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4.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5.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32FF2" w14:textId="4DB2B2D8" w:rsidR="00C15358" w:rsidRDefault="00C15358" w:rsidP="00C15358">
      <w:bookmarkStart w:id="0" w:name="_GoBack"/>
      <w:bookmarkEnd w:id="0"/>
    </w:p>
    <w:sdt>
      <w:sdtPr>
        <w:rPr>
          <w:rFonts w:asciiTheme="minorHAnsi" w:eastAsiaTheme="minorHAnsi" w:hAnsiTheme="minorHAnsi" w:cstheme="minorBidi"/>
          <w:color w:val="auto"/>
          <w:sz w:val="22"/>
          <w:szCs w:val="22"/>
        </w:rPr>
        <w:id w:val="-769400530"/>
        <w:docPartObj>
          <w:docPartGallery w:val="Table of Contents"/>
          <w:docPartUnique/>
        </w:docPartObj>
      </w:sdtPr>
      <w:sdtEndPr>
        <w:rPr>
          <w:b/>
          <w:bCs/>
          <w:noProof/>
        </w:rPr>
      </w:sdtEndPr>
      <w:sdtContent>
        <w:p w14:paraId="5AE82864" w14:textId="529CEBE1" w:rsidR="00C15358" w:rsidRDefault="00C15358">
          <w:pPr>
            <w:pStyle w:val="TOCHeading"/>
          </w:pPr>
          <w:r>
            <w:t>Table of Contents</w:t>
          </w:r>
        </w:p>
        <w:p w14:paraId="16A1B376" w14:textId="5381A821" w:rsidR="00C47D65" w:rsidRDefault="00C15358">
          <w:pPr>
            <w:pStyle w:val="TOC2"/>
            <w:tabs>
              <w:tab w:val="right" w:leader="dot" w:pos="10790"/>
            </w:tabs>
            <w:rPr>
              <w:rFonts w:eastAsiaTheme="minorEastAsia"/>
              <w:noProof/>
            </w:rPr>
          </w:pPr>
          <w:r>
            <w:fldChar w:fldCharType="begin"/>
          </w:r>
          <w:r>
            <w:instrText xml:space="preserve"> TOC \o "1-3" \h \z \u </w:instrText>
          </w:r>
          <w:r>
            <w:fldChar w:fldCharType="separate"/>
          </w:r>
          <w:hyperlink w:anchor="_Toc60730030" w:history="1">
            <w:r w:rsidR="00C47D65" w:rsidRPr="00D74B17">
              <w:rPr>
                <w:rStyle w:val="Hyperlink"/>
                <w:noProof/>
              </w:rPr>
              <w:t>Table of Figures</w:t>
            </w:r>
            <w:r w:rsidR="00C47D65">
              <w:rPr>
                <w:noProof/>
                <w:webHidden/>
              </w:rPr>
              <w:tab/>
            </w:r>
            <w:r w:rsidR="00C47D65">
              <w:rPr>
                <w:noProof/>
                <w:webHidden/>
              </w:rPr>
              <w:fldChar w:fldCharType="begin"/>
            </w:r>
            <w:r w:rsidR="00C47D65">
              <w:rPr>
                <w:noProof/>
                <w:webHidden/>
              </w:rPr>
              <w:instrText xml:space="preserve"> PAGEREF _Toc60730030 \h </w:instrText>
            </w:r>
            <w:r w:rsidR="00C47D65">
              <w:rPr>
                <w:noProof/>
                <w:webHidden/>
              </w:rPr>
            </w:r>
            <w:r w:rsidR="00C47D65">
              <w:rPr>
                <w:noProof/>
                <w:webHidden/>
              </w:rPr>
              <w:fldChar w:fldCharType="separate"/>
            </w:r>
            <w:r w:rsidR="007F06DA">
              <w:rPr>
                <w:noProof/>
                <w:webHidden/>
              </w:rPr>
              <w:t>iii</w:t>
            </w:r>
            <w:r w:rsidR="00C47D65">
              <w:rPr>
                <w:noProof/>
                <w:webHidden/>
              </w:rPr>
              <w:fldChar w:fldCharType="end"/>
            </w:r>
          </w:hyperlink>
        </w:p>
        <w:p w14:paraId="546E75DB" w14:textId="05FC6265" w:rsidR="00C47D65" w:rsidRDefault="00C35525">
          <w:pPr>
            <w:pStyle w:val="TOC1"/>
            <w:tabs>
              <w:tab w:val="right" w:leader="dot" w:pos="10790"/>
            </w:tabs>
            <w:rPr>
              <w:rFonts w:eastAsiaTheme="minorEastAsia"/>
              <w:noProof/>
            </w:rPr>
          </w:pPr>
          <w:hyperlink w:anchor="_Toc60730031" w:history="1">
            <w:r w:rsidR="00C47D65" w:rsidRPr="00D74B17">
              <w:rPr>
                <w:rStyle w:val="Hyperlink"/>
                <w:noProof/>
              </w:rPr>
              <w:t>Chapter 1: Introduction</w:t>
            </w:r>
            <w:r w:rsidR="00C47D65">
              <w:rPr>
                <w:noProof/>
                <w:webHidden/>
              </w:rPr>
              <w:tab/>
            </w:r>
            <w:r w:rsidR="00C47D65">
              <w:rPr>
                <w:noProof/>
                <w:webHidden/>
              </w:rPr>
              <w:fldChar w:fldCharType="begin"/>
            </w:r>
            <w:r w:rsidR="00C47D65">
              <w:rPr>
                <w:noProof/>
                <w:webHidden/>
              </w:rPr>
              <w:instrText xml:space="preserve"> PAGEREF _Toc60730031 \h </w:instrText>
            </w:r>
            <w:r w:rsidR="00C47D65">
              <w:rPr>
                <w:noProof/>
                <w:webHidden/>
              </w:rPr>
            </w:r>
            <w:r w:rsidR="00C47D65">
              <w:rPr>
                <w:noProof/>
                <w:webHidden/>
              </w:rPr>
              <w:fldChar w:fldCharType="separate"/>
            </w:r>
            <w:r w:rsidR="007F06DA">
              <w:rPr>
                <w:noProof/>
                <w:webHidden/>
              </w:rPr>
              <w:t>1</w:t>
            </w:r>
            <w:r w:rsidR="00C47D65">
              <w:rPr>
                <w:noProof/>
                <w:webHidden/>
              </w:rPr>
              <w:fldChar w:fldCharType="end"/>
            </w:r>
          </w:hyperlink>
        </w:p>
        <w:p w14:paraId="2CAC310B" w14:textId="5589C19E" w:rsidR="00C47D65" w:rsidRDefault="00C35525">
          <w:pPr>
            <w:pStyle w:val="TOC2"/>
            <w:tabs>
              <w:tab w:val="right" w:leader="dot" w:pos="10790"/>
            </w:tabs>
            <w:rPr>
              <w:rFonts w:eastAsiaTheme="minorEastAsia"/>
              <w:noProof/>
            </w:rPr>
          </w:pPr>
          <w:hyperlink w:anchor="_Toc60730032" w:history="1">
            <w:r w:rsidR="00C47D65" w:rsidRPr="00D74B17">
              <w:rPr>
                <w:rStyle w:val="Hyperlink"/>
                <w:noProof/>
              </w:rPr>
              <w:t>Purpose</w:t>
            </w:r>
            <w:r w:rsidR="00C47D65">
              <w:rPr>
                <w:noProof/>
                <w:webHidden/>
              </w:rPr>
              <w:tab/>
            </w:r>
            <w:r w:rsidR="00C47D65">
              <w:rPr>
                <w:noProof/>
                <w:webHidden/>
              </w:rPr>
              <w:fldChar w:fldCharType="begin"/>
            </w:r>
            <w:r w:rsidR="00C47D65">
              <w:rPr>
                <w:noProof/>
                <w:webHidden/>
              </w:rPr>
              <w:instrText xml:space="preserve"> PAGEREF _Toc60730032 \h </w:instrText>
            </w:r>
            <w:r w:rsidR="00C47D65">
              <w:rPr>
                <w:noProof/>
                <w:webHidden/>
              </w:rPr>
            </w:r>
            <w:r w:rsidR="00C47D65">
              <w:rPr>
                <w:noProof/>
                <w:webHidden/>
              </w:rPr>
              <w:fldChar w:fldCharType="separate"/>
            </w:r>
            <w:r w:rsidR="007F06DA">
              <w:rPr>
                <w:noProof/>
                <w:webHidden/>
              </w:rPr>
              <w:t>1</w:t>
            </w:r>
            <w:r w:rsidR="00C47D65">
              <w:rPr>
                <w:noProof/>
                <w:webHidden/>
              </w:rPr>
              <w:fldChar w:fldCharType="end"/>
            </w:r>
          </w:hyperlink>
        </w:p>
        <w:p w14:paraId="64E24EB5" w14:textId="776B75DA" w:rsidR="00C47D65" w:rsidRDefault="00C35525">
          <w:pPr>
            <w:pStyle w:val="TOC2"/>
            <w:tabs>
              <w:tab w:val="right" w:leader="dot" w:pos="10790"/>
            </w:tabs>
            <w:rPr>
              <w:rFonts w:eastAsiaTheme="minorEastAsia"/>
              <w:noProof/>
            </w:rPr>
          </w:pPr>
          <w:hyperlink w:anchor="_Toc60730033" w:history="1">
            <w:r w:rsidR="00C47D65" w:rsidRPr="00D74B17">
              <w:rPr>
                <w:rStyle w:val="Hyperlink"/>
                <w:noProof/>
              </w:rPr>
              <w:t>Mobilizing for Action through Planning and Partnerships (MAPP)</w:t>
            </w:r>
            <w:r w:rsidR="00C47D65">
              <w:rPr>
                <w:noProof/>
                <w:webHidden/>
              </w:rPr>
              <w:tab/>
            </w:r>
            <w:r w:rsidR="00C47D65">
              <w:rPr>
                <w:noProof/>
                <w:webHidden/>
              </w:rPr>
              <w:fldChar w:fldCharType="begin"/>
            </w:r>
            <w:r w:rsidR="00C47D65">
              <w:rPr>
                <w:noProof/>
                <w:webHidden/>
              </w:rPr>
              <w:instrText xml:space="preserve"> PAGEREF _Toc60730033 \h </w:instrText>
            </w:r>
            <w:r w:rsidR="00C47D65">
              <w:rPr>
                <w:noProof/>
                <w:webHidden/>
              </w:rPr>
            </w:r>
            <w:r w:rsidR="00C47D65">
              <w:rPr>
                <w:noProof/>
                <w:webHidden/>
              </w:rPr>
              <w:fldChar w:fldCharType="separate"/>
            </w:r>
            <w:r w:rsidR="007F06DA">
              <w:rPr>
                <w:noProof/>
                <w:webHidden/>
              </w:rPr>
              <w:t>1</w:t>
            </w:r>
            <w:r w:rsidR="00C47D65">
              <w:rPr>
                <w:noProof/>
                <w:webHidden/>
              </w:rPr>
              <w:fldChar w:fldCharType="end"/>
            </w:r>
          </w:hyperlink>
        </w:p>
        <w:p w14:paraId="58F25C2E" w14:textId="14F29647" w:rsidR="00C47D65" w:rsidRDefault="00C35525">
          <w:pPr>
            <w:pStyle w:val="TOC2"/>
            <w:tabs>
              <w:tab w:val="right" w:leader="dot" w:pos="10790"/>
            </w:tabs>
            <w:rPr>
              <w:rFonts w:eastAsiaTheme="minorEastAsia"/>
              <w:noProof/>
            </w:rPr>
          </w:pPr>
          <w:hyperlink w:anchor="_Toc60730034" w:history="1">
            <w:r w:rsidR="00C47D65" w:rsidRPr="00D74B17">
              <w:rPr>
                <w:rStyle w:val="Hyperlink"/>
                <w:noProof/>
              </w:rPr>
              <w:t>Data and Information Sources Contributing to the Assessment</w:t>
            </w:r>
            <w:r w:rsidR="00C47D65">
              <w:rPr>
                <w:noProof/>
                <w:webHidden/>
              </w:rPr>
              <w:tab/>
            </w:r>
            <w:r w:rsidR="00C47D65">
              <w:rPr>
                <w:noProof/>
                <w:webHidden/>
              </w:rPr>
              <w:fldChar w:fldCharType="begin"/>
            </w:r>
            <w:r w:rsidR="00C47D65">
              <w:rPr>
                <w:noProof/>
                <w:webHidden/>
              </w:rPr>
              <w:instrText xml:space="preserve"> PAGEREF _Toc60730034 \h </w:instrText>
            </w:r>
            <w:r w:rsidR="00C47D65">
              <w:rPr>
                <w:noProof/>
                <w:webHidden/>
              </w:rPr>
            </w:r>
            <w:r w:rsidR="00C47D65">
              <w:rPr>
                <w:noProof/>
                <w:webHidden/>
              </w:rPr>
              <w:fldChar w:fldCharType="separate"/>
            </w:r>
            <w:r w:rsidR="007F06DA">
              <w:rPr>
                <w:noProof/>
                <w:webHidden/>
              </w:rPr>
              <w:t>1</w:t>
            </w:r>
            <w:r w:rsidR="00C47D65">
              <w:rPr>
                <w:noProof/>
                <w:webHidden/>
              </w:rPr>
              <w:fldChar w:fldCharType="end"/>
            </w:r>
          </w:hyperlink>
        </w:p>
        <w:p w14:paraId="64C73629" w14:textId="2D30FF69" w:rsidR="00C47D65" w:rsidRDefault="00C35525">
          <w:pPr>
            <w:pStyle w:val="TOC2"/>
            <w:tabs>
              <w:tab w:val="right" w:leader="dot" w:pos="10790"/>
            </w:tabs>
            <w:rPr>
              <w:rFonts w:eastAsiaTheme="minorEastAsia"/>
              <w:noProof/>
            </w:rPr>
          </w:pPr>
          <w:hyperlink w:anchor="_Toc60730035" w:history="1">
            <w:r w:rsidR="00C47D65" w:rsidRPr="00D74B17">
              <w:rPr>
                <w:rStyle w:val="Hyperlink"/>
                <w:noProof/>
              </w:rPr>
              <w:t>Collaborative Process for Sharing and Analyzing Data</w:t>
            </w:r>
            <w:r w:rsidR="00C47D65">
              <w:rPr>
                <w:noProof/>
                <w:webHidden/>
              </w:rPr>
              <w:tab/>
            </w:r>
            <w:r w:rsidR="00C47D65">
              <w:rPr>
                <w:noProof/>
                <w:webHidden/>
              </w:rPr>
              <w:fldChar w:fldCharType="begin"/>
            </w:r>
            <w:r w:rsidR="00C47D65">
              <w:rPr>
                <w:noProof/>
                <w:webHidden/>
              </w:rPr>
              <w:instrText xml:space="preserve"> PAGEREF _Toc60730035 \h </w:instrText>
            </w:r>
            <w:r w:rsidR="00C47D65">
              <w:rPr>
                <w:noProof/>
                <w:webHidden/>
              </w:rPr>
            </w:r>
            <w:r w:rsidR="00C47D65">
              <w:rPr>
                <w:noProof/>
                <w:webHidden/>
              </w:rPr>
              <w:fldChar w:fldCharType="separate"/>
            </w:r>
            <w:r w:rsidR="007F06DA">
              <w:rPr>
                <w:noProof/>
                <w:webHidden/>
              </w:rPr>
              <w:t>1</w:t>
            </w:r>
            <w:r w:rsidR="00C47D65">
              <w:rPr>
                <w:noProof/>
                <w:webHidden/>
              </w:rPr>
              <w:fldChar w:fldCharType="end"/>
            </w:r>
          </w:hyperlink>
        </w:p>
        <w:p w14:paraId="4975C0D9" w14:textId="11088C74" w:rsidR="00C47D65" w:rsidRDefault="00C35525">
          <w:pPr>
            <w:pStyle w:val="TOC2"/>
            <w:tabs>
              <w:tab w:val="right" w:leader="dot" w:pos="10790"/>
            </w:tabs>
            <w:rPr>
              <w:rFonts w:eastAsiaTheme="minorEastAsia"/>
              <w:noProof/>
            </w:rPr>
          </w:pPr>
          <w:hyperlink w:anchor="_Toc60730036" w:history="1">
            <w:r w:rsidR="00C47D65" w:rsidRPr="00D74B17">
              <w:rPr>
                <w:rStyle w:val="Hyperlink"/>
                <w:noProof/>
              </w:rPr>
              <w:t>Report Structure</w:t>
            </w:r>
            <w:r w:rsidR="00C47D65">
              <w:rPr>
                <w:noProof/>
                <w:webHidden/>
              </w:rPr>
              <w:tab/>
            </w:r>
            <w:r w:rsidR="00C47D65">
              <w:rPr>
                <w:noProof/>
                <w:webHidden/>
              </w:rPr>
              <w:fldChar w:fldCharType="begin"/>
            </w:r>
            <w:r w:rsidR="00C47D65">
              <w:rPr>
                <w:noProof/>
                <w:webHidden/>
              </w:rPr>
              <w:instrText xml:space="preserve"> PAGEREF _Toc60730036 \h </w:instrText>
            </w:r>
            <w:r w:rsidR="00C47D65">
              <w:rPr>
                <w:noProof/>
                <w:webHidden/>
              </w:rPr>
            </w:r>
            <w:r w:rsidR="00C47D65">
              <w:rPr>
                <w:noProof/>
                <w:webHidden/>
              </w:rPr>
              <w:fldChar w:fldCharType="separate"/>
            </w:r>
            <w:r w:rsidR="007F06DA">
              <w:rPr>
                <w:noProof/>
                <w:webHidden/>
              </w:rPr>
              <w:t>1</w:t>
            </w:r>
            <w:r w:rsidR="00C47D65">
              <w:rPr>
                <w:noProof/>
                <w:webHidden/>
              </w:rPr>
              <w:fldChar w:fldCharType="end"/>
            </w:r>
          </w:hyperlink>
        </w:p>
        <w:p w14:paraId="45742BA2" w14:textId="519E67FC" w:rsidR="00C47D65" w:rsidRDefault="00C35525">
          <w:pPr>
            <w:pStyle w:val="TOC2"/>
            <w:tabs>
              <w:tab w:val="right" w:leader="dot" w:pos="10790"/>
            </w:tabs>
            <w:rPr>
              <w:rFonts w:eastAsiaTheme="minorEastAsia"/>
              <w:noProof/>
            </w:rPr>
          </w:pPr>
          <w:hyperlink w:anchor="_Toc60730037" w:history="1">
            <w:r w:rsidR="00C47D65" w:rsidRPr="00D74B17">
              <w:rPr>
                <w:rStyle w:val="Hyperlink"/>
                <w:noProof/>
              </w:rPr>
              <w:t>Vision and Values Statements</w:t>
            </w:r>
            <w:r w:rsidR="00C47D65">
              <w:rPr>
                <w:noProof/>
                <w:webHidden/>
              </w:rPr>
              <w:tab/>
            </w:r>
            <w:r w:rsidR="00C47D65">
              <w:rPr>
                <w:noProof/>
                <w:webHidden/>
              </w:rPr>
              <w:fldChar w:fldCharType="begin"/>
            </w:r>
            <w:r w:rsidR="00C47D65">
              <w:rPr>
                <w:noProof/>
                <w:webHidden/>
              </w:rPr>
              <w:instrText xml:space="preserve"> PAGEREF _Toc60730037 \h </w:instrText>
            </w:r>
            <w:r w:rsidR="00C47D65">
              <w:rPr>
                <w:noProof/>
                <w:webHidden/>
              </w:rPr>
            </w:r>
            <w:r w:rsidR="00C47D65">
              <w:rPr>
                <w:noProof/>
                <w:webHidden/>
              </w:rPr>
              <w:fldChar w:fldCharType="separate"/>
            </w:r>
            <w:r w:rsidR="007F06DA">
              <w:rPr>
                <w:noProof/>
                <w:webHidden/>
              </w:rPr>
              <w:t>2</w:t>
            </w:r>
            <w:r w:rsidR="00C47D65">
              <w:rPr>
                <w:noProof/>
                <w:webHidden/>
              </w:rPr>
              <w:fldChar w:fldCharType="end"/>
            </w:r>
          </w:hyperlink>
        </w:p>
        <w:p w14:paraId="14BAC7C9" w14:textId="088D0CFA" w:rsidR="00C47D65" w:rsidRDefault="00C35525">
          <w:pPr>
            <w:pStyle w:val="TOC2"/>
            <w:tabs>
              <w:tab w:val="right" w:leader="dot" w:pos="10790"/>
            </w:tabs>
            <w:rPr>
              <w:rFonts w:eastAsiaTheme="minorEastAsia"/>
              <w:noProof/>
            </w:rPr>
          </w:pPr>
          <w:hyperlink w:anchor="_Toc60730038" w:history="1">
            <w:r w:rsidR="00C47D65" w:rsidRPr="00D74B17">
              <w:rPr>
                <w:rStyle w:val="Hyperlink"/>
                <w:noProof/>
              </w:rPr>
              <w:t>Definition of the Community Served</w:t>
            </w:r>
            <w:r w:rsidR="00C47D65">
              <w:rPr>
                <w:noProof/>
                <w:webHidden/>
              </w:rPr>
              <w:tab/>
            </w:r>
            <w:r w:rsidR="00C47D65">
              <w:rPr>
                <w:noProof/>
                <w:webHidden/>
              </w:rPr>
              <w:fldChar w:fldCharType="begin"/>
            </w:r>
            <w:r w:rsidR="00C47D65">
              <w:rPr>
                <w:noProof/>
                <w:webHidden/>
              </w:rPr>
              <w:instrText xml:space="preserve"> PAGEREF _Toc60730038 \h </w:instrText>
            </w:r>
            <w:r w:rsidR="00C47D65">
              <w:rPr>
                <w:noProof/>
                <w:webHidden/>
              </w:rPr>
            </w:r>
            <w:r w:rsidR="00C47D65">
              <w:rPr>
                <w:noProof/>
                <w:webHidden/>
              </w:rPr>
              <w:fldChar w:fldCharType="separate"/>
            </w:r>
            <w:r w:rsidR="007F06DA">
              <w:rPr>
                <w:noProof/>
                <w:webHidden/>
              </w:rPr>
              <w:t>3</w:t>
            </w:r>
            <w:r w:rsidR="00C47D65">
              <w:rPr>
                <w:noProof/>
                <w:webHidden/>
              </w:rPr>
              <w:fldChar w:fldCharType="end"/>
            </w:r>
          </w:hyperlink>
        </w:p>
        <w:p w14:paraId="5C8F2D01" w14:textId="5A7424C9" w:rsidR="00C47D65" w:rsidRDefault="00C35525">
          <w:pPr>
            <w:pStyle w:val="TOC1"/>
            <w:tabs>
              <w:tab w:val="right" w:leader="dot" w:pos="10790"/>
            </w:tabs>
            <w:rPr>
              <w:rFonts w:eastAsiaTheme="minorEastAsia"/>
              <w:noProof/>
            </w:rPr>
          </w:pPr>
          <w:hyperlink w:anchor="_Toc60730039" w:history="1">
            <w:r w:rsidR="00C47D65" w:rsidRPr="00D74B17">
              <w:rPr>
                <w:rStyle w:val="Hyperlink"/>
                <w:rFonts w:eastAsia="Times New Roman"/>
                <w:noProof/>
              </w:rPr>
              <w:t>Chapter 2: Significant Health Needs of the Community</w:t>
            </w:r>
            <w:r w:rsidR="00C47D65">
              <w:rPr>
                <w:noProof/>
                <w:webHidden/>
              </w:rPr>
              <w:tab/>
            </w:r>
            <w:r w:rsidR="00C47D65">
              <w:rPr>
                <w:noProof/>
                <w:webHidden/>
              </w:rPr>
              <w:fldChar w:fldCharType="begin"/>
            </w:r>
            <w:r w:rsidR="00C47D65">
              <w:rPr>
                <w:noProof/>
                <w:webHidden/>
              </w:rPr>
              <w:instrText xml:space="preserve"> PAGEREF _Toc60730039 \h </w:instrText>
            </w:r>
            <w:r w:rsidR="00C47D65">
              <w:rPr>
                <w:noProof/>
                <w:webHidden/>
              </w:rPr>
            </w:r>
            <w:r w:rsidR="00C47D65">
              <w:rPr>
                <w:noProof/>
                <w:webHidden/>
              </w:rPr>
              <w:fldChar w:fldCharType="separate"/>
            </w:r>
            <w:r w:rsidR="007F06DA">
              <w:rPr>
                <w:noProof/>
                <w:webHidden/>
              </w:rPr>
              <w:t>4</w:t>
            </w:r>
            <w:r w:rsidR="00C47D65">
              <w:rPr>
                <w:noProof/>
                <w:webHidden/>
              </w:rPr>
              <w:fldChar w:fldCharType="end"/>
            </w:r>
          </w:hyperlink>
        </w:p>
        <w:p w14:paraId="7BBE6809" w14:textId="2CF13EE3" w:rsidR="00C47D65" w:rsidRDefault="00C35525">
          <w:pPr>
            <w:pStyle w:val="TOC2"/>
            <w:tabs>
              <w:tab w:val="right" w:leader="dot" w:pos="10790"/>
            </w:tabs>
            <w:rPr>
              <w:rFonts w:eastAsiaTheme="minorEastAsia"/>
              <w:noProof/>
            </w:rPr>
          </w:pPr>
          <w:hyperlink w:anchor="_Toc60730040" w:history="1">
            <w:r w:rsidR="00C47D65" w:rsidRPr="00D74B17">
              <w:rPr>
                <w:rStyle w:val="Hyperlink"/>
                <w:b/>
                <w:noProof/>
              </w:rPr>
              <w:t>Access to Care</w:t>
            </w:r>
            <w:r w:rsidR="00C47D65">
              <w:rPr>
                <w:noProof/>
                <w:webHidden/>
              </w:rPr>
              <w:tab/>
            </w:r>
            <w:r w:rsidR="00C47D65">
              <w:rPr>
                <w:noProof/>
                <w:webHidden/>
              </w:rPr>
              <w:fldChar w:fldCharType="begin"/>
            </w:r>
            <w:r w:rsidR="00C47D65">
              <w:rPr>
                <w:noProof/>
                <w:webHidden/>
              </w:rPr>
              <w:instrText xml:space="preserve"> PAGEREF _Toc60730040 \h </w:instrText>
            </w:r>
            <w:r w:rsidR="00C47D65">
              <w:rPr>
                <w:noProof/>
                <w:webHidden/>
              </w:rPr>
            </w:r>
            <w:r w:rsidR="00C47D65">
              <w:rPr>
                <w:noProof/>
                <w:webHidden/>
              </w:rPr>
              <w:fldChar w:fldCharType="separate"/>
            </w:r>
            <w:r w:rsidR="007F06DA">
              <w:rPr>
                <w:noProof/>
                <w:webHidden/>
              </w:rPr>
              <w:t>4</w:t>
            </w:r>
            <w:r w:rsidR="00C47D65">
              <w:rPr>
                <w:noProof/>
                <w:webHidden/>
              </w:rPr>
              <w:fldChar w:fldCharType="end"/>
            </w:r>
          </w:hyperlink>
        </w:p>
        <w:p w14:paraId="52AA17F5" w14:textId="78896B01" w:rsidR="00C47D65" w:rsidRDefault="00C35525">
          <w:pPr>
            <w:pStyle w:val="TOC3"/>
            <w:tabs>
              <w:tab w:val="right" w:leader="dot" w:pos="10790"/>
            </w:tabs>
            <w:rPr>
              <w:rFonts w:eastAsiaTheme="minorEastAsia"/>
              <w:noProof/>
            </w:rPr>
          </w:pPr>
          <w:hyperlink w:anchor="_Toc60730041" w:history="1">
            <w:r w:rsidR="00C47D65" w:rsidRPr="00D74B17">
              <w:rPr>
                <w:rStyle w:val="Hyperlink"/>
                <w:noProof/>
              </w:rPr>
              <w:t>Key Research Findings</w:t>
            </w:r>
            <w:r w:rsidR="00C47D65">
              <w:rPr>
                <w:noProof/>
                <w:webHidden/>
              </w:rPr>
              <w:tab/>
            </w:r>
            <w:r w:rsidR="00C47D65">
              <w:rPr>
                <w:noProof/>
                <w:webHidden/>
              </w:rPr>
              <w:fldChar w:fldCharType="begin"/>
            </w:r>
            <w:r w:rsidR="00C47D65">
              <w:rPr>
                <w:noProof/>
                <w:webHidden/>
              </w:rPr>
              <w:instrText xml:space="preserve"> PAGEREF _Toc60730041 \h </w:instrText>
            </w:r>
            <w:r w:rsidR="00C47D65">
              <w:rPr>
                <w:noProof/>
                <w:webHidden/>
              </w:rPr>
            </w:r>
            <w:r w:rsidR="00C47D65">
              <w:rPr>
                <w:noProof/>
                <w:webHidden/>
              </w:rPr>
              <w:fldChar w:fldCharType="separate"/>
            </w:r>
            <w:r w:rsidR="007F06DA">
              <w:rPr>
                <w:noProof/>
                <w:webHidden/>
              </w:rPr>
              <w:t>4</w:t>
            </w:r>
            <w:r w:rsidR="00C47D65">
              <w:rPr>
                <w:noProof/>
                <w:webHidden/>
              </w:rPr>
              <w:fldChar w:fldCharType="end"/>
            </w:r>
          </w:hyperlink>
        </w:p>
        <w:p w14:paraId="6265E10D" w14:textId="5F289CF4" w:rsidR="00C47D65" w:rsidRDefault="00C35525">
          <w:pPr>
            <w:pStyle w:val="TOC2"/>
            <w:tabs>
              <w:tab w:val="right" w:leader="dot" w:pos="10790"/>
            </w:tabs>
            <w:rPr>
              <w:rFonts w:eastAsiaTheme="minorEastAsia"/>
              <w:noProof/>
            </w:rPr>
          </w:pPr>
          <w:hyperlink w:anchor="_Toc60730042" w:history="1">
            <w:r w:rsidR="00C47D65" w:rsidRPr="00D74B17">
              <w:rPr>
                <w:rStyle w:val="Hyperlink"/>
                <w:b/>
                <w:noProof/>
              </w:rPr>
              <w:t>Aging Population</w:t>
            </w:r>
            <w:r w:rsidR="00C47D65">
              <w:rPr>
                <w:noProof/>
                <w:webHidden/>
              </w:rPr>
              <w:tab/>
            </w:r>
            <w:r w:rsidR="00C47D65">
              <w:rPr>
                <w:noProof/>
                <w:webHidden/>
              </w:rPr>
              <w:fldChar w:fldCharType="begin"/>
            </w:r>
            <w:r w:rsidR="00C47D65">
              <w:rPr>
                <w:noProof/>
                <w:webHidden/>
              </w:rPr>
              <w:instrText xml:space="preserve"> PAGEREF _Toc60730042 \h </w:instrText>
            </w:r>
            <w:r w:rsidR="00C47D65">
              <w:rPr>
                <w:noProof/>
                <w:webHidden/>
              </w:rPr>
            </w:r>
            <w:r w:rsidR="00C47D65">
              <w:rPr>
                <w:noProof/>
                <w:webHidden/>
              </w:rPr>
              <w:fldChar w:fldCharType="separate"/>
            </w:r>
            <w:r w:rsidR="007F06DA">
              <w:rPr>
                <w:noProof/>
                <w:webHidden/>
              </w:rPr>
              <w:t>6</w:t>
            </w:r>
            <w:r w:rsidR="00C47D65">
              <w:rPr>
                <w:noProof/>
                <w:webHidden/>
              </w:rPr>
              <w:fldChar w:fldCharType="end"/>
            </w:r>
          </w:hyperlink>
        </w:p>
        <w:p w14:paraId="7977A1C3" w14:textId="1D705CF8" w:rsidR="00C47D65" w:rsidRDefault="00C35525">
          <w:pPr>
            <w:pStyle w:val="TOC3"/>
            <w:tabs>
              <w:tab w:val="right" w:leader="dot" w:pos="10790"/>
            </w:tabs>
            <w:rPr>
              <w:rFonts w:eastAsiaTheme="minorEastAsia"/>
              <w:noProof/>
            </w:rPr>
          </w:pPr>
          <w:hyperlink w:anchor="_Toc60730043" w:history="1">
            <w:r w:rsidR="00C47D65" w:rsidRPr="00D74B17">
              <w:rPr>
                <w:rStyle w:val="Hyperlink"/>
                <w:noProof/>
              </w:rPr>
              <w:t>Key Research Findings</w:t>
            </w:r>
            <w:r w:rsidR="00C47D65">
              <w:rPr>
                <w:noProof/>
                <w:webHidden/>
              </w:rPr>
              <w:tab/>
            </w:r>
            <w:r w:rsidR="00C47D65">
              <w:rPr>
                <w:noProof/>
                <w:webHidden/>
              </w:rPr>
              <w:fldChar w:fldCharType="begin"/>
            </w:r>
            <w:r w:rsidR="00C47D65">
              <w:rPr>
                <w:noProof/>
                <w:webHidden/>
              </w:rPr>
              <w:instrText xml:space="preserve"> PAGEREF _Toc60730043 \h </w:instrText>
            </w:r>
            <w:r w:rsidR="00C47D65">
              <w:rPr>
                <w:noProof/>
                <w:webHidden/>
              </w:rPr>
            </w:r>
            <w:r w:rsidR="00C47D65">
              <w:rPr>
                <w:noProof/>
                <w:webHidden/>
              </w:rPr>
              <w:fldChar w:fldCharType="separate"/>
            </w:r>
            <w:r w:rsidR="007F06DA">
              <w:rPr>
                <w:noProof/>
                <w:webHidden/>
              </w:rPr>
              <w:t>6</w:t>
            </w:r>
            <w:r w:rsidR="00C47D65">
              <w:rPr>
                <w:noProof/>
                <w:webHidden/>
              </w:rPr>
              <w:fldChar w:fldCharType="end"/>
            </w:r>
          </w:hyperlink>
        </w:p>
        <w:p w14:paraId="7D85A135" w14:textId="7EFA6257" w:rsidR="00C47D65" w:rsidRDefault="00C35525">
          <w:pPr>
            <w:pStyle w:val="TOC2"/>
            <w:tabs>
              <w:tab w:val="right" w:leader="dot" w:pos="10790"/>
            </w:tabs>
            <w:rPr>
              <w:rFonts w:eastAsiaTheme="minorEastAsia"/>
              <w:noProof/>
            </w:rPr>
          </w:pPr>
          <w:hyperlink w:anchor="_Toc60730044" w:history="1">
            <w:r w:rsidR="00C47D65" w:rsidRPr="00D74B17">
              <w:rPr>
                <w:rStyle w:val="Hyperlink"/>
                <w:b/>
                <w:noProof/>
              </w:rPr>
              <w:t>Mental Health and Addiction</w:t>
            </w:r>
            <w:r w:rsidR="00C47D65">
              <w:rPr>
                <w:noProof/>
                <w:webHidden/>
              </w:rPr>
              <w:tab/>
            </w:r>
            <w:r w:rsidR="00C47D65">
              <w:rPr>
                <w:noProof/>
                <w:webHidden/>
              </w:rPr>
              <w:fldChar w:fldCharType="begin"/>
            </w:r>
            <w:r w:rsidR="00C47D65">
              <w:rPr>
                <w:noProof/>
                <w:webHidden/>
              </w:rPr>
              <w:instrText xml:space="preserve"> PAGEREF _Toc60730044 \h </w:instrText>
            </w:r>
            <w:r w:rsidR="00C47D65">
              <w:rPr>
                <w:noProof/>
                <w:webHidden/>
              </w:rPr>
            </w:r>
            <w:r w:rsidR="00C47D65">
              <w:rPr>
                <w:noProof/>
                <w:webHidden/>
              </w:rPr>
              <w:fldChar w:fldCharType="separate"/>
            </w:r>
            <w:r w:rsidR="007F06DA">
              <w:rPr>
                <w:noProof/>
                <w:webHidden/>
              </w:rPr>
              <w:t>8</w:t>
            </w:r>
            <w:r w:rsidR="00C47D65">
              <w:rPr>
                <w:noProof/>
                <w:webHidden/>
              </w:rPr>
              <w:fldChar w:fldCharType="end"/>
            </w:r>
          </w:hyperlink>
        </w:p>
        <w:p w14:paraId="0A8679B3" w14:textId="4A50AD3E" w:rsidR="00C47D65" w:rsidRDefault="00C35525">
          <w:pPr>
            <w:pStyle w:val="TOC3"/>
            <w:tabs>
              <w:tab w:val="right" w:leader="dot" w:pos="10790"/>
            </w:tabs>
            <w:rPr>
              <w:rFonts w:eastAsiaTheme="minorEastAsia"/>
              <w:noProof/>
            </w:rPr>
          </w:pPr>
          <w:hyperlink w:anchor="_Toc60730045" w:history="1">
            <w:r w:rsidR="00C47D65" w:rsidRPr="00D74B17">
              <w:rPr>
                <w:rStyle w:val="Hyperlink"/>
                <w:noProof/>
              </w:rPr>
              <w:t>Key Research Findings</w:t>
            </w:r>
            <w:r w:rsidR="00C47D65">
              <w:rPr>
                <w:noProof/>
                <w:webHidden/>
              </w:rPr>
              <w:tab/>
            </w:r>
            <w:r w:rsidR="00C47D65">
              <w:rPr>
                <w:noProof/>
                <w:webHidden/>
              </w:rPr>
              <w:fldChar w:fldCharType="begin"/>
            </w:r>
            <w:r w:rsidR="00C47D65">
              <w:rPr>
                <w:noProof/>
                <w:webHidden/>
              </w:rPr>
              <w:instrText xml:space="preserve"> PAGEREF _Toc60730045 \h </w:instrText>
            </w:r>
            <w:r w:rsidR="00C47D65">
              <w:rPr>
                <w:noProof/>
                <w:webHidden/>
              </w:rPr>
            </w:r>
            <w:r w:rsidR="00C47D65">
              <w:rPr>
                <w:noProof/>
                <w:webHidden/>
              </w:rPr>
              <w:fldChar w:fldCharType="separate"/>
            </w:r>
            <w:r w:rsidR="007F06DA">
              <w:rPr>
                <w:noProof/>
                <w:webHidden/>
              </w:rPr>
              <w:t>8</w:t>
            </w:r>
            <w:r w:rsidR="00C47D65">
              <w:rPr>
                <w:noProof/>
                <w:webHidden/>
              </w:rPr>
              <w:fldChar w:fldCharType="end"/>
            </w:r>
          </w:hyperlink>
        </w:p>
        <w:p w14:paraId="63F77CDA" w14:textId="6D99EB85" w:rsidR="00C47D65" w:rsidRDefault="00C35525">
          <w:pPr>
            <w:pStyle w:val="TOC3"/>
            <w:tabs>
              <w:tab w:val="right" w:leader="dot" w:pos="10790"/>
            </w:tabs>
            <w:rPr>
              <w:rFonts w:eastAsiaTheme="minorEastAsia"/>
              <w:noProof/>
            </w:rPr>
          </w:pPr>
          <w:hyperlink w:anchor="_Toc60730046" w:history="1">
            <w:r w:rsidR="00C47D65" w:rsidRPr="00D74B17">
              <w:rPr>
                <w:rStyle w:val="Hyperlink"/>
                <w:noProof/>
              </w:rPr>
              <w:t>Health Disparities</w:t>
            </w:r>
            <w:r w:rsidR="00C47D65">
              <w:rPr>
                <w:noProof/>
                <w:webHidden/>
              </w:rPr>
              <w:tab/>
            </w:r>
            <w:r w:rsidR="00C47D65">
              <w:rPr>
                <w:noProof/>
                <w:webHidden/>
              </w:rPr>
              <w:fldChar w:fldCharType="begin"/>
            </w:r>
            <w:r w:rsidR="00C47D65">
              <w:rPr>
                <w:noProof/>
                <w:webHidden/>
              </w:rPr>
              <w:instrText xml:space="preserve"> PAGEREF _Toc60730046 \h </w:instrText>
            </w:r>
            <w:r w:rsidR="00C47D65">
              <w:rPr>
                <w:noProof/>
                <w:webHidden/>
              </w:rPr>
            </w:r>
            <w:r w:rsidR="00C47D65">
              <w:rPr>
                <w:noProof/>
                <w:webHidden/>
              </w:rPr>
              <w:fldChar w:fldCharType="separate"/>
            </w:r>
            <w:r w:rsidR="007F06DA">
              <w:rPr>
                <w:noProof/>
                <w:webHidden/>
              </w:rPr>
              <w:t>9</w:t>
            </w:r>
            <w:r w:rsidR="00C47D65">
              <w:rPr>
                <w:noProof/>
                <w:webHidden/>
              </w:rPr>
              <w:fldChar w:fldCharType="end"/>
            </w:r>
          </w:hyperlink>
        </w:p>
        <w:p w14:paraId="287D9336" w14:textId="3670D263" w:rsidR="00C47D65" w:rsidRDefault="00C35525">
          <w:pPr>
            <w:pStyle w:val="TOC1"/>
            <w:tabs>
              <w:tab w:val="right" w:leader="dot" w:pos="10790"/>
            </w:tabs>
            <w:rPr>
              <w:rFonts w:eastAsiaTheme="minorEastAsia"/>
              <w:noProof/>
            </w:rPr>
          </w:pPr>
          <w:hyperlink w:anchor="_Toc60730047" w:history="1">
            <w:r w:rsidR="00C47D65" w:rsidRPr="00D74B17">
              <w:rPr>
                <w:rStyle w:val="Hyperlink"/>
                <w:noProof/>
              </w:rPr>
              <w:t>Chapter 3: Demographics of the Population and Social Determinants of Health</w:t>
            </w:r>
            <w:r w:rsidR="00C47D65">
              <w:rPr>
                <w:noProof/>
                <w:webHidden/>
              </w:rPr>
              <w:tab/>
            </w:r>
            <w:r w:rsidR="00C47D65">
              <w:rPr>
                <w:noProof/>
                <w:webHidden/>
              </w:rPr>
              <w:fldChar w:fldCharType="begin"/>
            </w:r>
            <w:r w:rsidR="00C47D65">
              <w:rPr>
                <w:noProof/>
                <w:webHidden/>
              </w:rPr>
              <w:instrText xml:space="preserve"> PAGEREF _Toc60730047 \h </w:instrText>
            </w:r>
            <w:r w:rsidR="00C47D65">
              <w:rPr>
                <w:noProof/>
                <w:webHidden/>
              </w:rPr>
            </w:r>
            <w:r w:rsidR="00C47D65">
              <w:rPr>
                <w:noProof/>
                <w:webHidden/>
              </w:rPr>
              <w:fldChar w:fldCharType="separate"/>
            </w:r>
            <w:r w:rsidR="007F06DA">
              <w:rPr>
                <w:noProof/>
                <w:webHidden/>
              </w:rPr>
              <w:t>12</w:t>
            </w:r>
            <w:r w:rsidR="00C47D65">
              <w:rPr>
                <w:noProof/>
                <w:webHidden/>
              </w:rPr>
              <w:fldChar w:fldCharType="end"/>
            </w:r>
          </w:hyperlink>
        </w:p>
        <w:p w14:paraId="74853430" w14:textId="6ADF4A42" w:rsidR="00C47D65" w:rsidRDefault="00C35525">
          <w:pPr>
            <w:pStyle w:val="TOC2"/>
            <w:tabs>
              <w:tab w:val="right" w:leader="dot" w:pos="10790"/>
            </w:tabs>
            <w:rPr>
              <w:rFonts w:eastAsiaTheme="minorEastAsia"/>
              <w:noProof/>
            </w:rPr>
          </w:pPr>
          <w:hyperlink w:anchor="_Toc60730048" w:history="1">
            <w:r w:rsidR="00C47D65" w:rsidRPr="00D74B17">
              <w:rPr>
                <w:rStyle w:val="Hyperlink"/>
                <w:noProof/>
              </w:rPr>
              <w:t>Demographic Determinants of the Population</w:t>
            </w:r>
            <w:r w:rsidR="00C47D65">
              <w:rPr>
                <w:noProof/>
                <w:webHidden/>
              </w:rPr>
              <w:tab/>
            </w:r>
            <w:r w:rsidR="00C47D65">
              <w:rPr>
                <w:noProof/>
                <w:webHidden/>
              </w:rPr>
              <w:fldChar w:fldCharType="begin"/>
            </w:r>
            <w:r w:rsidR="00C47D65">
              <w:rPr>
                <w:noProof/>
                <w:webHidden/>
              </w:rPr>
              <w:instrText xml:space="preserve"> PAGEREF _Toc60730048 \h </w:instrText>
            </w:r>
            <w:r w:rsidR="00C47D65">
              <w:rPr>
                <w:noProof/>
                <w:webHidden/>
              </w:rPr>
            </w:r>
            <w:r w:rsidR="00C47D65">
              <w:rPr>
                <w:noProof/>
                <w:webHidden/>
              </w:rPr>
              <w:fldChar w:fldCharType="separate"/>
            </w:r>
            <w:r w:rsidR="007F06DA">
              <w:rPr>
                <w:noProof/>
                <w:webHidden/>
              </w:rPr>
              <w:t>12</w:t>
            </w:r>
            <w:r w:rsidR="00C47D65">
              <w:rPr>
                <w:noProof/>
                <w:webHidden/>
              </w:rPr>
              <w:fldChar w:fldCharType="end"/>
            </w:r>
          </w:hyperlink>
        </w:p>
        <w:p w14:paraId="353010C5" w14:textId="4CA1203E" w:rsidR="00C47D65" w:rsidRDefault="00C35525">
          <w:pPr>
            <w:pStyle w:val="TOC2"/>
            <w:tabs>
              <w:tab w:val="right" w:leader="dot" w:pos="10790"/>
            </w:tabs>
            <w:rPr>
              <w:rFonts w:eastAsiaTheme="minorEastAsia"/>
              <w:noProof/>
            </w:rPr>
          </w:pPr>
          <w:hyperlink w:anchor="_Toc60730049" w:history="1">
            <w:r w:rsidR="00C47D65" w:rsidRPr="00D74B17">
              <w:rPr>
                <w:rStyle w:val="Hyperlink"/>
                <w:noProof/>
              </w:rPr>
              <w:t>Social Determinants of Health</w:t>
            </w:r>
            <w:r w:rsidR="00C47D65" w:rsidRPr="00D74B17">
              <w:rPr>
                <w:rStyle w:val="Hyperlink"/>
                <w:rFonts w:ascii="ZWAdobeF" w:hAnsi="ZWAdobeF" w:cs="ZWAdobeF"/>
                <w:noProof/>
              </w:rPr>
              <w:t>0F0F</w:t>
            </w:r>
            <w:r w:rsidR="00C47D65">
              <w:rPr>
                <w:noProof/>
                <w:webHidden/>
              </w:rPr>
              <w:tab/>
            </w:r>
            <w:r w:rsidR="00C47D65">
              <w:rPr>
                <w:noProof/>
                <w:webHidden/>
              </w:rPr>
              <w:fldChar w:fldCharType="begin"/>
            </w:r>
            <w:r w:rsidR="00C47D65">
              <w:rPr>
                <w:noProof/>
                <w:webHidden/>
              </w:rPr>
              <w:instrText xml:space="preserve"> PAGEREF _Toc60730049 \h </w:instrText>
            </w:r>
            <w:r w:rsidR="00C47D65">
              <w:rPr>
                <w:noProof/>
                <w:webHidden/>
              </w:rPr>
            </w:r>
            <w:r w:rsidR="00C47D65">
              <w:rPr>
                <w:noProof/>
                <w:webHidden/>
              </w:rPr>
              <w:fldChar w:fldCharType="separate"/>
            </w:r>
            <w:r w:rsidR="007F06DA">
              <w:rPr>
                <w:noProof/>
                <w:webHidden/>
              </w:rPr>
              <w:t>14</w:t>
            </w:r>
            <w:r w:rsidR="00C47D65">
              <w:rPr>
                <w:noProof/>
                <w:webHidden/>
              </w:rPr>
              <w:fldChar w:fldCharType="end"/>
            </w:r>
          </w:hyperlink>
        </w:p>
        <w:p w14:paraId="10002ECF" w14:textId="12D0CC10" w:rsidR="00C47D65" w:rsidRDefault="00C35525">
          <w:pPr>
            <w:pStyle w:val="TOC3"/>
            <w:tabs>
              <w:tab w:val="right" w:leader="dot" w:pos="10790"/>
            </w:tabs>
            <w:rPr>
              <w:rFonts w:eastAsiaTheme="minorEastAsia"/>
              <w:noProof/>
            </w:rPr>
          </w:pPr>
          <w:hyperlink w:anchor="_Toc60730050" w:history="1">
            <w:r w:rsidR="00C47D65" w:rsidRPr="00D74B17">
              <w:rPr>
                <w:rStyle w:val="Hyperlink"/>
                <w:noProof/>
              </w:rPr>
              <w:t>Economic Stability</w:t>
            </w:r>
            <w:r w:rsidR="00C47D65">
              <w:rPr>
                <w:noProof/>
                <w:webHidden/>
              </w:rPr>
              <w:tab/>
            </w:r>
            <w:r w:rsidR="00C47D65">
              <w:rPr>
                <w:noProof/>
                <w:webHidden/>
              </w:rPr>
              <w:fldChar w:fldCharType="begin"/>
            </w:r>
            <w:r w:rsidR="00C47D65">
              <w:rPr>
                <w:noProof/>
                <w:webHidden/>
              </w:rPr>
              <w:instrText xml:space="preserve"> PAGEREF _Toc60730050 \h </w:instrText>
            </w:r>
            <w:r w:rsidR="00C47D65">
              <w:rPr>
                <w:noProof/>
                <w:webHidden/>
              </w:rPr>
            </w:r>
            <w:r w:rsidR="00C47D65">
              <w:rPr>
                <w:noProof/>
                <w:webHidden/>
              </w:rPr>
              <w:fldChar w:fldCharType="separate"/>
            </w:r>
            <w:r w:rsidR="007F06DA">
              <w:rPr>
                <w:noProof/>
                <w:webHidden/>
              </w:rPr>
              <w:t>14</w:t>
            </w:r>
            <w:r w:rsidR="00C47D65">
              <w:rPr>
                <w:noProof/>
                <w:webHidden/>
              </w:rPr>
              <w:fldChar w:fldCharType="end"/>
            </w:r>
          </w:hyperlink>
        </w:p>
        <w:p w14:paraId="72107B7C" w14:textId="0C103DD2" w:rsidR="00C47D65" w:rsidRDefault="00C35525">
          <w:pPr>
            <w:pStyle w:val="TOC3"/>
            <w:tabs>
              <w:tab w:val="right" w:leader="dot" w:pos="10790"/>
            </w:tabs>
            <w:rPr>
              <w:rFonts w:eastAsiaTheme="minorEastAsia"/>
              <w:noProof/>
            </w:rPr>
          </w:pPr>
          <w:hyperlink w:anchor="_Toc60730051" w:history="1">
            <w:r w:rsidR="00C47D65" w:rsidRPr="00D74B17">
              <w:rPr>
                <w:rStyle w:val="Hyperlink"/>
                <w:noProof/>
              </w:rPr>
              <w:t>Education</w:t>
            </w:r>
            <w:r w:rsidR="00C47D65">
              <w:rPr>
                <w:noProof/>
                <w:webHidden/>
              </w:rPr>
              <w:tab/>
            </w:r>
            <w:r w:rsidR="00C47D65">
              <w:rPr>
                <w:noProof/>
                <w:webHidden/>
              </w:rPr>
              <w:fldChar w:fldCharType="begin"/>
            </w:r>
            <w:r w:rsidR="00C47D65">
              <w:rPr>
                <w:noProof/>
                <w:webHidden/>
              </w:rPr>
              <w:instrText xml:space="preserve"> PAGEREF _Toc60730051 \h </w:instrText>
            </w:r>
            <w:r w:rsidR="00C47D65">
              <w:rPr>
                <w:noProof/>
                <w:webHidden/>
              </w:rPr>
            </w:r>
            <w:r w:rsidR="00C47D65">
              <w:rPr>
                <w:noProof/>
                <w:webHidden/>
              </w:rPr>
              <w:fldChar w:fldCharType="separate"/>
            </w:r>
            <w:r w:rsidR="007F06DA">
              <w:rPr>
                <w:noProof/>
                <w:webHidden/>
              </w:rPr>
              <w:t>17</w:t>
            </w:r>
            <w:r w:rsidR="00C47D65">
              <w:rPr>
                <w:noProof/>
                <w:webHidden/>
              </w:rPr>
              <w:fldChar w:fldCharType="end"/>
            </w:r>
          </w:hyperlink>
        </w:p>
        <w:p w14:paraId="7D5E3E67" w14:textId="577408FF" w:rsidR="00C47D65" w:rsidRDefault="00C35525">
          <w:pPr>
            <w:pStyle w:val="TOC3"/>
            <w:tabs>
              <w:tab w:val="right" w:leader="dot" w:pos="10790"/>
            </w:tabs>
            <w:rPr>
              <w:rFonts w:eastAsiaTheme="minorEastAsia"/>
              <w:noProof/>
            </w:rPr>
          </w:pPr>
          <w:hyperlink w:anchor="_Toc60730052" w:history="1">
            <w:r w:rsidR="00C47D65" w:rsidRPr="00D74B17">
              <w:rPr>
                <w:rStyle w:val="Hyperlink"/>
                <w:noProof/>
              </w:rPr>
              <w:t>Neighborhood and the Built Environment</w:t>
            </w:r>
            <w:r w:rsidR="00C47D65">
              <w:rPr>
                <w:noProof/>
                <w:webHidden/>
              </w:rPr>
              <w:tab/>
            </w:r>
            <w:r w:rsidR="00C47D65">
              <w:rPr>
                <w:noProof/>
                <w:webHidden/>
              </w:rPr>
              <w:fldChar w:fldCharType="begin"/>
            </w:r>
            <w:r w:rsidR="00C47D65">
              <w:rPr>
                <w:noProof/>
                <w:webHidden/>
              </w:rPr>
              <w:instrText xml:space="preserve"> PAGEREF _Toc60730052 \h </w:instrText>
            </w:r>
            <w:r w:rsidR="00C47D65">
              <w:rPr>
                <w:noProof/>
                <w:webHidden/>
              </w:rPr>
            </w:r>
            <w:r w:rsidR="00C47D65">
              <w:rPr>
                <w:noProof/>
                <w:webHidden/>
              </w:rPr>
              <w:fldChar w:fldCharType="separate"/>
            </w:r>
            <w:r w:rsidR="007F06DA">
              <w:rPr>
                <w:noProof/>
                <w:webHidden/>
              </w:rPr>
              <w:t>18</w:t>
            </w:r>
            <w:r w:rsidR="00C47D65">
              <w:rPr>
                <w:noProof/>
                <w:webHidden/>
              </w:rPr>
              <w:fldChar w:fldCharType="end"/>
            </w:r>
          </w:hyperlink>
        </w:p>
        <w:p w14:paraId="238CE716" w14:textId="682BE44D" w:rsidR="00C47D65" w:rsidRDefault="00C35525">
          <w:pPr>
            <w:pStyle w:val="TOC3"/>
            <w:tabs>
              <w:tab w:val="right" w:leader="dot" w:pos="10790"/>
            </w:tabs>
            <w:rPr>
              <w:rFonts w:eastAsiaTheme="minorEastAsia"/>
              <w:noProof/>
            </w:rPr>
          </w:pPr>
          <w:hyperlink w:anchor="_Toc60730053" w:history="1">
            <w:r w:rsidR="00C47D65" w:rsidRPr="00D74B17">
              <w:rPr>
                <w:rStyle w:val="Hyperlink"/>
                <w:noProof/>
              </w:rPr>
              <w:t>Social and Community Context</w:t>
            </w:r>
            <w:r w:rsidR="00C47D65">
              <w:rPr>
                <w:noProof/>
                <w:webHidden/>
              </w:rPr>
              <w:tab/>
            </w:r>
            <w:r w:rsidR="00C47D65">
              <w:rPr>
                <w:noProof/>
                <w:webHidden/>
              </w:rPr>
              <w:fldChar w:fldCharType="begin"/>
            </w:r>
            <w:r w:rsidR="00C47D65">
              <w:rPr>
                <w:noProof/>
                <w:webHidden/>
              </w:rPr>
              <w:instrText xml:space="preserve"> PAGEREF _Toc60730053 \h </w:instrText>
            </w:r>
            <w:r w:rsidR="00C47D65">
              <w:rPr>
                <w:noProof/>
                <w:webHidden/>
              </w:rPr>
            </w:r>
            <w:r w:rsidR="00C47D65">
              <w:rPr>
                <w:noProof/>
                <w:webHidden/>
              </w:rPr>
              <w:fldChar w:fldCharType="separate"/>
            </w:r>
            <w:r w:rsidR="007F06DA">
              <w:rPr>
                <w:noProof/>
                <w:webHidden/>
              </w:rPr>
              <w:t>18</w:t>
            </w:r>
            <w:r w:rsidR="00C47D65">
              <w:rPr>
                <w:noProof/>
                <w:webHidden/>
              </w:rPr>
              <w:fldChar w:fldCharType="end"/>
            </w:r>
          </w:hyperlink>
        </w:p>
        <w:p w14:paraId="6F89FF98" w14:textId="2E80A96C" w:rsidR="00C47D65" w:rsidRDefault="00C35525">
          <w:pPr>
            <w:pStyle w:val="TOC3"/>
            <w:tabs>
              <w:tab w:val="right" w:leader="dot" w:pos="10790"/>
            </w:tabs>
            <w:rPr>
              <w:rFonts w:eastAsiaTheme="minorEastAsia"/>
              <w:noProof/>
            </w:rPr>
          </w:pPr>
          <w:hyperlink w:anchor="_Toc60730054" w:history="1">
            <w:r w:rsidR="00C47D65" w:rsidRPr="00D74B17">
              <w:rPr>
                <w:rStyle w:val="Hyperlink"/>
                <w:noProof/>
              </w:rPr>
              <w:t>Health and Health Care</w:t>
            </w:r>
            <w:r w:rsidR="00C47D65">
              <w:rPr>
                <w:noProof/>
                <w:webHidden/>
              </w:rPr>
              <w:tab/>
            </w:r>
            <w:r w:rsidR="00C47D65">
              <w:rPr>
                <w:noProof/>
                <w:webHidden/>
              </w:rPr>
              <w:fldChar w:fldCharType="begin"/>
            </w:r>
            <w:r w:rsidR="00C47D65">
              <w:rPr>
                <w:noProof/>
                <w:webHidden/>
              </w:rPr>
              <w:instrText xml:space="preserve"> PAGEREF _Toc60730054 \h </w:instrText>
            </w:r>
            <w:r w:rsidR="00C47D65">
              <w:rPr>
                <w:noProof/>
                <w:webHidden/>
              </w:rPr>
            </w:r>
            <w:r w:rsidR="00C47D65">
              <w:rPr>
                <w:noProof/>
                <w:webHidden/>
              </w:rPr>
              <w:fldChar w:fldCharType="separate"/>
            </w:r>
            <w:r w:rsidR="007F06DA">
              <w:rPr>
                <w:noProof/>
                <w:webHidden/>
              </w:rPr>
              <w:t>19</w:t>
            </w:r>
            <w:r w:rsidR="00C47D65">
              <w:rPr>
                <w:noProof/>
                <w:webHidden/>
              </w:rPr>
              <w:fldChar w:fldCharType="end"/>
            </w:r>
          </w:hyperlink>
        </w:p>
        <w:p w14:paraId="1C1F6ACC" w14:textId="3E8096B9" w:rsidR="00C47D65" w:rsidRDefault="00C35525">
          <w:pPr>
            <w:pStyle w:val="TOC1"/>
            <w:tabs>
              <w:tab w:val="right" w:leader="dot" w:pos="10790"/>
            </w:tabs>
            <w:rPr>
              <w:rFonts w:eastAsiaTheme="minorEastAsia"/>
              <w:noProof/>
            </w:rPr>
          </w:pPr>
          <w:hyperlink w:anchor="_Toc60730055" w:history="1">
            <w:r w:rsidR="00C47D65" w:rsidRPr="00D74B17">
              <w:rPr>
                <w:rStyle w:val="Hyperlink"/>
                <w:noProof/>
              </w:rPr>
              <w:t>Chapter 4: Population Health</w:t>
            </w:r>
            <w:r w:rsidR="00C47D65">
              <w:rPr>
                <w:noProof/>
                <w:webHidden/>
              </w:rPr>
              <w:tab/>
            </w:r>
            <w:r w:rsidR="00C47D65">
              <w:rPr>
                <w:noProof/>
                <w:webHidden/>
              </w:rPr>
              <w:fldChar w:fldCharType="begin"/>
            </w:r>
            <w:r w:rsidR="00C47D65">
              <w:rPr>
                <w:noProof/>
                <w:webHidden/>
              </w:rPr>
              <w:instrText xml:space="preserve"> PAGEREF _Toc60730055 \h </w:instrText>
            </w:r>
            <w:r w:rsidR="00C47D65">
              <w:rPr>
                <w:noProof/>
                <w:webHidden/>
              </w:rPr>
            </w:r>
            <w:r w:rsidR="00C47D65">
              <w:rPr>
                <w:noProof/>
                <w:webHidden/>
              </w:rPr>
              <w:fldChar w:fldCharType="separate"/>
            </w:r>
            <w:r w:rsidR="007F06DA">
              <w:rPr>
                <w:noProof/>
                <w:webHidden/>
              </w:rPr>
              <w:t>20</w:t>
            </w:r>
            <w:r w:rsidR="00C47D65">
              <w:rPr>
                <w:noProof/>
                <w:webHidden/>
              </w:rPr>
              <w:fldChar w:fldCharType="end"/>
            </w:r>
          </w:hyperlink>
        </w:p>
        <w:p w14:paraId="7C50E242" w14:textId="19BE4FAE" w:rsidR="00C47D65" w:rsidRDefault="00C35525">
          <w:pPr>
            <w:pStyle w:val="TOC2"/>
            <w:tabs>
              <w:tab w:val="right" w:leader="dot" w:pos="10790"/>
            </w:tabs>
            <w:rPr>
              <w:rFonts w:eastAsiaTheme="minorEastAsia"/>
              <w:noProof/>
            </w:rPr>
          </w:pPr>
          <w:hyperlink w:anchor="_Toc60730056" w:history="1">
            <w:r w:rsidR="00C47D65" w:rsidRPr="00D74B17">
              <w:rPr>
                <w:rStyle w:val="Hyperlink"/>
                <w:noProof/>
              </w:rPr>
              <w:t>Behavioral Risk Factors</w:t>
            </w:r>
            <w:r w:rsidR="00C47D65">
              <w:rPr>
                <w:noProof/>
                <w:webHidden/>
              </w:rPr>
              <w:tab/>
            </w:r>
            <w:r w:rsidR="00C47D65">
              <w:rPr>
                <w:noProof/>
                <w:webHidden/>
              </w:rPr>
              <w:fldChar w:fldCharType="begin"/>
            </w:r>
            <w:r w:rsidR="00C47D65">
              <w:rPr>
                <w:noProof/>
                <w:webHidden/>
              </w:rPr>
              <w:instrText xml:space="preserve"> PAGEREF _Toc60730056 \h </w:instrText>
            </w:r>
            <w:r w:rsidR="00C47D65">
              <w:rPr>
                <w:noProof/>
                <w:webHidden/>
              </w:rPr>
            </w:r>
            <w:r w:rsidR="00C47D65">
              <w:rPr>
                <w:noProof/>
                <w:webHidden/>
              </w:rPr>
              <w:fldChar w:fldCharType="separate"/>
            </w:r>
            <w:r w:rsidR="007F06DA">
              <w:rPr>
                <w:noProof/>
                <w:webHidden/>
              </w:rPr>
              <w:t>20</w:t>
            </w:r>
            <w:r w:rsidR="00C47D65">
              <w:rPr>
                <w:noProof/>
                <w:webHidden/>
              </w:rPr>
              <w:fldChar w:fldCharType="end"/>
            </w:r>
          </w:hyperlink>
        </w:p>
        <w:p w14:paraId="4604E920" w14:textId="3D0C4688" w:rsidR="00C47D65" w:rsidRDefault="00C35525">
          <w:pPr>
            <w:pStyle w:val="TOC2"/>
            <w:tabs>
              <w:tab w:val="right" w:leader="dot" w:pos="10790"/>
            </w:tabs>
            <w:rPr>
              <w:rFonts w:eastAsiaTheme="minorEastAsia"/>
              <w:noProof/>
            </w:rPr>
          </w:pPr>
          <w:hyperlink w:anchor="_Toc60730057" w:history="1">
            <w:r w:rsidR="00C47D65" w:rsidRPr="00D74B17">
              <w:rPr>
                <w:rStyle w:val="Hyperlink"/>
                <w:noProof/>
              </w:rPr>
              <w:t>Environmental Factors</w:t>
            </w:r>
            <w:r w:rsidR="00C47D65">
              <w:rPr>
                <w:noProof/>
                <w:webHidden/>
              </w:rPr>
              <w:tab/>
            </w:r>
            <w:r w:rsidR="00C47D65">
              <w:rPr>
                <w:noProof/>
                <w:webHidden/>
              </w:rPr>
              <w:fldChar w:fldCharType="begin"/>
            </w:r>
            <w:r w:rsidR="00C47D65">
              <w:rPr>
                <w:noProof/>
                <w:webHidden/>
              </w:rPr>
              <w:instrText xml:space="preserve"> PAGEREF _Toc60730057 \h </w:instrText>
            </w:r>
            <w:r w:rsidR="00C47D65">
              <w:rPr>
                <w:noProof/>
                <w:webHidden/>
              </w:rPr>
            </w:r>
            <w:r w:rsidR="00C47D65">
              <w:rPr>
                <w:noProof/>
                <w:webHidden/>
              </w:rPr>
              <w:fldChar w:fldCharType="separate"/>
            </w:r>
            <w:r w:rsidR="007F06DA">
              <w:rPr>
                <w:noProof/>
                <w:webHidden/>
              </w:rPr>
              <w:t>20</w:t>
            </w:r>
            <w:r w:rsidR="00C47D65">
              <w:rPr>
                <w:noProof/>
                <w:webHidden/>
              </w:rPr>
              <w:fldChar w:fldCharType="end"/>
            </w:r>
          </w:hyperlink>
        </w:p>
        <w:p w14:paraId="457040E0" w14:textId="73061433" w:rsidR="00C47D65" w:rsidRDefault="00C35525">
          <w:pPr>
            <w:pStyle w:val="TOC2"/>
            <w:tabs>
              <w:tab w:val="right" w:leader="dot" w:pos="10790"/>
            </w:tabs>
            <w:rPr>
              <w:rFonts w:eastAsiaTheme="minorEastAsia"/>
              <w:noProof/>
            </w:rPr>
          </w:pPr>
          <w:hyperlink w:anchor="_Toc60730058" w:history="1">
            <w:r w:rsidR="00C47D65" w:rsidRPr="00D74B17">
              <w:rPr>
                <w:rStyle w:val="Hyperlink"/>
                <w:noProof/>
              </w:rPr>
              <w:t>Maternal, Infant, and Child Health Issues</w:t>
            </w:r>
            <w:r w:rsidR="00C47D65">
              <w:rPr>
                <w:noProof/>
                <w:webHidden/>
              </w:rPr>
              <w:tab/>
            </w:r>
            <w:r w:rsidR="00C47D65">
              <w:rPr>
                <w:noProof/>
                <w:webHidden/>
              </w:rPr>
              <w:fldChar w:fldCharType="begin"/>
            </w:r>
            <w:r w:rsidR="00C47D65">
              <w:rPr>
                <w:noProof/>
                <w:webHidden/>
              </w:rPr>
              <w:instrText xml:space="preserve"> PAGEREF _Toc60730058 \h </w:instrText>
            </w:r>
            <w:r w:rsidR="00C47D65">
              <w:rPr>
                <w:noProof/>
                <w:webHidden/>
              </w:rPr>
            </w:r>
            <w:r w:rsidR="00C47D65">
              <w:rPr>
                <w:noProof/>
                <w:webHidden/>
              </w:rPr>
              <w:fldChar w:fldCharType="separate"/>
            </w:r>
            <w:r w:rsidR="007F06DA">
              <w:rPr>
                <w:noProof/>
                <w:webHidden/>
              </w:rPr>
              <w:t>21</w:t>
            </w:r>
            <w:r w:rsidR="00C47D65">
              <w:rPr>
                <w:noProof/>
                <w:webHidden/>
              </w:rPr>
              <w:fldChar w:fldCharType="end"/>
            </w:r>
          </w:hyperlink>
        </w:p>
        <w:p w14:paraId="7E759974" w14:textId="2C563225" w:rsidR="00C47D65" w:rsidRDefault="00C35525">
          <w:pPr>
            <w:pStyle w:val="TOC2"/>
            <w:tabs>
              <w:tab w:val="right" w:leader="dot" w:pos="10790"/>
            </w:tabs>
            <w:rPr>
              <w:rFonts w:eastAsiaTheme="minorEastAsia"/>
              <w:noProof/>
            </w:rPr>
          </w:pPr>
          <w:hyperlink w:anchor="_Toc60730059" w:history="1">
            <w:r w:rsidR="00C47D65" w:rsidRPr="00D74B17">
              <w:rPr>
                <w:rStyle w:val="Hyperlink"/>
                <w:noProof/>
              </w:rPr>
              <w:t>Injury and Injury Prevention</w:t>
            </w:r>
            <w:r w:rsidR="00C47D65">
              <w:rPr>
                <w:noProof/>
                <w:webHidden/>
              </w:rPr>
              <w:tab/>
            </w:r>
            <w:r w:rsidR="00C47D65">
              <w:rPr>
                <w:noProof/>
                <w:webHidden/>
              </w:rPr>
              <w:fldChar w:fldCharType="begin"/>
            </w:r>
            <w:r w:rsidR="00C47D65">
              <w:rPr>
                <w:noProof/>
                <w:webHidden/>
              </w:rPr>
              <w:instrText xml:space="preserve"> PAGEREF _Toc60730059 \h </w:instrText>
            </w:r>
            <w:r w:rsidR="00C47D65">
              <w:rPr>
                <w:noProof/>
                <w:webHidden/>
              </w:rPr>
            </w:r>
            <w:r w:rsidR="00C47D65">
              <w:rPr>
                <w:noProof/>
                <w:webHidden/>
              </w:rPr>
              <w:fldChar w:fldCharType="separate"/>
            </w:r>
            <w:r w:rsidR="007F06DA">
              <w:rPr>
                <w:noProof/>
                <w:webHidden/>
              </w:rPr>
              <w:t>22</w:t>
            </w:r>
            <w:r w:rsidR="00C47D65">
              <w:rPr>
                <w:noProof/>
                <w:webHidden/>
              </w:rPr>
              <w:fldChar w:fldCharType="end"/>
            </w:r>
          </w:hyperlink>
        </w:p>
        <w:p w14:paraId="008CED4F" w14:textId="050A2D1B" w:rsidR="00C47D65" w:rsidRDefault="00C35525">
          <w:pPr>
            <w:pStyle w:val="TOC2"/>
            <w:tabs>
              <w:tab w:val="right" w:leader="dot" w:pos="10790"/>
            </w:tabs>
            <w:rPr>
              <w:rFonts w:eastAsiaTheme="minorEastAsia"/>
              <w:noProof/>
            </w:rPr>
          </w:pPr>
          <w:hyperlink w:anchor="_Toc60730060" w:history="1">
            <w:r w:rsidR="00C47D65" w:rsidRPr="00D74B17">
              <w:rPr>
                <w:rStyle w:val="Hyperlink"/>
                <w:noProof/>
              </w:rPr>
              <w:t>Infectious and Chronic Disease</w:t>
            </w:r>
            <w:r w:rsidR="00C47D65">
              <w:rPr>
                <w:noProof/>
                <w:webHidden/>
              </w:rPr>
              <w:tab/>
            </w:r>
            <w:r w:rsidR="00C47D65">
              <w:rPr>
                <w:noProof/>
                <w:webHidden/>
              </w:rPr>
              <w:fldChar w:fldCharType="begin"/>
            </w:r>
            <w:r w:rsidR="00C47D65">
              <w:rPr>
                <w:noProof/>
                <w:webHidden/>
              </w:rPr>
              <w:instrText xml:space="preserve"> PAGEREF _Toc60730060 \h </w:instrText>
            </w:r>
            <w:r w:rsidR="00C47D65">
              <w:rPr>
                <w:noProof/>
                <w:webHidden/>
              </w:rPr>
            </w:r>
            <w:r w:rsidR="00C47D65">
              <w:rPr>
                <w:noProof/>
                <w:webHidden/>
              </w:rPr>
              <w:fldChar w:fldCharType="separate"/>
            </w:r>
            <w:r w:rsidR="007F06DA">
              <w:rPr>
                <w:noProof/>
                <w:webHidden/>
              </w:rPr>
              <w:t>23</w:t>
            </w:r>
            <w:r w:rsidR="00C47D65">
              <w:rPr>
                <w:noProof/>
                <w:webHidden/>
              </w:rPr>
              <w:fldChar w:fldCharType="end"/>
            </w:r>
          </w:hyperlink>
        </w:p>
        <w:p w14:paraId="39788E0C" w14:textId="6C36D3C6" w:rsidR="00C47D65" w:rsidRDefault="00C35525">
          <w:pPr>
            <w:pStyle w:val="TOC3"/>
            <w:tabs>
              <w:tab w:val="right" w:leader="dot" w:pos="10790"/>
            </w:tabs>
            <w:rPr>
              <w:rFonts w:eastAsiaTheme="minorEastAsia"/>
              <w:noProof/>
            </w:rPr>
          </w:pPr>
          <w:hyperlink w:anchor="_Toc60730061" w:history="1">
            <w:r w:rsidR="00C47D65" w:rsidRPr="00D74B17">
              <w:rPr>
                <w:rStyle w:val="Hyperlink"/>
                <w:noProof/>
              </w:rPr>
              <w:t>Infectious Disease</w:t>
            </w:r>
            <w:r w:rsidR="00C47D65">
              <w:rPr>
                <w:noProof/>
                <w:webHidden/>
              </w:rPr>
              <w:tab/>
            </w:r>
            <w:r w:rsidR="00C47D65">
              <w:rPr>
                <w:noProof/>
                <w:webHidden/>
              </w:rPr>
              <w:fldChar w:fldCharType="begin"/>
            </w:r>
            <w:r w:rsidR="00C47D65">
              <w:rPr>
                <w:noProof/>
                <w:webHidden/>
              </w:rPr>
              <w:instrText xml:space="preserve"> PAGEREF _Toc60730061 \h </w:instrText>
            </w:r>
            <w:r w:rsidR="00C47D65">
              <w:rPr>
                <w:noProof/>
                <w:webHidden/>
              </w:rPr>
            </w:r>
            <w:r w:rsidR="00C47D65">
              <w:rPr>
                <w:noProof/>
                <w:webHidden/>
              </w:rPr>
              <w:fldChar w:fldCharType="separate"/>
            </w:r>
            <w:r w:rsidR="007F06DA">
              <w:rPr>
                <w:noProof/>
                <w:webHidden/>
              </w:rPr>
              <w:t>23</w:t>
            </w:r>
            <w:r w:rsidR="00C47D65">
              <w:rPr>
                <w:noProof/>
                <w:webHidden/>
              </w:rPr>
              <w:fldChar w:fldCharType="end"/>
            </w:r>
          </w:hyperlink>
        </w:p>
        <w:p w14:paraId="60EE2B7D" w14:textId="28BBE164" w:rsidR="00C47D65" w:rsidRDefault="00C35525">
          <w:pPr>
            <w:pStyle w:val="TOC3"/>
            <w:tabs>
              <w:tab w:val="right" w:leader="dot" w:pos="10790"/>
            </w:tabs>
            <w:rPr>
              <w:rFonts w:eastAsiaTheme="minorEastAsia"/>
              <w:noProof/>
            </w:rPr>
          </w:pPr>
          <w:hyperlink w:anchor="_Toc60730062" w:history="1">
            <w:r w:rsidR="00C47D65" w:rsidRPr="00D74B17">
              <w:rPr>
                <w:rStyle w:val="Hyperlink"/>
                <w:noProof/>
              </w:rPr>
              <w:t>Chronic Diseases</w:t>
            </w:r>
            <w:r w:rsidR="00C47D65">
              <w:rPr>
                <w:noProof/>
                <w:webHidden/>
              </w:rPr>
              <w:tab/>
            </w:r>
            <w:r w:rsidR="00C47D65">
              <w:rPr>
                <w:noProof/>
                <w:webHidden/>
              </w:rPr>
              <w:fldChar w:fldCharType="begin"/>
            </w:r>
            <w:r w:rsidR="00C47D65">
              <w:rPr>
                <w:noProof/>
                <w:webHidden/>
              </w:rPr>
              <w:instrText xml:space="preserve"> PAGEREF _Toc60730062 \h </w:instrText>
            </w:r>
            <w:r w:rsidR="00C47D65">
              <w:rPr>
                <w:noProof/>
                <w:webHidden/>
              </w:rPr>
            </w:r>
            <w:r w:rsidR="00C47D65">
              <w:rPr>
                <w:noProof/>
                <w:webHidden/>
              </w:rPr>
              <w:fldChar w:fldCharType="separate"/>
            </w:r>
            <w:r w:rsidR="007F06DA">
              <w:rPr>
                <w:noProof/>
                <w:webHidden/>
              </w:rPr>
              <w:t>23</w:t>
            </w:r>
            <w:r w:rsidR="00C47D65">
              <w:rPr>
                <w:noProof/>
                <w:webHidden/>
              </w:rPr>
              <w:fldChar w:fldCharType="end"/>
            </w:r>
          </w:hyperlink>
        </w:p>
        <w:p w14:paraId="2C074A81" w14:textId="4EFAF928" w:rsidR="00C47D65" w:rsidRDefault="00C35525">
          <w:pPr>
            <w:pStyle w:val="TOC2"/>
            <w:tabs>
              <w:tab w:val="right" w:leader="dot" w:pos="10790"/>
            </w:tabs>
            <w:rPr>
              <w:rFonts w:eastAsiaTheme="minorEastAsia"/>
              <w:noProof/>
            </w:rPr>
          </w:pPr>
          <w:hyperlink w:anchor="_Toc60730063" w:history="1">
            <w:r w:rsidR="00C47D65" w:rsidRPr="00D74B17">
              <w:rPr>
                <w:rStyle w:val="Hyperlink"/>
                <w:noProof/>
              </w:rPr>
              <w:t>Mental Health and Substance Use Disorders</w:t>
            </w:r>
            <w:r w:rsidR="00C47D65">
              <w:rPr>
                <w:noProof/>
                <w:webHidden/>
              </w:rPr>
              <w:tab/>
            </w:r>
            <w:r w:rsidR="00C47D65">
              <w:rPr>
                <w:noProof/>
                <w:webHidden/>
              </w:rPr>
              <w:fldChar w:fldCharType="begin"/>
            </w:r>
            <w:r w:rsidR="00C47D65">
              <w:rPr>
                <w:noProof/>
                <w:webHidden/>
              </w:rPr>
              <w:instrText xml:space="preserve"> PAGEREF _Toc60730063 \h </w:instrText>
            </w:r>
            <w:r w:rsidR="00C47D65">
              <w:rPr>
                <w:noProof/>
                <w:webHidden/>
              </w:rPr>
            </w:r>
            <w:r w:rsidR="00C47D65">
              <w:rPr>
                <w:noProof/>
                <w:webHidden/>
              </w:rPr>
              <w:fldChar w:fldCharType="separate"/>
            </w:r>
            <w:r w:rsidR="007F06DA">
              <w:rPr>
                <w:noProof/>
                <w:webHidden/>
              </w:rPr>
              <w:t>25</w:t>
            </w:r>
            <w:r w:rsidR="00C47D65">
              <w:rPr>
                <w:noProof/>
                <w:webHidden/>
              </w:rPr>
              <w:fldChar w:fldCharType="end"/>
            </w:r>
          </w:hyperlink>
        </w:p>
        <w:p w14:paraId="2EC20683" w14:textId="14099E50" w:rsidR="00C47D65" w:rsidRDefault="00C35525">
          <w:pPr>
            <w:pStyle w:val="TOC1"/>
            <w:tabs>
              <w:tab w:val="right" w:leader="dot" w:pos="10790"/>
            </w:tabs>
            <w:rPr>
              <w:rFonts w:eastAsiaTheme="minorEastAsia"/>
              <w:noProof/>
            </w:rPr>
          </w:pPr>
          <w:hyperlink w:anchor="_Toc60730064" w:history="1">
            <w:r w:rsidR="00C47D65" w:rsidRPr="00D74B17">
              <w:rPr>
                <w:rStyle w:val="Hyperlink"/>
                <w:noProof/>
              </w:rPr>
              <w:t>Chapter 5: Description of Health Disparities and High-risk Populations</w:t>
            </w:r>
            <w:r w:rsidR="00C47D65">
              <w:rPr>
                <w:noProof/>
                <w:webHidden/>
              </w:rPr>
              <w:tab/>
            </w:r>
            <w:r w:rsidR="00C47D65">
              <w:rPr>
                <w:noProof/>
                <w:webHidden/>
              </w:rPr>
              <w:fldChar w:fldCharType="begin"/>
            </w:r>
            <w:r w:rsidR="00C47D65">
              <w:rPr>
                <w:noProof/>
                <w:webHidden/>
              </w:rPr>
              <w:instrText xml:space="preserve"> PAGEREF _Toc60730064 \h </w:instrText>
            </w:r>
            <w:r w:rsidR="00C47D65">
              <w:rPr>
                <w:noProof/>
                <w:webHidden/>
              </w:rPr>
            </w:r>
            <w:r w:rsidR="00C47D65">
              <w:rPr>
                <w:noProof/>
                <w:webHidden/>
              </w:rPr>
              <w:fldChar w:fldCharType="separate"/>
            </w:r>
            <w:r w:rsidR="007F06DA">
              <w:rPr>
                <w:noProof/>
                <w:webHidden/>
              </w:rPr>
              <w:t>26</w:t>
            </w:r>
            <w:r w:rsidR="00C47D65">
              <w:rPr>
                <w:noProof/>
                <w:webHidden/>
              </w:rPr>
              <w:fldChar w:fldCharType="end"/>
            </w:r>
          </w:hyperlink>
        </w:p>
        <w:p w14:paraId="6480ACA6" w14:textId="16FB653B" w:rsidR="00C47D65" w:rsidRDefault="00C35525">
          <w:pPr>
            <w:pStyle w:val="TOC2"/>
            <w:tabs>
              <w:tab w:val="right" w:leader="dot" w:pos="10790"/>
            </w:tabs>
            <w:rPr>
              <w:rFonts w:eastAsiaTheme="minorEastAsia"/>
              <w:noProof/>
            </w:rPr>
          </w:pPr>
          <w:hyperlink w:anchor="_Toc60730065" w:history="1">
            <w:r w:rsidR="00C47D65" w:rsidRPr="00D74B17">
              <w:rPr>
                <w:rStyle w:val="Hyperlink"/>
                <w:noProof/>
              </w:rPr>
              <w:t>Factors that contribute to Poorer Health Outcomes</w:t>
            </w:r>
            <w:r w:rsidR="00C47D65">
              <w:rPr>
                <w:noProof/>
                <w:webHidden/>
              </w:rPr>
              <w:tab/>
            </w:r>
            <w:r w:rsidR="00C47D65">
              <w:rPr>
                <w:noProof/>
                <w:webHidden/>
              </w:rPr>
              <w:fldChar w:fldCharType="begin"/>
            </w:r>
            <w:r w:rsidR="00C47D65">
              <w:rPr>
                <w:noProof/>
                <w:webHidden/>
              </w:rPr>
              <w:instrText xml:space="preserve"> PAGEREF _Toc60730065 \h </w:instrText>
            </w:r>
            <w:r w:rsidR="00C47D65">
              <w:rPr>
                <w:noProof/>
                <w:webHidden/>
              </w:rPr>
            </w:r>
            <w:r w:rsidR="00C47D65">
              <w:rPr>
                <w:noProof/>
                <w:webHidden/>
              </w:rPr>
              <w:fldChar w:fldCharType="separate"/>
            </w:r>
            <w:r w:rsidR="007F06DA">
              <w:rPr>
                <w:noProof/>
                <w:webHidden/>
              </w:rPr>
              <w:t>26</w:t>
            </w:r>
            <w:r w:rsidR="00C47D65">
              <w:rPr>
                <w:noProof/>
                <w:webHidden/>
              </w:rPr>
              <w:fldChar w:fldCharType="end"/>
            </w:r>
          </w:hyperlink>
        </w:p>
        <w:p w14:paraId="376C4D13" w14:textId="6DF11356" w:rsidR="00C47D65" w:rsidRDefault="00C35525">
          <w:pPr>
            <w:pStyle w:val="TOC3"/>
            <w:tabs>
              <w:tab w:val="right" w:leader="dot" w:pos="10790"/>
            </w:tabs>
            <w:rPr>
              <w:rFonts w:eastAsiaTheme="minorEastAsia"/>
              <w:noProof/>
            </w:rPr>
          </w:pPr>
          <w:hyperlink w:anchor="_Toc60730066" w:history="1">
            <w:r w:rsidR="00C47D65" w:rsidRPr="00D74B17">
              <w:rPr>
                <w:rStyle w:val="Hyperlink"/>
                <w:noProof/>
              </w:rPr>
              <w:t>Birth Trends</w:t>
            </w:r>
            <w:r w:rsidR="00C47D65">
              <w:rPr>
                <w:noProof/>
                <w:webHidden/>
              </w:rPr>
              <w:tab/>
            </w:r>
            <w:r w:rsidR="00C47D65">
              <w:rPr>
                <w:noProof/>
                <w:webHidden/>
              </w:rPr>
              <w:fldChar w:fldCharType="begin"/>
            </w:r>
            <w:r w:rsidR="00C47D65">
              <w:rPr>
                <w:noProof/>
                <w:webHidden/>
              </w:rPr>
              <w:instrText xml:space="preserve"> PAGEREF _Toc60730066 \h </w:instrText>
            </w:r>
            <w:r w:rsidR="00C47D65">
              <w:rPr>
                <w:noProof/>
                <w:webHidden/>
              </w:rPr>
            </w:r>
            <w:r w:rsidR="00C47D65">
              <w:rPr>
                <w:noProof/>
                <w:webHidden/>
              </w:rPr>
              <w:fldChar w:fldCharType="separate"/>
            </w:r>
            <w:r w:rsidR="007F06DA">
              <w:rPr>
                <w:noProof/>
                <w:webHidden/>
              </w:rPr>
              <w:t>26</w:t>
            </w:r>
            <w:r w:rsidR="00C47D65">
              <w:rPr>
                <w:noProof/>
                <w:webHidden/>
              </w:rPr>
              <w:fldChar w:fldCharType="end"/>
            </w:r>
          </w:hyperlink>
        </w:p>
        <w:p w14:paraId="50D5938A" w14:textId="4825A652" w:rsidR="00C47D65" w:rsidRDefault="00C35525">
          <w:pPr>
            <w:pStyle w:val="TOC3"/>
            <w:tabs>
              <w:tab w:val="right" w:leader="dot" w:pos="10790"/>
            </w:tabs>
            <w:rPr>
              <w:rFonts w:eastAsiaTheme="minorEastAsia"/>
              <w:noProof/>
            </w:rPr>
          </w:pPr>
          <w:hyperlink w:anchor="_Toc60730067" w:history="1">
            <w:r w:rsidR="00C47D65" w:rsidRPr="00D74B17">
              <w:rPr>
                <w:rStyle w:val="Hyperlink"/>
                <w:noProof/>
              </w:rPr>
              <w:t>Mortality Trends</w:t>
            </w:r>
            <w:r w:rsidR="00C47D65">
              <w:rPr>
                <w:noProof/>
                <w:webHidden/>
              </w:rPr>
              <w:tab/>
            </w:r>
            <w:r w:rsidR="00C47D65">
              <w:rPr>
                <w:noProof/>
                <w:webHidden/>
              </w:rPr>
              <w:fldChar w:fldCharType="begin"/>
            </w:r>
            <w:r w:rsidR="00C47D65">
              <w:rPr>
                <w:noProof/>
                <w:webHidden/>
              </w:rPr>
              <w:instrText xml:space="preserve"> PAGEREF _Toc60730067 \h </w:instrText>
            </w:r>
            <w:r w:rsidR="00C47D65">
              <w:rPr>
                <w:noProof/>
                <w:webHidden/>
              </w:rPr>
            </w:r>
            <w:r w:rsidR="00C47D65">
              <w:rPr>
                <w:noProof/>
                <w:webHidden/>
              </w:rPr>
              <w:fldChar w:fldCharType="separate"/>
            </w:r>
            <w:r w:rsidR="007F06DA">
              <w:rPr>
                <w:noProof/>
                <w:webHidden/>
              </w:rPr>
              <w:t>27</w:t>
            </w:r>
            <w:r w:rsidR="00C47D65">
              <w:rPr>
                <w:noProof/>
                <w:webHidden/>
              </w:rPr>
              <w:fldChar w:fldCharType="end"/>
            </w:r>
          </w:hyperlink>
        </w:p>
        <w:p w14:paraId="2C89F378" w14:textId="2F0BA195" w:rsidR="00C47D65" w:rsidRDefault="00C35525">
          <w:pPr>
            <w:pStyle w:val="TOC3"/>
            <w:tabs>
              <w:tab w:val="right" w:leader="dot" w:pos="10790"/>
            </w:tabs>
            <w:rPr>
              <w:rFonts w:eastAsiaTheme="minorEastAsia"/>
              <w:noProof/>
            </w:rPr>
          </w:pPr>
          <w:hyperlink w:anchor="_Toc60730068" w:history="1">
            <w:r w:rsidR="00C47D65" w:rsidRPr="00D74B17">
              <w:rPr>
                <w:rStyle w:val="Hyperlink"/>
                <w:noProof/>
              </w:rPr>
              <w:t>Cancer Trends</w:t>
            </w:r>
            <w:r w:rsidR="00C47D65">
              <w:rPr>
                <w:noProof/>
                <w:webHidden/>
              </w:rPr>
              <w:tab/>
            </w:r>
            <w:r w:rsidR="00C47D65">
              <w:rPr>
                <w:noProof/>
                <w:webHidden/>
              </w:rPr>
              <w:fldChar w:fldCharType="begin"/>
            </w:r>
            <w:r w:rsidR="00C47D65">
              <w:rPr>
                <w:noProof/>
                <w:webHidden/>
              </w:rPr>
              <w:instrText xml:space="preserve"> PAGEREF _Toc60730068 \h </w:instrText>
            </w:r>
            <w:r w:rsidR="00C47D65">
              <w:rPr>
                <w:noProof/>
                <w:webHidden/>
              </w:rPr>
            </w:r>
            <w:r w:rsidR="00C47D65">
              <w:rPr>
                <w:noProof/>
                <w:webHidden/>
              </w:rPr>
              <w:fldChar w:fldCharType="separate"/>
            </w:r>
            <w:r w:rsidR="007F06DA">
              <w:rPr>
                <w:noProof/>
                <w:webHidden/>
              </w:rPr>
              <w:t>28</w:t>
            </w:r>
            <w:r w:rsidR="00C47D65">
              <w:rPr>
                <w:noProof/>
                <w:webHidden/>
              </w:rPr>
              <w:fldChar w:fldCharType="end"/>
            </w:r>
          </w:hyperlink>
        </w:p>
        <w:p w14:paraId="434E105F" w14:textId="7D8E6684" w:rsidR="00C47D65" w:rsidRDefault="00C35525">
          <w:pPr>
            <w:pStyle w:val="TOC3"/>
            <w:tabs>
              <w:tab w:val="right" w:leader="dot" w:pos="10790"/>
            </w:tabs>
            <w:rPr>
              <w:rFonts w:eastAsiaTheme="minorEastAsia"/>
              <w:noProof/>
            </w:rPr>
          </w:pPr>
          <w:hyperlink w:anchor="_Toc60730069" w:history="1">
            <w:r w:rsidR="00C47D65" w:rsidRPr="00D74B17">
              <w:rPr>
                <w:rStyle w:val="Hyperlink"/>
                <w:noProof/>
              </w:rPr>
              <w:t>Food Access</w:t>
            </w:r>
            <w:r w:rsidR="00C47D65">
              <w:rPr>
                <w:noProof/>
                <w:webHidden/>
              </w:rPr>
              <w:tab/>
            </w:r>
            <w:r w:rsidR="00C47D65">
              <w:rPr>
                <w:noProof/>
                <w:webHidden/>
              </w:rPr>
              <w:fldChar w:fldCharType="begin"/>
            </w:r>
            <w:r w:rsidR="00C47D65">
              <w:rPr>
                <w:noProof/>
                <w:webHidden/>
              </w:rPr>
              <w:instrText xml:space="preserve"> PAGEREF _Toc60730069 \h </w:instrText>
            </w:r>
            <w:r w:rsidR="00C47D65">
              <w:rPr>
                <w:noProof/>
                <w:webHidden/>
              </w:rPr>
            </w:r>
            <w:r w:rsidR="00C47D65">
              <w:rPr>
                <w:noProof/>
                <w:webHidden/>
              </w:rPr>
              <w:fldChar w:fldCharType="separate"/>
            </w:r>
            <w:r w:rsidR="007F06DA">
              <w:rPr>
                <w:noProof/>
                <w:webHidden/>
              </w:rPr>
              <w:t>29</w:t>
            </w:r>
            <w:r w:rsidR="00C47D65">
              <w:rPr>
                <w:noProof/>
                <w:webHidden/>
              </w:rPr>
              <w:fldChar w:fldCharType="end"/>
            </w:r>
          </w:hyperlink>
        </w:p>
        <w:p w14:paraId="24D6D4D2" w14:textId="5C95FB8E" w:rsidR="00C47D65" w:rsidRDefault="00C35525">
          <w:pPr>
            <w:pStyle w:val="TOC1"/>
            <w:tabs>
              <w:tab w:val="right" w:leader="dot" w:pos="10790"/>
            </w:tabs>
            <w:rPr>
              <w:rFonts w:eastAsiaTheme="minorEastAsia"/>
              <w:noProof/>
            </w:rPr>
          </w:pPr>
          <w:hyperlink w:anchor="_Toc60730070" w:history="1">
            <w:r w:rsidR="00C47D65" w:rsidRPr="00D74B17">
              <w:rPr>
                <w:rStyle w:val="Hyperlink"/>
                <w:noProof/>
              </w:rPr>
              <w:t>Chapter 6: Resource Distribution and Community Assets</w:t>
            </w:r>
            <w:r w:rsidR="00C47D65">
              <w:rPr>
                <w:noProof/>
                <w:webHidden/>
              </w:rPr>
              <w:tab/>
            </w:r>
            <w:r w:rsidR="00C47D65">
              <w:rPr>
                <w:noProof/>
                <w:webHidden/>
              </w:rPr>
              <w:fldChar w:fldCharType="begin"/>
            </w:r>
            <w:r w:rsidR="00C47D65">
              <w:rPr>
                <w:noProof/>
                <w:webHidden/>
              </w:rPr>
              <w:instrText xml:space="preserve"> PAGEREF _Toc60730070 \h </w:instrText>
            </w:r>
            <w:r w:rsidR="00C47D65">
              <w:rPr>
                <w:noProof/>
                <w:webHidden/>
              </w:rPr>
            </w:r>
            <w:r w:rsidR="00C47D65">
              <w:rPr>
                <w:noProof/>
                <w:webHidden/>
              </w:rPr>
              <w:fldChar w:fldCharType="separate"/>
            </w:r>
            <w:r w:rsidR="007F06DA">
              <w:rPr>
                <w:noProof/>
                <w:webHidden/>
              </w:rPr>
              <w:t>30</w:t>
            </w:r>
            <w:r w:rsidR="00C47D65">
              <w:rPr>
                <w:noProof/>
                <w:webHidden/>
              </w:rPr>
              <w:fldChar w:fldCharType="end"/>
            </w:r>
          </w:hyperlink>
        </w:p>
        <w:p w14:paraId="60AF3AA1" w14:textId="3762942B" w:rsidR="00C47D65" w:rsidRDefault="00C35525">
          <w:pPr>
            <w:pStyle w:val="TOC2"/>
            <w:tabs>
              <w:tab w:val="right" w:leader="dot" w:pos="10790"/>
            </w:tabs>
            <w:rPr>
              <w:rFonts w:eastAsiaTheme="minorEastAsia"/>
              <w:noProof/>
            </w:rPr>
          </w:pPr>
          <w:hyperlink w:anchor="_Toc60730071" w:history="1">
            <w:r w:rsidR="00C47D65" w:rsidRPr="00D74B17">
              <w:rPr>
                <w:rStyle w:val="Hyperlink"/>
                <w:noProof/>
              </w:rPr>
              <w:t>Access to Health Care</w:t>
            </w:r>
            <w:r w:rsidR="00C47D65">
              <w:rPr>
                <w:noProof/>
                <w:webHidden/>
              </w:rPr>
              <w:tab/>
            </w:r>
            <w:r w:rsidR="00C47D65">
              <w:rPr>
                <w:noProof/>
                <w:webHidden/>
              </w:rPr>
              <w:fldChar w:fldCharType="begin"/>
            </w:r>
            <w:r w:rsidR="00C47D65">
              <w:rPr>
                <w:noProof/>
                <w:webHidden/>
              </w:rPr>
              <w:instrText xml:space="preserve"> PAGEREF _Toc60730071 \h </w:instrText>
            </w:r>
            <w:r w:rsidR="00C47D65">
              <w:rPr>
                <w:noProof/>
                <w:webHidden/>
              </w:rPr>
            </w:r>
            <w:r w:rsidR="00C47D65">
              <w:rPr>
                <w:noProof/>
                <w:webHidden/>
              </w:rPr>
              <w:fldChar w:fldCharType="separate"/>
            </w:r>
            <w:r w:rsidR="007F06DA">
              <w:rPr>
                <w:noProof/>
                <w:webHidden/>
              </w:rPr>
              <w:t>30</w:t>
            </w:r>
            <w:r w:rsidR="00C47D65">
              <w:rPr>
                <w:noProof/>
                <w:webHidden/>
              </w:rPr>
              <w:fldChar w:fldCharType="end"/>
            </w:r>
          </w:hyperlink>
        </w:p>
        <w:p w14:paraId="3D691120" w14:textId="748390A9" w:rsidR="00C47D65" w:rsidRDefault="00C35525">
          <w:pPr>
            <w:pStyle w:val="TOC2"/>
            <w:tabs>
              <w:tab w:val="right" w:leader="dot" w:pos="10790"/>
            </w:tabs>
            <w:rPr>
              <w:rFonts w:eastAsiaTheme="minorEastAsia"/>
              <w:noProof/>
            </w:rPr>
          </w:pPr>
          <w:hyperlink w:anchor="_Toc60730072" w:history="1">
            <w:r w:rsidR="00C47D65" w:rsidRPr="00D74B17">
              <w:rPr>
                <w:rStyle w:val="Hyperlink"/>
                <w:noProof/>
              </w:rPr>
              <w:t>Health Insurance</w:t>
            </w:r>
            <w:r w:rsidR="00C47D65">
              <w:rPr>
                <w:noProof/>
                <w:webHidden/>
              </w:rPr>
              <w:tab/>
            </w:r>
            <w:r w:rsidR="00C47D65">
              <w:rPr>
                <w:noProof/>
                <w:webHidden/>
              </w:rPr>
              <w:fldChar w:fldCharType="begin"/>
            </w:r>
            <w:r w:rsidR="00C47D65">
              <w:rPr>
                <w:noProof/>
                <w:webHidden/>
              </w:rPr>
              <w:instrText xml:space="preserve"> PAGEREF _Toc60730072 \h </w:instrText>
            </w:r>
            <w:r w:rsidR="00C47D65">
              <w:rPr>
                <w:noProof/>
                <w:webHidden/>
              </w:rPr>
            </w:r>
            <w:r w:rsidR="00C47D65">
              <w:rPr>
                <w:noProof/>
                <w:webHidden/>
              </w:rPr>
              <w:fldChar w:fldCharType="separate"/>
            </w:r>
            <w:r w:rsidR="007F06DA">
              <w:rPr>
                <w:noProof/>
                <w:webHidden/>
              </w:rPr>
              <w:t>31</w:t>
            </w:r>
            <w:r w:rsidR="00C47D65">
              <w:rPr>
                <w:noProof/>
                <w:webHidden/>
              </w:rPr>
              <w:fldChar w:fldCharType="end"/>
            </w:r>
          </w:hyperlink>
        </w:p>
        <w:p w14:paraId="02C2BBEA" w14:textId="6F8BDEE9" w:rsidR="00C47D65" w:rsidRDefault="00C35525">
          <w:pPr>
            <w:pStyle w:val="TOC3"/>
            <w:tabs>
              <w:tab w:val="right" w:leader="dot" w:pos="10790"/>
            </w:tabs>
            <w:rPr>
              <w:rFonts w:eastAsiaTheme="minorEastAsia"/>
              <w:noProof/>
            </w:rPr>
          </w:pPr>
          <w:hyperlink w:anchor="_Toc60730073" w:history="1">
            <w:r w:rsidR="00C47D65" w:rsidRPr="00D74B17">
              <w:rPr>
                <w:rStyle w:val="Hyperlink"/>
                <w:noProof/>
              </w:rPr>
              <w:t>Health Care Utilization</w:t>
            </w:r>
            <w:r w:rsidR="00C47D65">
              <w:rPr>
                <w:noProof/>
                <w:webHidden/>
              </w:rPr>
              <w:tab/>
            </w:r>
            <w:r w:rsidR="00C47D65">
              <w:rPr>
                <w:noProof/>
                <w:webHidden/>
              </w:rPr>
              <w:fldChar w:fldCharType="begin"/>
            </w:r>
            <w:r w:rsidR="00C47D65">
              <w:rPr>
                <w:noProof/>
                <w:webHidden/>
              </w:rPr>
              <w:instrText xml:space="preserve"> PAGEREF _Toc60730073 \h </w:instrText>
            </w:r>
            <w:r w:rsidR="00C47D65">
              <w:rPr>
                <w:noProof/>
                <w:webHidden/>
              </w:rPr>
            </w:r>
            <w:r w:rsidR="00C47D65">
              <w:rPr>
                <w:noProof/>
                <w:webHidden/>
              </w:rPr>
              <w:fldChar w:fldCharType="separate"/>
            </w:r>
            <w:r w:rsidR="007F06DA">
              <w:rPr>
                <w:noProof/>
                <w:webHidden/>
              </w:rPr>
              <w:t>33</w:t>
            </w:r>
            <w:r w:rsidR="00C47D65">
              <w:rPr>
                <w:noProof/>
                <w:webHidden/>
              </w:rPr>
              <w:fldChar w:fldCharType="end"/>
            </w:r>
          </w:hyperlink>
        </w:p>
        <w:p w14:paraId="03AFB7D5" w14:textId="3DBC244C" w:rsidR="00C47D65" w:rsidRDefault="00C35525">
          <w:pPr>
            <w:pStyle w:val="TOC2"/>
            <w:tabs>
              <w:tab w:val="right" w:leader="dot" w:pos="10790"/>
            </w:tabs>
            <w:rPr>
              <w:rFonts w:eastAsiaTheme="minorEastAsia"/>
              <w:noProof/>
            </w:rPr>
          </w:pPr>
          <w:hyperlink w:anchor="_Toc60730074" w:history="1">
            <w:r w:rsidR="00C47D65" w:rsidRPr="00D74B17">
              <w:rPr>
                <w:rStyle w:val="Hyperlink"/>
                <w:noProof/>
              </w:rPr>
              <w:t>Health Care Facilities and Professionals</w:t>
            </w:r>
            <w:r w:rsidR="00C47D65">
              <w:rPr>
                <w:noProof/>
                <w:webHidden/>
              </w:rPr>
              <w:tab/>
            </w:r>
            <w:r w:rsidR="00C47D65">
              <w:rPr>
                <w:noProof/>
                <w:webHidden/>
              </w:rPr>
              <w:fldChar w:fldCharType="begin"/>
            </w:r>
            <w:r w:rsidR="00C47D65">
              <w:rPr>
                <w:noProof/>
                <w:webHidden/>
              </w:rPr>
              <w:instrText xml:space="preserve"> PAGEREF _Toc60730074 \h </w:instrText>
            </w:r>
            <w:r w:rsidR="00C47D65">
              <w:rPr>
                <w:noProof/>
                <w:webHidden/>
              </w:rPr>
            </w:r>
            <w:r w:rsidR="00C47D65">
              <w:rPr>
                <w:noProof/>
                <w:webHidden/>
              </w:rPr>
              <w:fldChar w:fldCharType="separate"/>
            </w:r>
            <w:r w:rsidR="007F06DA">
              <w:rPr>
                <w:noProof/>
                <w:webHidden/>
              </w:rPr>
              <w:t>35</w:t>
            </w:r>
            <w:r w:rsidR="00C47D65">
              <w:rPr>
                <w:noProof/>
                <w:webHidden/>
              </w:rPr>
              <w:fldChar w:fldCharType="end"/>
            </w:r>
          </w:hyperlink>
        </w:p>
        <w:p w14:paraId="072C2639" w14:textId="291B3B5F" w:rsidR="00C47D65" w:rsidRDefault="00C35525">
          <w:pPr>
            <w:pStyle w:val="TOC1"/>
            <w:tabs>
              <w:tab w:val="right" w:leader="dot" w:pos="10790"/>
            </w:tabs>
            <w:rPr>
              <w:rFonts w:eastAsiaTheme="minorEastAsia"/>
              <w:noProof/>
            </w:rPr>
          </w:pPr>
          <w:hyperlink w:anchor="_Toc60730075" w:history="1">
            <w:r w:rsidR="00C47D65" w:rsidRPr="00D74B17">
              <w:rPr>
                <w:rStyle w:val="Hyperlink"/>
                <w:noProof/>
              </w:rPr>
              <w:t>Chapter 7: Community Participation and Input</w:t>
            </w:r>
            <w:r w:rsidR="00C47D65">
              <w:rPr>
                <w:noProof/>
                <w:webHidden/>
              </w:rPr>
              <w:tab/>
            </w:r>
            <w:r w:rsidR="00C47D65">
              <w:rPr>
                <w:noProof/>
                <w:webHidden/>
              </w:rPr>
              <w:fldChar w:fldCharType="begin"/>
            </w:r>
            <w:r w:rsidR="00C47D65">
              <w:rPr>
                <w:noProof/>
                <w:webHidden/>
              </w:rPr>
              <w:instrText xml:space="preserve"> PAGEREF _Toc60730075 \h </w:instrText>
            </w:r>
            <w:r w:rsidR="00C47D65">
              <w:rPr>
                <w:noProof/>
                <w:webHidden/>
              </w:rPr>
            </w:r>
            <w:r w:rsidR="00C47D65">
              <w:rPr>
                <w:noProof/>
                <w:webHidden/>
              </w:rPr>
              <w:fldChar w:fldCharType="separate"/>
            </w:r>
            <w:r w:rsidR="007F06DA">
              <w:rPr>
                <w:noProof/>
                <w:webHidden/>
              </w:rPr>
              <w:t>38</w:t>
            </w:r>
            <w:r w:rsidR="00C47D65">
              <w:rPr>
                <w:noProof/>
                <w:webHidden/>
              </w:rPr>
              <w:fldChar w:fldCharType="end"/>
            </w:r>
          </w:hyperlink>
        </w:p>
        <w:p w14:paraId="43C319E3" w14:textId="3CF8A3BE" w:rsidR="00C47D65" w:rsidRDefault="00C35525">
          <w:pPr>
            <w:pStyle w:val="TOC2"/>
            <w:tabs>
              <w:tab w:val="right" w:leader="dot" w:pos="10790"/>
            </w:tabs>
            <w:rPr>
              <w:rFonts w:eastAsiaTheme="minorEastAsia"/>
              <w:noProof/>
            </w:rPr>
          </w:pPr>
          <w:hyperlink w:anchor="_Toc60730076" w:history="1">
            <w:r w:rsidR="00C47D65" w:rsidRPr="00D74B17">
              <w:rPr>
                <w:rStyle w:val="Hyperlink"/>
                <w:noProof/>
              </w:rPr>
              <w:t>Environmental Scan through the Forces of Change Assessment</w:t>
            </w:r>
            <w:r w:rsidR="00C47D65">
              <w:rPr>
                <w:noProof/>
                <w:webHidden/>
              </w:rPr>
              <w:tab/>
            </w:r>
            <w:r w:rsidR="00C47D65">
              <w:rPr>
                <w:noProof/>
                <w:webHidden/>
              </w:rPr>
              <w:fldChar w:fldCharType="begin"/>
            </w:r>
            <w:r w:rsidR="00C47D65">
              <w:rPr>
                <w:noProof/>
                <w:webHidden/>
              </w:rPr>
              <w:instrText xml:space="preserve"> PAGEREF _Toc60730076 \h </w:instrText>
            </w:r>
            <w:r w:rsidR="00C47D65">
              <w:rPr>
                <w:noProof/>
                <w:webHidden/>
              </w:rPr>
            </w:r>
            <w:r w:rsidR="00C47D65">
              <w:rPr>
                <w:noProof/>
                <w:webHidden/>
              </w:rPr>
              <w:fldChar w:fldCharType="separate"/>
            </w:r>
            <w:r w:rsidR="007F06DA">
              <w:rPr>
                <w:noProof/>
                <w:webHidden/>
              </w:rPr>
              <w:t>38</w:t>
            </w:r>
            <w:r w:rsidR="00C47D65">
              <w:rPr>
                <w:noProof/>
                <w:webHidden/>
              </w:rPr>
              <w:fldChar w:fldCharType="end"/>
            </w:r>
          </w:hyperlink>
        </w:p>
        <w:p w14:paraId="2EC4E519" w14:textId="646B06F2" w:rsidR="00C47D65" w:rsidRDefault="00C35525">
          <w:pPr>
            <w:pStyle w:val="TOC3"/>
            <w:tabs>
              <w:tab w:val="right" w:leader="dot" w:pos="10790"/>
            </w:tabs>
            <w:rPr>
              <w:rFonts w:eastAsiaTheme="minorEastAsia"/>
              <w:noProof/>
            </w:rPr>
          </w:pPr>
          <w:hyperlink w:anchor="_Toc60730077" w:history="1">
            <w:r w:rsidR="00C47D65" w:rsidRPr="00D74B17">
              <w:rPr>
                <w:rStyle w:val="Hyperlink"/>
                <w:noProof/>
              </w:rPr>
              <w:t>Forces of Change-PESTEL Analysis</w:t>
            </w:r>
            <w:r w:rsidR="00C47D65">
              <w:rPr>
                <w:noProof/>
                <w:webHidden/>
              </w:rPr>
              <w:tab/>
            </w:r>
            <w:r w:rsidR="00C47D65">
              <w:rPr>
                <w:noProof/>
                <w:webHidden/>
              </w:rPr>
              <w:fldChar w:fldCharType="begin"/>
            </w:r>
            <w:r w:rsidR="00C47D65">
              <w:rPr>
                <w:noProof/>
                <w:webHidden/>
              </w:rPr>
              <w:instrText xml:space="preserve"> PAGEREF _Toc60730077 \h </w:instrText>
            </w:r>
            <w:r w:rsidR="00C47D65">
              <w:rPr>
                <w:noProof/>
                <w:webHidden/>
              </w:rPr>
            </w:r>
            <w:r w:rsidR="00C47D65">
              <w:rPr>
                <w:noProof/>
                <w:webHidden/>
              </w:rPr>
              <w:fldChar w:fldCharType="separate"/>
            </w:r>
            <w:r w:rsidR="007F06DA">
              <w:rPr>
                <w:noProof/>
                <w:webHidden/>
              </w:rPr>
              <w:t>38</w:t>
            </w:r>
            <w:r w:rsidR="00C47D65">
              <w:rPr>
                <w:noProof/>
                <w:webHidden/>
              </w:rPr>
              <w:fldChar w:fldCharType="end"/>
            </w:r>
          </w:hyperlink>
        </w:p>
        <w:p w14:paraId="5295B58A" w14:textId="0AB576F5" w:rsidR="00C47D65" w:rsidRDefault="00C35525">
          <w:pPr>
            <w:pStyle w:val="TOC2"/>
            <w:tabs>
              <w:tab w:val="right" w:leader="dot" w:pos="10790"/>
            </w:tabs>
            <w:rPr>
              <w:rFonts w:eastAsiaTheme="minorEastAsia"/>
              <w:noProof/>
            </w:rPr>
          </w:pPr>
          <w:hyperlink w:anchor="_Toc60730078" w:history="1">
            <w:r w:rsidR="00C47D65" w:rsidRPr="00D74B17">
              <w:rPr>
                <w:rStyle w:val="Hyperlink"/>
                <w:noProof/>
              </w:rPr>
              <w:t>Strengths, Weaknesses, Opportunities, and Threats (SWOT) Analysis through the Local Public Health System Assessment and the Community Themes and Strengths Assessment</w:t>
            </w:r>
            <w:r w:rsidR="00C47D65">
              <w:rPr>
                <w:noProof/>
                <w:webHidden/>
              </w:rPr>
              <w:tab/>
            </w:r>
            <w:r w:rsidR="00C47D65">
              <w:rPr>
                <w:noProof/>
                <w:webHidden/>
              </w:rPr>
              <w:fldChar w:fldCharType="begin"/>
            </w:r>
            <w:r w:rsidR="00C47D65">
              <w:rPr>
                <w:noProof/>
                <w:webHidden/>
              </w:rPr>
              <w:instrText xml:space="preserve"> PAGEREF _Toc60730078 \h </w:instrText>
            </w:r>
            <w:r w:rsidR="00C47D65">
              <w:rPr>
                <w:noProof/>
                <w:webHidden/>
              </w:rPr>
            </w:r>
            <w:r w:rsidR="00C47D65">
              <w:rPr>
                <w:noProof/>
                <w:webHidden/>
              </w:rPr>
              <w:fldChar w:fldCharType="separate"/>
            </w:r>
            <w:r w:rsidR="007F06DA">
              <w:rPr>
                <w:noProof/>
                <w:webHidden/>
              </w:rPr>
              <w:t>39</w:t>
            </w:r>
            <w:r w:rsidR="00C47D65">
              <w:rPr>
                <w:noProof/>
                <w:webHidden/>
              </w:rPr>
              <w:fldChar w:fldCharType="end"/>
            </w:r>
          </w:hyperlink>
        </w:p>
        <w:p w14:paraId="54625795" w14:textId="392234A6" w:rsidR="00C47D65" w:rsidRDefault="00C35525">
          <w:pPr>
            <w:pStyle w:val="TOC3"/>
            <w:tabs>
              <w:tab w:val="right" w:leader="dot" w:pos="10790"/>
            </w:tabs>
            <w:rPr>
              <w:rFonts w:eastAsiaTheme="minorEastAsia"/>
              <w:noProof/>
            </w:rPr>
          </w:pPr>
          <w:hyperlink w:anchor="_Toc60730079" w:history="1">
            <w:r w:rsidR="00C47D65" w:rsidRPr="00D74B17">
              <w:rPr>
                <w:rStyle w:val="Hyperlink"/>
                <w:noProof/>
              </w:rPr>
              <w:t>Process for consulting with persons representing the community’s interests</w:t>
            </w:r>
            <w:r w:rsidR="00C47D65">
              <w:rPr>
                <w:noProof/>
                <w:webHidden/>
              </w:rPr>
              <w:tab/>
            </w:r>
            <w:r w:rsidR="00C47D65">
              <w:rPr>
                <w:noProof/>
                <w:webHidden/>
              </w:rPr>
              <w:fldChar w:fldCharType="begin"/>
            </w:r>
            <w:r w:rsidR="00C47D65">
              <w:rPr>
                <w:noProof/>
                <w:webHidden/>
              </w:rPr>
              <w:instrText xml:space="preserve"> PAGEREF _Toc60730079 \h </w:instrText>
            </w:r>
            <w:r w:rsidR="00C47D65">
              <w:rPr>
                <w:noProof/>
                <w:webHidden/>
              </w:rPr>
            </w:r>
            <w:r w:rsidR="00C47D65">
              <w:rPr>
                <w:noProof/>
                <w:webHidden/>
              </w:rPr>
              <w:fldChar w:fldCharType="separate"/>
            </w:r>
            <w:r w:rsidR="007F06DA">
              <w:rPr>
                <w:noProof/>
                <w:webHidden/>
              </w:rPr>
              <w:t>39</w:t>
            </w:r>
            <w:r w:rsidR="00C47D65">
              <w:rPr>
                <w:noProof/>
                <w:webHidden/>
              </w:rPr>
              <w:fldChar w:fldCharType="end"/>
            </w:r>
          </w:hyperlink>
        </w:p>
        <w:p w14:paraId="5BC6D0E9" w14:textId="5FAFBB13" w:rsidR="00C47D65" w:rsidRDefault="00C35525">
          <w:pPr>
            <w:pStyle w:val="TOC3"/>
            <w:tabs>
              <w:tab w:val="right" w:leader="dot" w:pos="10790"/>
            </w:tabs>
            <w:rPr>
              <w:rFonts w:eastAsiaTheme="minorEastAsia"/>
              <w:noProof/>
            </w:rPr>
          </w:pPr>
          <w:hyperlink w:anchor="_Toc60730080" w:history="1">
            <w:r w:rsidR="00C47D65" w:rsidRPr="00D74B17">
              <w:rPr>
                <w:rStyle w:val="Hyperlink"/>
                <w:noProof/>
              </w:rPr>
              <w:t>Primary and Chronic Disease Needs and Other Health Issues of Uninsured Persons, Low-Income Persons, and/or Minority Groups</w:t>
            </w:r>
            <w:r w:rsidR="00C47D65">
              <w:rPr>
                <w:noProof/>
                <w:webHidden/>
              </w:rPr>
              <w:tab/>
            </w:r>
            <w:r w:rsidR="00C47D65">
              <w:rPr>
                <w:noProof/>
                <w:webHidden/>
              </w:rPr>
              <w:fldChar w:fldCharType="begin"/>
            </w:r>
            <w:r w:rsidR="00C47D65">
              <w:rPr>
                <w:noProof/>
                <w:webHidden/>
              </w:rPr>
              <w:instrText xml:space="preserve"> PAGEREF _Toc60730080 \h </w:instrText>
            </w:r>
            <w:r w:rsidR="00C47D65">
              <w:rPr>
                <w:noProof/>
                <w:webHidden/>
              </w:rPr>
            </w:r>
            <w:r w:rsidR="00C47D65">
              <w:rPr>
                <w:noProof/>
                <w:webHidden/>
              </w:rPr>
              <w:fldChar w:fldCharType="separate"/>
            </w:r>
            <w:r w:rsidR="007F06DA">
              <w:rPr>
                <w:noProof/>
                <w:webHidden/>
              </w:rPr>
              <w:t>42</w:t>
            </w:r>
            <w:r w:rsidR="00C47D65">
              <w:rPr>
                <w:noProof/>
                <w:webHidden/>
              </w:rPr>
              <w:fldChar w:fldCharType="end"/>
            </w:r>
          </w:hyperlink>
        </w:p>
        <w:p w14:paraId="7549560E" w14:textId="7D7B8C67" w:rsidR="00C47D65" w:rsidRDefault="00C35525">
          <w:pPr>
            <w:pStyle w:val="TOC1"/>
            <w:tabs>
              <w:tab w:val="right" w:leader="dot" w:pos="10790"/>
            </w:tabs>
            <w:rPr>
              <w:rFonts w:eastAsiaTheme="minorEastAsia"/>
              <w:noProof/>
            </w:rPr>
          </w:pPr>
          <w:hyperlink w:anchor="_Toc60730081" w:history="1">
            <w:r w:rsidR="00C47D65" w:rsidRPr="00D74B17">
              <w:rPr>
                <w:rStyle w:val="Hyperlink"/>
                <w:noProof/>
              </w:rPr>
              <w:t>Chapter 8: Discussion and Conclusion</w:t>
            </w:r>
            <w:r w:rsidR="00C47D65">
              <w:rPr>
                <w:noProof/>
                <w:webHidden/>
              </w:rPr>
              <w:tab/>
            </w:r>
            <w:r w:rsidR="00C47D65">
              <w:rPr>
                <w:noProof/>
                <w:webHidden/>
              </w:rPr>
              <w:fldChar w:fldCharType="begin"/>
            </w:r>
            <w:r w:rsidR="00C47D65">
              <w:rPr>
                <w:noProof/>
                <w:webHidden/>
              </w:rPr>
              <w:instrText xml:space="preserve"> PAGEREF _Toc60730081 \h </w:instrText>
            </w:r>
            <w:r w:rsidR="00C47D65">
              <w:rPr>
                <w:noProof/>
                <w:webHidden/>
              </w:rPr>
            </w:r>
            <w:r w:rsidR="00C47D65">
              <w:rPr>
                <w:noProof/>
                <w:webHidden/>
              </w:rPr>
              <w:fldChar w:fldCharType="separate"/>
            </w:r>
            <w:r w:rsidR="007F06DA">
              <w:rPr>
                <w:noProof/>
                <w:webHidden/>
              </w:rPr>
              <w:t>43</w:t>
            </w:r>
            <w:r w:rsidR="00C47D65">
              <w:rPr>
                <w:noProof/>
                <w:webHidden/>
              </w:rPr>
              <w:fldChar w:fldCharType="end"/>
            </w:r>
          </w:hyperlink>
        </w:p>
        <w:p w14:paraId="19774801" w14:textId="72AE2F14" w:rsidR="00C47D65" w:rsidRDefault="00C35525">
          <w:pPr>
            <w:pStyle w:val="TOC2"/>
            <w:tabs>
              <w:tab w:val="right" w:leader="dot" w:pos="10790"/>
            </w:tabs>
            <w:rPr>
              <w:rFonts w:eastAsiaTheme="minorEastAsia"/>
              <w:noProof/>
            </w:rPr>
          </w:pPr>
          <w:hyperlink w:anchor="_Toc60730082" w:history="1">
            <w:r w:rsidR="00C47D65" w:rsidRPr="00D74B17">
              <w:rPr>
                <w:rStyle w:val="Hyperlink"/>
                <w:noProof/>
              </w:rPr>
              <w:t>Summary of Favorable and Unfavorable Data Trends and Comparisons</w:t>
            </w:r>
            <w:r w:rsidR="00C47D65">
              <w:rPr>
                <w:noProof/>
                <w:webHidden/>
              </w:rPr>
              <w:tab/>
            </w:r>
            <w:r w:rsidR="00C47D65">
              <w:rPr>
                <w:noProof/>
                <w:webHidden/>
              </w:rPr>
              <w:fldChar w:fldCharType="begin"/>
            </w:r>
            <w:r w:rsidR="00C47D65">
              <w:rPr>
                <w:noProof/>
                <w:webHidden/>
              </w:rPr>
              <w:instrText xml:space="preserve"> PAGEREF _Toc60730082 \h </w:instrText>
            </w:r>
            <w:r w:rsidR="00C47D65">
              <w:rPr>
                <w:noProof/>
                <w:webHidden/>
              </w:rPr>
            </w:r>
            <w:r w:rsidR="00C47D65">
              <w:rPr>
                <w:noProof/>
                <w:webHidden/>
              </w:rPr>
              <w:fldChar w:fldCharType="separate"/>
            </w:r>
            <w:r w:rsidR="007F06DA">
              <w:rPr>
                <w:noProof/>
                <w:webHidden/>
              </w:rPr>
              <w:t>43</w:t>
            </w:r>
            <w:r w:rsidR="00C47D65">
              <w:rPr>
                <w:noProof/>
                <w:webHidden/>
              </w:rPr>
              <w:fldChar w:fldCharType="end"/>
            </w:r>
          </w:hyperlink>
        </w:p>
        <w:p w14:paraId="10121E04" w14:textId="5EC44DF4" w:rsidR="00C47D65" w:rsidRDefault="00C35525">
          <w:pPr>
            <w:pStyle w:val="TOC2"/>
            <w:tabs>
              <w:tab w:val="right" w:leader="dot" w:pos="10790"/>
            </w:tabs>
            <w:rPr>
              <w:rFonts w:eastAsiaTheme="minorEastAsia"/>
              <w:noProof/>
            </w:rPr>
          </w:pPr>
          <w:hyperlink w:anchor="_Toc60730083" w:history="1">
            <w:r w:rsidR="00C47D65" w:rsidRPr="00D74B17">
              <w:rPr>
                <w:rStyle w:val="Hyperlink"/>
                <w:noProof/>
              </w:rPr>
              <w:t>Process for identifying and prioritizing community health needs and services</w:t>
            </w:r>
            <w:r w:rsidR="00C47D65">
              <w:rPr>
                <w:noProof/>
                <w:webHidden/>
              </w:rPr>
              <w:tab/>
            </w:r>
            <w:r w:rsidR="00C47D65">
              <w:rPr>
                <w:noProof/>
                <w:webHidden/>
              </w:rPr>
              <w:fldChar w:fldCharType="begin"/>
            </w:r>
            <w:r w:rsidR="00C47D65">
              <w:rPr>
                <w:noProof/>
                <w:webHidden/>
              </w:rPr>
              <w:instrText xml:space="preserve"> PAGEREF _Toc60730083 \h </w:instrText>
            </w:r>
            <w:r w:rsidR="00C47D65">
              <w:rPr>
                <w:noProof/>
                <w:webHidden/>
              </w:rPr>
            </w:r>
            <w:r w:rsidR="00C47D65">
              <w:rPr>
                <w:noProof/>
                <w:webHidden/>
              </w:rPr>
              <w:fldChar w:fldCharType="separate"/>
            </w:r>
            <w:r w:rsidR="007F06DA">
              <w:rPr>
                <w:noProof/>
                <w:webHidden/>
              </w:rPr>
              <w:t>43</w:t>
            </w:r>
            <w:r w:rsidR="00C47D65">
              <w:rPr>
                <w:noProof/>
                <w:webHidden/>
              </w:rPr>
              <w:fldChar w:fldCharType="end"/>
            </w:r>
          </w:hyperlink>
        </w:p>
        <w:p w14:paraId="22163627" w14:textId="4B3769CE" w:rsidR="00C47D65" w:rsidRDefault="00C35525">
          <w:pPr>
            <w:pStyle w:val="TOC2"/>
            <w:tabs>
              <w:tab w:val="right" w:leader="dot" w:pos="10790"/>
            </w:tabs>
            <w:rPr>
              <w:rFonts w:eastAsiaTheme="minorEastAsia"/>
              <w:noProof/>
            </w:rPr>
          </w:pPr>
          <w:hyperlink w:anchor="_Toc60730084" w:history="1">
            <w:r w:rsidR="00C47D65" w:rsidRPr="00D74B17">
              <w:rPr>
                <w:rStyle w:val="Hyperlink"/>
                <w:noProof/>
              </w:rPr>
              <w:t>Stakeholder Commitment for Using the Assessment</w:t>
            </w:r>
            <w:r w:rsidR="00C47D65">
              <w:rPr>
                <w:noProof/>
                <w:webHidden/>
              </w:rPr>
              <w:tab/>
            </w:r>
            <w:r w:rsidR="00C47D65">
              <w:rPr>
                <w:noProof/>
                <w:webHidden/>
              </w:rPr>
              <w:fldChar w:fldCharType="begin"/>
            </w:r>
            <w:r w:rsidR="00C47D65">
              <w:rPr>
                <w:noProof/>
                <w:webHidden/>
              </w:rPr>
              <w:instrText xml:space="preserve"> PAGEREF _Toc60730084 \h </w:instrText>
            </w:r>
            <w:r w:rsidR="00C47D65">
              <w:rPr>
                <w:noProof/>
                <w:webHidden/>
              </w:rPr>
            </w:r>
            <w:r w:rsidR="00C47D65">
              <w:rPr>
                <w:noProof/>
                <w:webHidden/>
              </w:rPr>
              <w:fldChar w:fldCharType="separate"/>
            </w:r>
            <w:r w:rsidR="007F06DA">
              <w:rPr>
                <w:noProof/>
                <w:webHidden/>
              </w:rPr>
              <w:t>44</w:t>
            </w:r>
            <w:r w:rsidR="00C47D65">
              <w:rPr>
                <w:noProof/>
                <w:webHidden/>
              </w:rPr>
              <w:fldChar w:fldCharType="end"/>
            </w:r>
          </w:hyperlink>
        </w:p>
        <w:p w14:paraId="176258C6" w14:textId="49284092" w:rsidR="00C15358" w:rsidRDefault="00C15358">
          <w:r>
            <w:rPr>
              <w:b/>
              <w:bCs/>
              <w:noProof/>
            </w:rPr>
            <w:fldChar w:fldCharType="end"/>
          </w:r>
        </w:p>
      </w:sdtContent>
    </w:sdt>
    <w:p w14:paraId="50F5B7FF" w14:textId="77777777" w:rsidR="00D94BB0" w:rsidRDefault="00D94BB0" w:rsidP="00C15358">
      <w:pPr>
        <w:pStyle w:val="Heading2"/>
      </w:pPr>
    </w:p>
    <w:p w14:paraId="1C48AB45" w14:textId="2B4C886D" w:rsidR="004A5287" w:rsidRDefault="004A5287" w:rsidP="00C15358">
      <w:pPr>
        <w:pStyle w:val="Heading2"/>
      </w:pPr>
    </w:p>
    <w:p w14:paraId="321A811C" w14:textId="3DD7DBE6" w:rsidR="00C47D65" w:rsidRDefault="00C47D65" w:rsidP="00C47D65"/>
    <w:p w14:paraId="1D1BE065" w14:textId="5E468592" w:rsidR="00C47D65" w:rsidRDefault="00C47D65" w:rsidP="00C47D65"/>
    <w:p w14:paraId="527F2427" w14:textId="36F8C0C4" w:rsidR="00C47D65" w:rsidRDefault="00C47D65" w:rsidP="00C47D65"/>
    <w:p w14:paraId="0007FBD2" w14:textId="77777777" w:rsidR="00C47D65" w:rsidRPr="00C47D65" w:rsidRDefault="00C47D65" w:rsidP="00C47D65"/>
    <w:p w14:paraId="5360593D" w14:textId="77777777" w:rsidR="00C15358" w:rsidRDefault="00C15358" w:rsidP="00C15358">
      <w:pPr>
        <w:pStyle w:val="Heading2"/>
      </w:pPr>
      <w:bookmarkStart w:id="1" w:name="_Toc60730030"/>
      <w:r>
        <w:lastRenderedPageBreak/>
        <w:t>Table of Figures</w:t>
      </w:r>
      <w:bookmarkEnd w:id="1"/>
    </w:p>
    <w:p w14:paraId="51EE385C" w14:textId="77777777" w:rsidR="00DA3FA6" w:rsidRDefault="00C15358">
      <w:pPr>
        <w:pStyle w:val="TableofFigures"/>
        <w:tabs>
          <w:tab w:val="right" w:leader="dot" w:pos="10790"/>
        </w:tabs>
        <w:rPr>
          <w:rFonts w:eastAsiaTheme="minorEastAsia"/>
          <w:noProof/>
        </w:rPr>
      </w:pPr>
      <w:r>
        <w:fldChar w:fldCharType="begin"/>
      </w:r>
      <w:r>
        <w:instrText xml:space="preserve"> TOC \h \z \c "Figure" </w:instrText>
      </w:r>
      <w:r>
        <w:fldChar w:fldCharType="separate"/>
      </w:r>
      <w:hyperlink w:anchor="_Toc53649206" w:history="1">
        <w:r w:rsidR="00DA3FA6" w:rsidRPr="009B6532">
          <w:rPr>
            <w:rStyle w:val="Hyperlink"/>
            <w:noProof/>
          </w:rPr>
          <w:t>Figure 1: Clinician Type per 100,000 population, 2017</w:t>
        </w:r>
        <w:r w:rsidR="00DA3FA6">
          <w:rPr>
            <w:noProof/>
            <w:webHidden/>
          </w:rPr>
          <w:tab/>
        </w:r>
        <w:r w:rsidR="00DA3FA6">
          <w:rPr>
            <w:noProof/>
            <w:webHidden/>
          </w:rPr>
          <w:fldChar w:fldCharType="begin"/>
        </w:r>
        <w:r w:rsidR="00DA3FA6">
          <w:rPr>
            <w:noProof/>
            <w:webHidden/>
          </w:rPr>
          <w:instrText xml:space="preserve"> PAGEREF _Toc53649206 \h </w:instrText>
        </w:r>
        <w:r w:rsidR="00DA3FA6">
          <w:rPr>
            <w:noProof/>
            <w:webHidden/>
          </w:rPr>
        </w:r>
        <w:r w:rsidR="00DA3FA6">
          <w:rPr>
            <w:noProof/>
            <w:webHidden/>
          </w:rPr>
          <w:fldChar w:fldCharType="separate"/>
        </w:r>
        <w:r w:rsidR="007F06DA">
          <w:rPr>
            <w:noProof/>
            <w:webHidden/>
          </w:rPr>
          <w:t>4</w:t>
        </w:r>
        <w:r w:rsidR="00DA3FA6">
          <w:rPr>
            <w:noProof/>
            <w:webHidden/>
          </w:rPr>
          <w:fldChar w:fldCharType="end"/>
        </w:r>
      </w:hyperlink>
    </w:p>
    <w:p w14:paraId="3AF4F99D" w14:textId="77777777" w:rsidR="00DA3FA6" w:rsidRDefault="00C35525">
      <w:pPr>
        <w:pStyle w:val="TableofFigures"/>
        <w:tabs>
          <w:tab w:val="right" w:leader="dot" w:pos="10790"/>
        </w:tabs>
        <w:rPr>
          <w:rFonts w:eastAsiaTheme="minorEastAsia"/>
          <w:noProof/>
        </w:rPr>
      </w:pPr>
      <w:hyperlink w:anchor="_Toc53649207" w:history="1">
        <w:r w:rsidR="00DA3FA6" w:rsidRPr="009B6532">
          <w:rPr>
            <w:rStyle w:val="Hyperlink"/>
            <w:noProof/>
          </w:rPr>
          <w:t>Figure 2: Health Insurance Coverage by Age</w:t>
        </w:r>
        <w:r w:rsidR="00DA3FA6">
          <w:rPr>
            <w:noProof/>
            <w:webHidden/>
          </w:rPr>
          <w:tab/>
        </w:r>
        <w:r w:rsidR="00DA3FA6">
          <w:rPr>
            <w:noProof/>
            <w:webHidden/>
          </w:rPr>
          <w:fldChar w:fldCharType="begin"/>
        </w:r>
        <w:r w:rsidR="00DA3FA6">
          <w:rPr>
            <w:noProof/>
            <w:webHidden/>
          </w:rPr>
          <w:instrText xml:space="preserve"> PAGEREF _Toc53649207 \h </w:instrText>
        </w:r>
        <w:r w:rsidR="00DA3FA6">
          <w:rPr>
            <w:noProof/>
            <w:webHidden/>
          </w:rPr>
        </w:r>
        <w:r w:rsidR="00DA3FA6">
          <w:rPr>
            <w:noProof/>
            <w:webHidden/>
          </w:rPr>
          <w:fldChar w:fldCharType="separate"/>
        </w:r>
        <w:r w:rsidR="007F06DA">
          <w:rPr>
            <w:noProof/>
            <w:webHidden/>
          </w:rPr>
          <w:t>5</w:t>
        </w:r>
        <w:r w:rsidR="00DA3FA6">
          <w:rPr>
            <w:noProof/>
            <w:webHidden/>
          </w:rPr>
          <w:fldChar w:fldCharType="end"/>
        </w:r>
      </w:hyperlink>
    </w:p>
    <w:p w14:paraId="6318CDDB" w14:textId="77777777" w:rsidR="00DA3FA6" w:rsidRDefault="00C35525">
      <w:pPr>
        <w:pStyle w:val="TableofFigures"/>
        <w:tabs>
          <w:tab w:val="right" w:leader="dot" w:pos="10790"/>
        </w:tabs>
        <w:rPr>
          <w:rFonts w:eastAsiaTheme="minorEastAsia"/>
          <w:noProof/>
        </w:rPr>
      </w:pPr>
      <w:hyperlink w:anchor="_Toc53649208" w:history="1">
        <w:r w:rsidR="00DA3FA6" w:rsidRPr="009B6532">
          <w:rPr>
            <w:rStyle w:val="Hyperlink"/>
            <w:noProof/>
          </w:rPr>
          <w:t>Figure 3: Source of Health Insurance Coverage, 19 years and older</w:t>
        </w:r>
        <w:r w:rsidR="00DA3FA6">
          <w:rPr>
            <w:noProof/>
            <w:webHidden/>
          </w:rPr>
          <w:tab/>
        </w:r>
        <w:r w:rsidR="00DA3FA6">
          <w:rPr>
            <w:noProof/>
            <w:webHidden/>
          </w:rPr>
          <w:fldChar w:fldCharType="begin"/>
        </w:r>
        <w:r w:rsidR="00DA3FA6">
          <w:rPr>
            <w:noProof/>
            <w:webHidden/>
          </w:rPr>
          <w:instrText xml:space="preserve"> PAGEREF _Toc53649208 \h </w:instrText>
        </w:r>
        <w:r w:rsidR="00DA3FA6">
          <w:rPr>
            <w:noProof/>
            <w:webHidden/>
          </w:rPr>
        </w:r>
        <w:r w:rsidR="00DA3FA6">
          <w:rPr>
            <w:noProof/>
            <w:webHidden/>
          </w:rPr>
          <w:fldChar w:fldCharType="separate"/>
        </w:r>
        <w:r w:rsidR="007F06DA">
          <w:rPr>
            <w:noProof/>
            <w:webHidden/>
          </w:rPr>
          <w:t>5</w:t>
        </w:r>
        <w:r w:rsidR="00DA3FA6">
          <w:rPr>
            <w:noProof/>
            <w:webHidden/>
          </w:rPr>
          <w:fldChar w:fldCharType="end"/>
        </w:r>
      </w:hyperlink>
    </w:p>
    <w:p w14:paraId="499E31E2" w14:textId="77777777" w:rsidR="00DA3FA6" w:rsidRDefault="00C35525">
      <w:pPr>
        <w:pStyle w:val="TableofFigures"/>
        <w:tabs>
          <w:tab w:val="right" w:leader="dot" w:pos="10790"/>
        </w:tabs>
        <w:rPr>
          <w:rFonts w:eastAsiaTheme="minorEastAsia"/>
          <w:noProof/>
        </w:rPr>
      </w:pPr>
      <w:hyperlink w:anchor="_Toc53649209" w:history="1">
        <w:r w:rsidR="00DA3FA6" w:rsidRPr="009B6532">
          <w:rPr>
            <w:rStyle w:val="Hyperlink"/>
            <w:noProof/>
          </w:rPr>
          <w:t>Figure 4: Source of Health Insurance Coverage, 19 Years and Under</w:t>
        </w:r>
        <w:r w:rsidR="00DA3FA6">
          <w:rPr>
            <w:noProof/>
            <w:webHidden/>
          </w:rPr>
          <w:tab/>
        </w:r>
        <w:r w:rsidR="00DA3FA6">
          <w:rPr>
            <w:noProof/>
            <w:webHidden/>
          </w:rPr>
          <w:fldChar w:fldCharType="begin"/>
        </w:r>
        <w:r w:rsidR="00DA3FA6">
          <w:rPr>
            <w:noProof/>
            <w:webHidden/>
          </w:rPr>
          <w:instrText xml:space="preserve"> PAGEREF _Toc53649209 \h </w:instrText>
        </w:r>
        <w:r w:rsidR="00DA3FA6">
          <w:rPr>
            <w:noProof/>
            <w:webHidden/>
          </w:rPr>
        </w:r>
        <w:r w:rsidR="00DA3FA6">
          <w:rPr>
            <w:noProof/>
            <w:webHidden/>
          </w:rPr>
          <w:fldChar w:fldCharType="separate"/>
        </w:r>
        <w:r w:rsidR="007F06DA">
          <w:rPr>
            <w:noProof/>
            <w:webHidden/>
          </w:rPr>
          <w:t>6</w:t>
        </w:r>
        <w:r w:rsidR="00DA3FA6">
          <w:rPr>
            <w:noProof/>
            <w:webHidden/>
          </w:rPr>
          <w:fldChar w:fldCharType="end"/>
        </w:r>
      </w:hyperlink>
    </w:p>
    <w:p w14:paraId="54EC9772" w14:textId="77777777" w:rsidR="00DA3FA6" w:rsidRDefault="00C35525">
      <w:pPr>
        <w:pStyle w:val="TableofFigures"/>
        <w:tabs>
          <w:tab w:val="right" w:leader="dot" w:pos="10790"/>
        </w:tabs>
        <w:rPr>
          <w:rFonts w:eastAsiaTheme="minorEastAsia"/>
          <w:noProof/>
        </w:rPr>
      </w:pPr>
      <w:hyperlink w:anchor="_Toc53649210" w:history="1">
        <w:r w:rsidR="00DA3FA6" w:rsidRPr="009B6532">
          <w:rPr>
            <w:rStyle w:val="Hyperlink"/>
            <w:noProof/>
          </w:rPr>
          <w:t>Figure 5: Senior Adult Population Trends, 2010-2050</w:t>
        </w:r>
        <w:r w:rsidR="00DA3FA6">
          <w:rPr>
            <w:noProof/>
            <w:webHidden/>
          </w:rPr>
          <w:tab/>
        </w:r>
        <w:r w:rsidR="00DA3FA6">
          <w:rPr>
            <w:noProof/>
            <w:webHidden/>
          </w:rPr>
          <w:fldChar w:fldCharType="begin"/>
        </w:r>
        <w:r w:rsidR="00DA3FA6">
          <w:rPr>
            <w:noProof/>
            <w:webHidden/>
          </w:rPr>
          <w:instrText xml:space="preserve"> PAGEREF _Toc53649210 \h </w:instrText>
        </w:r>
        <w:r w:rsidR="00DA3FA6">
          <w:rPr>
            <w:noProof/>
            <w:webHidden/>
          </w:rPr>
        </w:r>
        <w:r w:rsidR="00DA3FA6">
          <w:rPr>
            <w:noProof/>
            <w:webHidden/>
          </w:rPr>
          <w:fldChar w:fldCharType="separate"/>
        </w:r>
        <w:r w:rsidR="007F06DA">
          <w:rPr>
            <w:noProof/>
            <w:webHidden/>
          </w:rPr>
          <w:t>7</w:t>
        </w:r>
        <w:r w:rsidR="00DA3FA6">
          <w:rPr>
            <w:noProof/>
            <w:webHidden/>
          </w:rPr>
          <w:fldChar w:fldCharType="end"/>
        </w:r>
      </w:hyperlink>
    </w:p>
    <w:p w14:paraId="137AE348" w14:textId="77777777" w:rsidR="00DA3FA6" w:rsidRDefault="00C35525">
      <w:pPr>
        <w:pStyle w:val="TableofFigures"/>
        <w:tabs>
          <w:tab w:val="right" w:leader="dot" w:pos="10790"/>
        </w:tabs>
        <w:rPr>
          <w:rFonts w:eastAsiaTheme="minorEastAsia"/>
          <w:noProof/>
        </w:rPr>
      </w:pPr>
      <w:hyperlink w:anchor="_Toc53649211" w:history="1">
        <w:r w:rsidR="00DA3FA6" w:rsidRPr="009B6532">
          <w:rPr>
            <w:rStyle w:val="Hyperlink"/>
            <w:noProof/>
          </w:rPr>
          <w:t>Figure 6: Youth Population Trends, 18 and under, 2010-2050</w:t>
        </w:r>
        <w:r w:rsidR="00DA3FA6">
          <w:rPr>
            <w:noProof/>
            <w:webHidden/>
          </w:rPr>
          <w:tab/>
        </w:r>
        <w:r w:rsidR="00DA3FA6">
          <w:rPr>
            <w:noProof/>
            <w:webHidden/>
          </w:rPr>
          <w:fldChar w:fldCharType="begin"/>
        </w:r>
        <w:r w:rsidR="00DA3FA6">
          <w:rPr>
            <w:noProof/>
            <w:webHidden/>
          </w:rPr>
          <w:instrText xml:space="preserve"> PAGEREF _Toc53649211 \h </w:instrText>
        </w:r>
        <w:r w:rsidR="00DA3FA6">
          <w:rPr>
            <w:noProof/>
            <w:webHidden/>
          </w:rPr>
        </w:r>
        <w:r w:rsidR="00DA3FA6">
          <w:rPr>
            <w:noProof/>
            <w:webHidden/>
          </w:rPr>
          <w:fldChar w:fldCharType="separate"/>
        </w:r>
        <w:r w:rsidR="007F06DA">
          <w:rPr>
            <w:noProof/>
            <w:webHidden/>
          </w:rPr>
          <w:t>7</w:t>
        </w:r>
        <w:r w:rsidR="00DA3FA6">
          <w:rPr>
            <w:noProof/>
            <w:webHidden/>
          </w:rPr>
          <w:fldChar w:fldCharType="end"/>
        </w:r>
      </w:hyperlink>
    </w:p>
    <w:p w14:paraId="6C6E0617" w14:textId="77777777" w:rsidR="00DA3FA6" w:rsidRDefault="00C35525">
      <w:pPr>
        <w:pStyle w:val="TableofFigures"/>
        <w:tabs>
          <w:tab w:val="right" w:leader="dot" w:pos="10790"/>
        </w:tabs>
        <w:rPr>
          <w:rFonts w:eastAsiaTheme="minorEastAsia"/>
          <w:noProof/>
        </w:rPr>
      </w:pPr>
      <w:hyperlink w:anchor="_Toc53649212" w:history="1">
        <w:r w:rsidR="00DA3FA6" w:rsidRPr="009B6532">
          <w:rPr>
            <w:rStyle w:val="Hyperlink"/>
            <w:noProof/>
          </w:rPr>
          <w:t>Figure 7: Change in Population by age group, 2020-2030</w:t>
        </w:r>
        <w:r w:rsidR="00DA3FA6">
          <w:rPr>
            <w:noProof/>
            <w:webHidden/>
          </w:rPr>
          <w:tab/>
        </w:r>
        <w:r w:rsidR="00DA3FA6">
          <w:rPr>
            <w:noProof/>
            <w:webHidden/>
          </w:rPr>
          <w:fldChar w:fldCharType="begin"/>
        </w:r>
        <w:r w:rsidR="00DA3FA6">
          <w:rPr>
            <w:noProof/>
            <w:webHidden/>
          </w:rPr>
          <w:instrText xml:space="preserve"> PAGEREF _Toc53649212 \h </w:instrText>
        </w:r>
        <w:r w:rsidR="00DA3FA6">
          <w:rPr>
            <w:noProof/>
            <w:webHidden/>
          </w:rPr>
        </w:r>
        <w:r w:rsidR="00DA3FA6">
          <w:rPr>
            <w:noProof/>
            <w:webHidden/>
          </w:rPr>
          <w:fldChar w:fldCharType="separate"/>
        </w:r>
        <w:r w:rsidR="007F06DA">
          <w:rPr>
            <w:noProof/>
            <w:webHidden/>
          </w:rPr>
          <w:t>7</w:t>
        </w:r>
        <w:r w:rsidR="00DA3FA6">
          <w:rPr>
            <w:noProof/>
            <w:webHidden/>
          </w:rPr>
          <w:fldChar w:fldCharType="end"/>
        </w:r>
      </w:hyperlink>
    </w:p>
    <w:p w14:paraId="53EC7E64" w14:textId="77777777" w:rsidR="00DA3FA6" w:rsidRDefault="00C35525">
      <w:pPr>
        <w:pStyle w:val="TableofFigures"/>
        <w:tabs>
          <w:tab w:val="right" w:leader="dot" w:pos="10790"/>
        </w:tabs>
        <w:rPr>
          <w:rFonts w:eastAsiaTheme="minorEastAsia"/>
          <w:noProof/>
        </w:rPr>
      </w:pPr>
      <w:hyperlink w:anchor="_Toc53649213" w:history="1">
        <w:r w:rsidR="00DA3FA6" w:rsidRPr="009B6532">
          <w:rPr>
            <w:rStyle w:val="Hyperlink"/>
            <w:noProof/>
          </w:rPr>
          <w:t>Figure 8: Accidental Drug Overdose, Adults 20 Years of Age or Older, 2014-2018</w:t>
        </w:r>
        <w:r w:rsidR="00DA3FA6">
          <w:rPr>
            <w:noProof/>
            <w:webHidden/>
          </w:rPr>
          <w:tab/>
        </w:r>
        <w:r w:rsidR="00DA3FA6">
          <w:rPr>
            <w:noProof/>
            <w:webHidden/>
          </w:rPr>
          <w:fldChar w:fldCharType="begin"/>
        </w:r>
        <w:r w:rsidR="00DA3FA6">
          <w:rPr>
            <w:noProof/>
            <w:webHidden/>
          </w:rPr>
          <w:instrText xml:space="preserve"> PAGEREF _Toc53649213 \h </w:instrText>
        </w:r>
        <w:r w:rsidR="00DA3FA6">
          <w:rPr>
            <w:noProof/>
            <w:webHidden/>
          </w:rPr>
        </w:r>
        <w:r w:rsidR="00DA3FA6">
          <w:rPr>
            <w:noProof/>
            <w:webHidden/>
          </w:rPr>
          <w:fldChar w:fldCharType="separate"/>
        </w:r>
        <w:r w:rsidR="007F06DA">
          <w:rPr>
            <w:noProof/>
            <w:webHidden/>
          </w:rPr>
          <w:t>8</w:t>
        </w:r>
        <w:r w:rsidR="00DA3FA6">
          <w:rPr>
            <w:noProof/>
            <w:webHidden/>
          </w:rPr>
          <w:fldChar w:fldCharType="end"/>
        </w:r>
      </w:hyperlink>
    </w:p>
    <w:p w14:paraId="32B99AAB" w14:textId="77777777" w:rsidR="00DA3FA6" w:rsidRDefault="00C35525">
      <w:pPr>
        <w:pStyle w:val="TableofFigures"/>
        <w:tabs>
          <w:tab w:val="right" w:leader="dot" w:pos="10790"/>
        </w:tabs>
        <w:rPr>
          <w:rFonts w:eastAsiaTheme="minorEastAsia"/>
          <w:noProof/>
        </w:rPr>
      </w:pPr>
      <w:hyperlink w:anchor="_Toc53649214" w:history="1">
        <w:r w:rsidR="00DA3FA6" w:rsidRPr="009B6532">
          <w:rPr>
            <w:rStyle w:val="Hyperlink"/>
            <w:noProof/>
          </w:rPr>
          <w:t>Figure 9: Adult Tobacco Use, Identifying Health Disparities, 2018</w:t>
        </w:r>
        <w:r w:rsidR="00DA3FA6">
          <w:rPr>
            <w:noProof/>
            <w:webHidden/>
          </w:rPr>
          <w:tab/>
        </w:r>
        <w:r w:rsidR="00DA3FA6">
          <w:rPr>
            <w:noProof/>
            <w:webHidden/>
          </w:rPr>
          <w:fldChar w:fldCharType="begin"/>
        </w:r>
        <w:r w:rsidR="00DA3FA6">
          <w:rPr>
            <w:noProof/>
            <w:webHidden/>
          </w:rPr>
          <w:instrText xml:space="preserve"> PAGEREF _Toc53649214 \h </w:instrText>
        </w:r>
        <w:r w:rsidR="00DA3FA6">
          <w:rPr>
            <w:noProof/>
            <w:webHidden/>
          </w:rPr>
        </w:r>
        <w:r w:rsidR="00DA3FA6">
          <w:rPr>
            <w:noProof/>
            <w:webHidden/>
          </w:rPr>
          <w:fldChar w:fldCharType="separate"/>
        </w:r>
        <w:r w:rsidR="007F06DA">
          <w:rPr>
            <w:noProof/>
            <w:webHidden/>
          </w:rPr>
          <w:t>9</w:t>
        </w:r>
        <w:r w:rsidR="00DA3FA6">
          <w:rPr>
            <w:noProof/>
            <w:webHidden/>
          </w:rPr>
          <w:fldChar w:fldCharType="end"/>
        </w:r>
      </w:hyperlink>
    </w:p>
    <w:p w14:paraId="156F71E2" w14:textId="77777777" w:rsidR="00DA3FA6" w:rsidRDefault="00C35525">
      <w:pPr>
        <w:pStyle w:val="TableofFigures"/>
        <w:tabs>
          <w:tab w:val="right" w:leader="dot" w:pos="10790"/>
        </w:tabs>
        <w:rPr>
          <w:rFonts w:eastAsiaTheme="minorEastAsia"/>
          <w:noProof/>
        </w:rPr>
      </w:pPr>
      <w:hyperlink w:anchor="_Toc53649215" w:history="1">
        <w:r w:rsidR="00DA3FA6" w:rsidRPr="009B6532">
          <w:rPr>
            <w:rStyle w:val="Hyperlink"/>
            <w:noProof/>
          </w:rPr>
          <w:t>Figure 10: Youth Tobacco Use, Identifying Health Disparities, 2018</w:t>
        </w:r>
        <w:r w:rsidR="00DA3FA6">
          <w:rPr>
            <w:noProof/>
            <w:webHidden/>
          </w:rPr>
          <w:tab/>
        </w:r>
        <w:r w:rsidR="00DA3FA6">
          <w:rPr>
            <w:noProof/>
            <w:webHidden/>
          </w:rPr>
          <w:fldChar w:fldCharType="begin"/>
        </w:r>
        <w:r w:rsidR="00DA3FA6">
          <w:rPr>
            <w:noProof/>
            <w:webHidden/>
          </w:rPr>
          <w:instrText xml:space="preserve"> PAGEREF _Toc53649215 \h </w:instrText>
        </w:r>
        <w:r w:rsidR="00DA3FA6">
          <w:rPr>
            <w:noProof/>
            <w:webHidden/>
          </w:rPr>
        </w:r>
        <w:r w:rsidR="00DA3FA6">
          <w:rPr>
            <w:noProof/>
            <w:webHidden/>
          </w:rPr>
          <w:fldChar w:fldCharType="separate"/>
        </w:r>
        <w:r w:rsidR="007F06DA">
          <w:rPr>
            <w:noProof/>
            <w:webHidden/>
          </w:rPr>
          <w:t>9</w:t>
        </w:r>
        <w:r w:rsidR="00DA3FA6">
          <w:rPr>
            <w:noProof/>
            <w:webHidden/>
          </w:rPr>
          <w:fldChar w:fldCharType="end"/>
        </w:r>
      </w:hyperlink>
    </w:p>
    <w:p w14:paraId="6F70A3D2" w14:textId="77777777" w:rsidR="00DA3FA6" w:rsidRDefault="00C35525">
      <w:pPr>
        <w:pStyle w:val="TableofFigures"/>
        <w:tabs>
          <w:tab w:val="right" w:leader="dot" w:pos="10790"/>
        </w:tabs>
        <w:rPr>
          <w:rFonts w:eastAsiaTheme="minorEastAsia"/>
          <w:noProof/>
        </w:rPr>
      </w:pPr>
      <w:hyperlink w:anchor="_Toc53649216" w:history="1">
        <w:r w:rsidR="00DA3FA6" w:rsidRPr="009B6532">
          <w:rPr>
            <w:rStyle w:val="Hyperlink"/>
            <w:noProof/>
          </w:rPr>
          <w:t>Figure 11: Alcohol Use, Identifying Health Disparities, 2018</w:t>
        </w:r>
        <w:r w:rsidR="00DA3FA6">
          <w:rPr>
            <w:noProof/>
            <w:webHidden/>
          </w:rPr>
          <w:tab/>
        </w:r>
        <w:r w:rsidR="00DA3FA6">
          <w:rPr>
            <w:noProof/>
            <w:webHidden/>
          </w:rPr>
          <w:fldChar w:fldCharType="begin"/>
        </w:r>
        <w:r w:rsidR="00DA3FA6">
          <w:rPr>
            <w:noProof/>
            <w:webHidden/>
          </w:rPr>
          <w:instrText xml:space="preserve"> PAGEREF _Toc53649216 \h </w:instrText>
        </w:r>
        <w:r w:rsidR="00DA3FA6">
          <w:rPr>
            <w:noProof/>
            <w:webHidden/>
          </w:rPr>
        </w:r>
        <w:r w:rsidR="00DA3FA6">
          <w:rPr>
            <w:noProof/>
            <w:webHidden/>
          </w:rPr>
          <w:fldChar w:fldCharType="separate"/>
        </w:r>
        <w:r w:rsidR="007F06DA">
          <w:rPr>
            <w:noProof/>
            <w:webHidden/>
          </w:rPr>
          <w:t>10</w:t>
        </w:r>
        <w:r w:rsidR="00DA3FA6">
          <w:rPr>
            <w:noProof/>
            <w:webHidden/>
          </w:rPr>
          <w:fldChar w:fldCharType="end"/>
        </w:r>
      </w:hyperlink>
    </w:p>
    <w:p w14:paraId="4F499C62" w14:textId="77777777" w:rsidR="00DA3FA6" w:rsidRDefault="00C35525">
      <w:pPr>
        <w:pStyle w:val="TableofFigures"/>
        <w:tabs>
          <w:tab w:val="right" w:leader="dot" w:pos="10790"/>
        </w:tabs>
        <w:rPr>
          <w:rFonts w:eastAsiaTheme="minorEastAsia"/>
          <w:noProof/>
        </w:rPr>
      </w:pPr>
      <w:hyperlink w:anchor="_Toc53649217" w:history="1">
        <w:r w:rsidR="00DA3FA6" w:rsidRPr="009B6532">
          <w:rPr>
            <w:rStyle w:val="Hyperlink"/>
            <w:noProof/>
          </w:rPr>
          <w:t>Figure 12: Mental Health Unduplicated Client County, FY2017</w:t>
        </w:r>
        <w:r w:rsidR="00DA3FA6">
          <w:rPr>
            <w:noProof/>
            <w:webHidden/>
          </w:rPr>
          <w:tab/>
        </w:r>
        <w:r w:rsidR="00DA3FA6">
          <w:rPr>
            <w:noProof/>
            <w:webHidden/>
          </w:rPr>
          <w:fldChar w:fldCharType="begin"/>
        </w:r>
        <w:r w:rsidR="00DA3FA6">
          <w:rPr>
            <w:noProof/>
            <w:webHidden/>
          </w:rPr>
          <w:instrText xml:space="preserve"> PAGEREF _Toc53649217 \h </w:instrText>
        </w:r>
        <w:r w:rsidR="00DA3FA6">
          <w:rPr>
            <w:noProof/>
            <w:webHidden/>
          </w:rPr>
        </w:r>
        <w:r w:rsidR="00DA3FA6">
          <w:rPr>
            <w:noProof/>
            <w:webHidden/>
          </w:rPr>
          <w:fldChar w:fldCharType="separate"/>
        </w:r>
        <w:r w:rsidR="007F06DA">
          <w:rPr>
            <w:noProof/>
            <w:webHidden/>
          </w:rPr>
          <w:t>11</w:t>
        </w:r>
        <w:r w:rsidR="00DA3FA6">
          <w:rPr>
            <w:noProof/>
            <w:webHidden/>
          </w:rPr>
          <w:fldChar w:fldCharType="end"/>
        </w:r>
      </w:hyperlink>
    </w:p>
    <w:p w14:paraId="5601476C" w14:textId="77777777" w:rsidR="00DA3FA6" w:rsidRDefault="00C35525">
      <w:pPr>
        <w:pStyle w:val="TableofFigures"/>
        <w:tabs>
          <w:tab w:val="right" w:leader="dot" w:pos="10790"/>
        </w:tabs>
        <w:rPr>
          <w:rFonts w:eastAsiaTheme="minorEastAsia"/>
          <w:noProof/>
        </w:rPr>
      </w:pPr>
      <w:hyperlink w:anchor="_Toc53649218" w:history="1">
        <w:r w:rsidR="00DA3FA6" w:rsidRPr="009B6532">
          <w:rPr>
            <w:rStyle w:val="Hyperlink"/>
            <w:noProof/>
          </w:rPr>
          <w:t>Figure 13: Unintentional Drug Overdose, Adults 20 Years of Age or Older, 10-year-Age-Adjusted Rate (2009-2018)</w:t>
        </w:r>
        <w:r w:rsidR="00DA3FA6">
          <w:rPr>
            <w:noProof/>
            <w:webHidden/>
          </w:rPr>
          <w:tab/>
        </w:r>
        <w:r w:rsidR="00DA3FA6">
          <w:rPr>
            <w:noProof/>
            <w:webHidden/>
          </w:rPr>
          <w:fldChar w:fldCharType="begin"/>
        </w:r>
        <w:r w:rsidR="00DA3FA6">
          <w:rPr>
            <w:noProof/>
            <w:webHidden/>
          </w:rPr>
          <w:instrText xml:space="preserve"> PAGEREF _Toc53649218 \h </w:instrText>
        </w:r>
        <w:r w:rsidR="00DA3FA6">
          <w:rPr>
            <w:noProof/>
            <w:webHidden/>
          </w:rPr>
        </w:r>
        <w:r w:rsidR="00DA3FA6">
          <w:rPr>
            <w:noProof/>
            <w:webHidden/>
          </w:rPr>
          <w:fldChar w:fldCharType="separate"/>
        </w:r>
        <w:r w:rsidR="007F06DA">
          <w:rPr>
            <w:noProof/>
            <w:webHidden/>
          </w:rPr>
          <w:t>11</w:t>
        </w:r>
        <w:r w:rsidR="00DA3FA6">
          <w:rPr>
            <w:noProof/>
            <w:webHidden/>
          </w:rPr>
          <w:fldChar w:fldCharType="end"/>
        </w:r>
      </w:hyperlink>
    </w:p>
    <w:p w14:paraId="0A1DE2B0" w14:textId="77777777" w:rsidR="00DA3FA6" w:rsidRDefault="00C35525">
      <w:pPr>
        <w:pStyle w:val="TableofFigures"/>
        <w:tabs>
          <w:tab w:val="right" w:leader="dot" w:pos="10790"/>
        </w:tabs>
        <w:rPr>
          <w:rFonts w:eastAsiaTheme="minorEastAsia"/>
          <w:noProof/>
        </w:rPr>
      </w:pPr>
      <w:hyperlink w:anchor="_Toc53649219" w:history="1">
        <w:r w:rsidR="00DA3FA6" w:rsidRPr="009B6532">
          <w:rPr>
            <w:rStyle w:val="Hyperlink"/>
            <w:noProof/>
          </w:rPr>
          <w:t>Figure 14: Population Trends, 2010-2050</w:t>
        </w:r>
        <w:r w:rsidR="00DA3FA6">
          <w:rPr>
            <w:noProof/>
            <w:webHidden/>
          </w:rPr>
          <w:tab/>
        </w:r>
        <w:r w:rsidR="00DA3FA6">
          <w:rPr>
            <w:noProof/>
            <w:webHidden/>
          </w:rPr>
          <w:fldChar w:fldCharType="begin"/>
        </w:r>
        <w:r w:rsidR="00DA3FA6">
          <w:rPr>
            <w:noProof/>
            <w:webHidden/>
          </w:rPr>
          <w:instrText xml:space="preserve"> PAGEREF _Toc53649219 \h </w:instrText>
        </w:r>
        <w:r w:rsidR="00DA3FA6">
          <w:rPr>
            <w:noProof/>
            <w:webHidden/>
          </w:rPr>
        </w:r>
        <w:r w:rsidR="00DA3FA6">
          <w:rPr>
            <w:noProof/>
            <w:webHidden/>
          </w:rPr>
          <w:fldChar w:fldCharType="separate"/>
        </w:r>
        <w:r w:rsidR="007F06DA">
          <w:rPr>
            <w:noProof/>
            <w:webHidden/>
          </w:rPr>
          <w:t>12</w:t>
        </w:r>
        <w:r w:rsidR="00DA3FA6">
          <w:rPr>
            <w:noProof/>
            <w:webHidden/>
          </w:rPr>
          <w:fldChar w:fldCharType="end"/>
        </w:r>
      </w:hyperlink>
    </w:p>
    <w:p w14:paraId="378E355B" w14:textId="77777777" w:rsidR="00DA3FA6" w:rsidRDefault="00C35525">
      <w:pPr>
        <w:pStyle w:val="TableofFigures"/>
        <w:tabs>
          <w:tab w:val="right" w:leader="dot" w:pos="10790"/>
        </w:tabs>
        <w:rPr>
          <w:rFonts w:eastAsiaTheme="minorEastAsia"/>
          <w:noProof/>
        </w:rPr>
      </w:pPr>
      <w:hyperlink w:anchor="_Toc53649220" w:history="1">
        <w:r w:rsidR="00DA3FA6" w:rsidRPr="009B6532">
          <w:rPr>
            <w:rStyle w:val="Hyperlink"/>
            <w:noProof/>
          </w:rPr>
          <w:t>Figure 15: Youth Population Projections, 2010-2050</w:t>
        </w:r>
        <w:r w:rsidR="00DA3FA6">
          <w:rPr>
            <w:noProof/>
            <w:webHidden/>
          </w:rPr>
          <w:tab/>
        </w:r>
        <w:r w:rsidR="00DA3FA6">
          <w:rPr>
            <w:noProof/>
            <w:webHidden/>
          </w:rPr>
          <w:fldChar w:fldCharType="begin"/>
        </w:r>
        <w:r w:rsidR="00DA3FA6">
          <w:rPr>
            <w:noProof/>
            <w:webHidden/>
          </w:rPr>
          <w:instrText xml:space="preserve"> PAGEREF _Toc53649220 \h </w:instrText>
        </w:r>
        <w:r w:rsidR="00DA3FA6">
          <w:rPr>
            <w:noProof/>
            <w:webHidden/>
          </w:rPr>
        </w:r>
        <w:r w:rsidR="00DA3FA6">
          <w:rPr>
            <w:noProof/>
            <w:webHidden/>
          </w:rPr>
          <w:fldChar w:fldCharType="separate"/>
        </w:r>
        <w:r w:rsidR="007F06DA">
          <w:rPr>
            <w:noProof/>
            <w:webHidden/>
          </w:rPr>
          <w:t>12</w:t>
        </w:r>
        <w:r w:rsidR="00DA3FA6">
          <w:rPr>
            <w:noProof/>
            <w:webHidden/>
          </w:rPr>
          <w:fldChar w:fldCharType="end"/>
        </w:r>
      </w:hyperlink>
    </w:p>
    <w:p w14:paraId="65A1BF78" w14:textId="77777777" w:rsidR="00DA3FA6" w:rsidRDefault="00C35525">
      <w:pPr>
        <w:pStyle w:val="TableofFigures"/>
        <w:tabs>
          <w:tab w:val="right" w:leader="dot" w:pos="10790"/>
        </w:tabs>
        <w:rPr>
          <w:rFonts w:eastAsiaTheme="minorEastAsia"/>
          <w:noProof/>
        </w:rPr>
      </w:pPr>
      <w:hyperlink w:anchor="_Toc53649221" w:history="1">
        <w:r w:rsidR="00DA3FA6" w:rsidRPr="009B6532">
          <w:rPr>
            <w:rStyle w:val="Hyperlink"/>
            <w:noProof/>
          </w:rPr>
          <w:t>Figure 16: Senior Population Projections, 2010-2050</w:t>
        </w:r>
        <w:r w:rsidR="00DA3FA6">
          <w:rPr>
            <w:noProof/>
            <w:webHidden/>
          </w:rPr>
          <w:tab/>
        </w:r>
        <w:r w:rsidR="00DA3FA6">
          <w:rPr>
            <w:noProof/>
            <w:webHidden/>
          </w:rPr>
          <w:fldChar w:fldCharType="begin"/>
        </w:r>
        <w:r w:rsidR="00DA3FA6">
          <w:rPr>
            <w:noProof/>
            <w:webHidden/>
          </w:rPr>
          <w:instrText xml:space="preserve"> PAGEREF _Toc53649221 \h </w:instrText>
        </w:r>
        <w:r w:rsidR="00DA3FA6">
          <w:rPr>
            <w:noProof/>
            <w:webHidden/>
          </w:rPr>
        </w:r>
        <w:r w:rsidR="00DA3FA6">
          <w:rPr>
            <w:noProof/>
            <w:webHidden/>
          </w:rPr>
          <w:fldChar w:fldCharType="separate"/>
        </w:r>
        <w:r w:rsidR="007F06DA">
          <w:rPr>
            <w:noProof/>
            <w:webHidden/>
          </w:rPr>
          <w:t>13</w:t>
        </w:r>
        <w:r w:rsidR="00DA3FA6">
          <w:rPr>
            <w:noProof/>
            <w:webHidden/>
          </w:rPr>
          <w:fldChar w:fldCharType="end"/>
        </w:r>
      </w:hyperlink>
    </w:p>
    <w:p w14:paraId="093B4F84" w14:textId="77777777" w:rsidR="00DA3FA6" w:rsidRDefault="00C35525">
      <w:pPr>
        <w:pStyle w:val="TableofFigures"/>
        <w:tabs>
          <w:tab w:val="right" w:leader="dot" w:pos="10790"/>
        </w:tabs>
        <w:rPr>
          <w:rFonts w:eastAsiaTheme="minorEastAsia"/>
          <w:noProof/>
        </w:rPr>
      </w:pPr>
      <w:hyperlink w:anchor="_Toc53649222" w:history="1">
        <w:r w:rsidR="00DA3FA6" w:rsidRPr="009B6532">
          <w:rPr>
            <w:rStyle w:val="Hyperlink"/>
            <w:noProof/>
          </w:rPr>
          <w:t>Figure 17: Race</w:t>
        </w:r>
        <w:r w:rsidR="00DA3FA6">
          <w:rPr>
            <w:noProof/>
            <w:webHidden/>
          </w:rPr>
          <w:tab/>
        </w:r>
        <w:r w:rsidR="00DA3FA6">
          <w:rPr>
            <w:noProof/>
            <w:webHidden/>
          </w:rPr>
          <w:fldChar w:fldCharType="begin"/>
        </w:r>
        <w:r w:rsidR="00DA3FA6">
          <w:rPr>
            <w:noProof/>
            <w:webHidden/>
          </w:rPr>
          <w:instrText xml:space="preserve"> PAGEREF _Toc53649222 \h </w:instrText>
        </w:r>
        <w:r w:rsidR="00DA3FA6">
          <w:rPr>
            <w:noProof/>
            <w:webHidden/>
          </w:rPr>
        </w:r>
        <w:r w:rsidR="00DA3FA6">
          <w:rPr>
            <w:noProof/>
            <w:webHidden/>
          </w:rPr>
          <w:fldChar w:fldCharType="separate"/>
        </w:r>
        <w:r w:rsidR="007F06DA">
          <w:rPr>
            <w:noProof/>
            <w:webHidden/>
          </w:rPr>
          <w:t>13</w:t>
        </w:r>
        <w:r w:rsidR="00DA3FA6">
          <w:rPr>
            <w:noProof/>
            <w:webHidden/>
          </w:rPr>
          <w:fldChar w:fldCharType="end"/>
        </w:r>
      </w:hyperlink>
    </w:p>
    <w:p w14:paraId="4366242A" w14:textId="77777777" w:rsidR="00DA3FA6" w:rsidRDefault="00C35525">
      <w:pPr>
        <w:pStyle w:val="TableofFigures"/>
        <w:tabs>
          <w:tab w:val="right" w:leader="dot" w:pos="10790"/>
        </w:tabs>
        <w:rPr>
          <w:rFonts w:eastAsiaTheme="minorEastAsia"/>
          <w:noProof/>
        </w:rPr>
      </w:pPr>
      <w:hyperlink w:anchor="_Toc53649223" w:history="1">
        <w:r w:rsidR="00DA3FA6" w:rsidRPr="009B6532">
          <w:rPr>
            <w:rStyle w:val="Hyperlink"/>
            <w:noProof/>
          </w:rPr>
          <w:t>Figure 18: Ethnicity</w:t>
        </w:r>
        <w:r w:rsidR="00DA3FA6">
          <w:rPr>
            <w:noProof/>
            <w:webHidden/>
          </w:rPr>
          <w:tab/>
        </w:r>
        <w:r w:rsidR="00DA3FA6">
          <w:rPr>
            <w:noProof/>
            <w:webHidden/>
          </w:rPr>
          <w:fldChar w:fldCharType="begin"/>
        </w:r>
        <w:r w:rsidR="00DA3FA6">
          <w:rPr>
            <w:noProof/>
            <w:webHidden/>
          </w:rPr>
          <w:instrText xml:space="preserve"> PAGEREF _Toc53649223 \h </w:instrText>
        </w:r>
        <w:r w:rsidR="00DA3FA6">
          <w:rPr>
            <w:noProof/>
            <w:webHidden/>
          </w:rPr>
        </w:r>
        <w:r w:rsidR="00DA3FA6">
          <w:rPr>
            <w:noProof/>
            <w:webHidden/>
          </w:rPr>
          <w:fldChar w:fldCharType="separate"/>
        </w:r>
        <w:r w:rsidR="007F06DA">
          <w:rPr>
            <w:noProof/>
            <w:webHidden/>
          </w:rPr>
          <w:t>13</w:t>
        </w:r>
        <w:r w:rsidR="00DA3FA6">
          <w:rPr>
            <w:noProof/>
            <w:webHidden/>
          </w:rPr>
          <w:fldChar w:fldCharType="end"/>
        </w:r>
      </w:hyperlink>
    </w:p>
    <w:p w14:paraId="4086355A" w14:textId="77777777" w:rsidR="00DA3FA6" w:rsidRDefault="00C35525">
      <w:pPr>
        <w:pStyle w:val="TableofFigures"/>
        <w:tabs>
          <w:tab w:val="right" w:leader="dot" w:pos="10790"/>
        </w:tabs>
        <w:rPr>
          <w:rFonts w:eastAsiaTheme="minorEastAsia"/>
          <w:noProof/>
        </w:rPr>
      </w:pPr>
      <w:hyperlink w:anchor="_Toc53649224" w:history="1">
        <w:r w:rsidR="00DA3FA6" w:rsidRPr="009B6532">
          <w:rPr>
            <w:rStyle w:val="Hyperlink"/>
            <w:noProof/>
          </w:rPr>
          <w:t>Figure 19: Household Type</w:t>
        </w:r>
        <w:r w:rsidR="00DA3FA6">
          <w:rPr>
            <w:noProof/>
            <w:webHidden/>
          </w:rPr>
          <w:tab/>
        </w:r>
        <w:r w:rsidR="00DA3FA6">
          <w:rPr>
            <w:noProof/>
            <w:webHidden/>
          </w:rPr>
          <w:fldChar w:fldCharType="begin"/>
        </w:r>
        <w:r w:rsidR="00DA3FA6">
          <w:rPr>
            <w:noProof/>
            <w:webHidden/>
          </w:rPr>
          <w:instrText xml:space="preserve"> PAGEREF _Toc53649224 \h </w:instrText>
        </w:r>
        <w:r w:rsidR="00DA3FA6">
          <w:rPr>
            <w:noProof/>
            <w:webHidden/>
          </w:rPr>
        </w:r>
        <w:r w:rsidR="00DA3FA6">
          <w:rPr>
            <w:noProof/>
            <w:webHidden/>
          </w:rPr>
          <w:fldChar w:fldCharType="separate"/>
        </w:r>
        <w:r w:rsidR="007F06DA">
          <w:rPr>
            <w:noProof/>
            <w:webHidden/>
          </w:rPr>
          <w:t>13</w:t>
        </w:r>
        <w:r w:rsidR="00DA3FA6">
          <w:rPr>
            <w:noProof/>
            <w:webHidden/>
          </w:rPr>
          <w:fldChar w:fldCharType="end"/>
        </w:r>
      </w:hyperlink>
    </w:p>
    <w:p w14:paraId="77B98C38" w14:textId="77777777" w:rsidR="00DA3FA6" w:rsidRDefault="00C35525">
      <w:pPr>
        <w:pStyle w:val="TableofFigures"/>
        <w:tabs>
          <w:tab w:val="right" w:leader="dot" w:pos="10790"/>
        </w:tabs>
        <w:rPr>
          <w:rFonts w:eastAsiaTheme="minorEastAsia"/>
          <w:noProof/>
        </w:rPr>
      </w:pPr>
      <w:hyperlink w:anchor="_Toc53649225" w:history="1">
        <w:r w:rsidR="00DA3FA6" w:rsidRPr="009B6532">
          <w:rPr>
            <w:rStyle w:val="Hyperlink"/>
            <w:noProof/>
          </w:rPr>
          <w:t>Figure 20: Marital Status</w:t>
        </w:r>
        <w:r w:rsidR="00DA3FA6">
          <w:rPr>
            <w:noProof/>
            <w:webHidden/>
          </w:rPr>
          <w:tab/>
        </w:r>
        <w:r w:rsidR="00DA3FA6">
          <w:rPr>
            <w:noProof/>
            <w:webHidden/>
          </w:rPr>
          <w:fldChar w:fldCharType="begin"/>
        </w:r>
        <w:r w:rsidR="00DA3FA6">
          <w:rPr>
            <w:noProof/>
            <w:webHidden/>
          </w:rPr>
          <w:instrText xml:space="preserve"> PAGEREF _Toc53649225 \h </w:instrText>
        </w:r>
        <w:r w:rsidR="00DA3FA6">
          <w:rPr>
            <w:noProof/>
            <w:webHidden/>
          </w:rPr>
        </w:r>
        <w:r w:rsidR="00DA3FA6">
          <w:rPr>
            <w:noProof/>
            <w:webHidden/>
          </w:rPr>
          <w:fldChar w:fldCharType="separate"/>
        </w:r>
        <w:r w:rsidR="007F06DA">
          <w:rPr>
            <w:noProof/>
            <w:webHidden/>
          </w:rPr>
          <w:t>13</w:t>
        </w:r>
        <w:r w:rsidR="00DA3FA6">
          <w:rPr>
            <w:noProof/>
            <w:webHidden/>
          </w:rPr>
          <w:fldChar w:fldCharType="end"/>
        </w:r>
      </w:hyperlink>
    </w:p>
    <w:p w14:paraId="244527F9" w14:textId="77777777" w:rsidR="00DA3FA6" w:rsidRDefault="00C35525">
      <w:pPr>
        <w:pStyle w:val="TableofFigures"/>
        <w:tabs>
          <w:tab w:val="right" w:leader="dot" w:pos="10790"/>
        </w:tabs>
        <w:rPr>
          <w:rFonts w:eastAsiaTheme="minorEastAsia"/>
          <w:noProof/>
        </w:rPr>
      </w:pPr>
      <w:hyperlink w:anchor="_Toc53649226" w:history="1">
        <w:r w:rsidR="00DA3FA6" w:rsidRPr="009B6532">
          <w:rPr>
            <w:rStyle w:val="Hyperlink"/>
            <w:noProof/>
          </w:rPr>
          <w:t>Figure 21: Disabled Population</w:t>
        </w:r>
        <w:r w:rsidR="00DA3FA6">
          <w:rPr>
            <w:noProof/>
            <w:webHidden/>
          </w:rPr>
          <w:tab/>
        </w:r>
        <w:r w:rsidR="00DA3FA6">
          <w:rPr>
            <w:noProof/>
            <w:webHidden/>
          </w:rPr>
          <w:fldChar w:fldCharType="begin"/>
        </w:r>
        <w:r w:rsidR="00DA3FA6">
          <w:rPr>
            <w:noProof/>
            <w:webHidden/>
          </w:rPr>
          <w:instrText xml:space="preserve"> PAGEREF _Toc53649226 \h </w:instrText>
        </w:r>
        <w:r w:rsidR="00DA3FA6">
          <w:rPr>
            <w:noProof/>
            <w:webHidden/>
          </w:rPr>
        </w:r>
        <w:r w:rsidR="00DA3FA6">
          <w:rPr>
            <w:noProof/>
            <w:webHidden/>
          </w:rPr>
          <w:fldChar w:fldCharType="separate"/>
        </w:r>
        <w:r w:rsidR="007F06DA">
          <w:rPr>
            <w:noProof/>
            <w:webHidden/>
          </w:rPr>
          <w:t>14</w:t>
        </w:r>
        <w:r w:rsidR="00DA3FA6">
          <w:rPr>
            <w:noProof/>
            <w:webHidden/>
          </w:rPr>
          <w:fldChar w:fldCharType="end"/>
        </w:r>
      </w:hyperlink>
    </w:p>
    <w:p w14:paraId="0C1B3707" w14:textId="77777777" w:rsidR="00DA3FA6" w:rsidRDefault="00C35525">
      <w:pPr>
        <w:pStyle w:val="TableofFigures"/>
        <w:tabs>
          <w:tab w:val="right" w:leader="dot" w:pos="10790"/>
        </w:tabs>
        <w:rPr>
          <w:rFonts w:eastAsiaTheme="minorEastAsia"/>
          <w:noProof/>
        </w:rPr>
      </w:pPr>
      <w:hyperlink w:anchor="_Toc53649227" w:history="1">
        <w:r w:rsidR="00DA3FA6" w:rsidRPr="009B6532">
          <w:rPr>
            <w:rStyle w:val="Hyperlink"/>
            <w:noProof/>
          </w:rPr>
          <w:t>Figure 22: Annual Unemployment, 2014-2018</w:t>
        </w:r>
        <w:r w:rsidR="00DA3FA6">
          <w:rPr>
            <w:noProof/>
            <w:webHidden/>
          </w:rPr>
          <w:tab/>
        </w:r>
        <w:r w:rsidR="00DA3FA6">
          <w:rPr>
            <w:noProof/>
            <w:webHidden/>
          </w:rPr>
          <w:fldChar w:fldCharType="begin"/>
        </w:r>
        <w:r w:rsidR="00DA3FA6">
          <w:rPr>
            <w:noProof/>
            <w:webHidden/>
          </w:rPr>
          <w:instrText xml:space="preserve"> PAGEREF _Toc53649227 \h </w:instrText>
        </w:r>
        <w:r w:rsidR="00DA3FA6">
          <w:rPr>
            <w:noProof/>
            <w:webHidden/>
          </w:rPr>
        </w:r>
        <w:r w:rsidR="00DA3FA6">
          <w:rPr>
            <w:noProof/>
            <w:webHidden/>
          </w:rPr>
          <w:fldChar w:fldCharType="separate"/>
        </w:r>
        <w:r w:rsidR="007F06DA">
          <w:rPr>
            <w:noProof/>
            <w:webHidden/>
          </w:rPr>
          <w:t>14</w:t>
        </w:r>
        <w:r w:rsidR="00DA3FA6">
          <w:rPr>
            <w:noProof/>
            <w:webHidden/>
          </w:rPr>
          <w:fldChar w:fldCharType="end"/>
        </w:r>
      </w:hyperlink>
    </w:p>
    <w:p w14:paraId="0B1ACA88" w14:textId="77777777" w:rsidR="00DA3FA6" w:rsidRDefault="00C35525">
      <w:pPr>
        <w:pStyle w:val="TableofFigures"/>
        <w:tabs>
          <w:tab w:val="right" w:leader="dot" w:pos="10790"/>
        </w:tabs>
        <w:rPr>
          <w:rFonts w:eastAsiaTheme="minorEastAsia"/>
          <w:noProof/>
        </w:rPr>
      </w:pPr>
      <w:hyperlink w:anchor="_Toc53649228" w:history="1">
        <w:r w:rsidR="00DA3FA6" w:rsidRPr="009B6532">
          <w:rPr>
            <w:rStyle w:val="Hyperlink"/>
            <w:noProof/>
          </w:rPr>
          <w:t>Figure 23: Per Capita and Median Household Income</w:t>
        </w:r>
        <w:r w:rsidR="00DA3FA6">
          <w:rPr>
            <w:noProof/>
            <w:webHidden/>
          </w:rPr>
          <w:tab/>
        </w:r>
        <w:r w:rsidR="00DA3FA6">
          <w:rPr>
            <w:noProof/>
            <w:webHidden/>
          </w:rPr>
          <w:fldChar w:fldCharType="begin"/>
        </w:r>
        <w:r w:rsidR="00DA3FA6">
          <w:rPr>
            <w:noProof/>
            <w:webHidden/>
          </w:rPr>
          <w:instrText xml:space="preserve"> PAGEREF _Toc53649228 \h </w:instrText>
        </w:r>
        <w:r w:rsidR="00DA3FA6">
          <w:rPr>
            <w:noProof/>
            <w:webHidden/>
          </w:rPr>
        </w:r>
        <w:r w:rsidR="00DA3FA6">
          <w:rPr>
            <w:noProof/>
            <w:webHidden/>
          </w:rPr>
          <w:fldChar w:fldCharType="separate"/>
        </w:r>
        <w:r w:rsidR="007F06DA">
          <w:rPr>
            <w:noProof/>
            <w:webHidden/>
          </w:rPr>
          <w:t>15</w:t>
        </w:r>
        <w:r w:rsidR="00DA3FA6">
          <w:rPr>
            <w:noProof/>
            <w:webHidden/>
          </w:rPr>
          <w:fldChar w:fldCharType="end"/>
        </w:r>
      </w:hyperlink>
    </w:p>
    <w:p w14:paraId="1DD885B8" w14:textId="77777777" w:rsidR="00DA3FA6" w:rsidRDefault="00C35525">
      <w:pPr>
        <w:pStyle w:val="TableofFigures"/>
        <w:tabs>
          <w:tab w:val="right" w:leader="dot" w:pos="10790"/>
        </w:tabs>
        <w:rPr>
          <w:rFonts w:eastAsiaTheme="minorEastAsia"/>
          <w:noProof/>
        </w:rPr>
      </w:pPr>
      <w:hyperlink w:anchor="_Toc53649229" w:history="1">
        <w:r w:rsidR="00DA3FA6" w:rsidRPr="009B6532">
          <w:rPr>
            <w:rStyle w:val="Hyperlink"/>
            <w:noProof/>
          </w:rPr>
          <w:t>Figure 24: Persons below the Poverty Level by Age</w:t>
        </w:r>
        <w:r w:rsidR="00DA3FA6">
          <w:rPr>
            <w:noProof/>
            <w:webHidden/>
          </w:rPr>
          <w:tab/>
        </w:r>
        <w:r w:rsidR="00DA3FA6">
          <w:rPr>
            <w:noProof/>
            <w:webHidden/>
          </w:rPr>
          <w:fldChar w:fldCharType="begin"/>
        </w:r>
        <w:r w:rsidR="00DA3FA6">
          <w:rPr>
            <w:noProof/>
            <w:webHidden/>
          </w:rPr>
          <w:instrText xml:space="preserve"> PAGEREF _Toc53649229 \h </w:instrText>
        </w:r>
        <w:r w:rsidR="00DA3FA6">
          <w:rPr>
            <w:noProof/>
            <w:webHidden/>
          </w:rPr>
        </w:r>
        <w:r w:rsidR="00DA3FA6">
          <w:rPr>
            <w:noProof/>
            <w:webHidden/>
          </w:rPr>
          <w:fldChar w:fldCharType="separate"/>
        </w:r>
        <w:r w:rsidR="007F06DA">
          <w:rPr>
            <w:noProof/>
            <w:webHidden/>
          </w:rPr>
          <w:t>15</w:t>
        </w:r>
        <w:r w:rsidR="00DA3FA6">
          <w:rPr>
            <w:noProof/>
            <w:webHidden/>
          </w:rPr>
          <w:fldChar w:fldCharType="end"/>
        </w:r>
      </w:hyperlink>
    </w:p>
    <w:p w14:paraId="168EB42B" w14:textId="77777777" w:rsidR="00DA3FA6" w:rsidRDefault="00C35525">
      <w:pPr>
        <w:pStyle w:val="TableofFigures"/>
        <w:tabs>
          <w:tab w:val="right" w:leader="dot" w:pos="10790"/>
        </w:tabs>
        <w:rPr>
          <w:rFonts w:eastAsiaTheme="minorEastAsia"/>
          <w:noProof/>
        </w:rPr>
      </w:pPr>
      <w:hyperlink w:anchor="_Toc53649230" w:history="1">
        <w:r w:rsidR="00DA3FA6" w:rsidRPr="009B6532">
          <w:rPr>
            <w:rStyle w:val="Hyperlink"/>
            <w:noProof/>
          </w:rPr>
          <w:t>Figure 25: Family Poverty</w:t>
        </w:r>
        <w:r w:rsidR="00DA3FA6">
          <w:rPr>
            <w:noProof/>
            <w:webHidden/>
          </w:rPr>
          <w:tab/>
        </w:r>
        <w:r w:rsidR="00DA3FA6">
          <w:rPr>
            <w:noProof/>
            <w:webHidden/>
          </w:rPr>
          <w:fldChar w:fldCharType="begin"/>
        </w:r>
        <w:r w:rsidR="00DA3FA6">
          <w:rPr>
            <w:noProof/>
            <w:webHidden/>
          </w:rPr>
          <w:instrText xml:space="preserve"> PAGEREF _Toc53649230 \h </w:instrText>
        </w:r>
        <w:r w:rsidR="00DA3FA6">
          <w:rPr>
            <w:noProof/>
            <w:webHidden/>
          </w:rPr>
        </w:r>
        <w:r w:rsidR="00DA3FA6">
          <w:rPr>
            <w:noProof/>
            <w:webHidden/>
          </w:rPr>
          <w:fldChar w:fldCharType="separate"/>
        </w:r>
        <w:r w:rsidR="007F06DA">
          <w:rPr>
            <w:noProof/>
            <w:webHidden/>
          </w:rPr>
          <w:t>15</w:t>
        </w:r>
        <w:r w:rsidR="00DA3FA6">
          <w:rPr>
            <w:noProof/>
            <w:webHidden/>
          </w:rPr>
          <w:fldChar w:fldCharType="end"/>
        </w:r>
      </w:hyperlink>
    </w:p>
    <w:p w14:paraId="7BA2A4AB" w14:textId="77777777" w:rsidR="00DA3FA6" w:rsidRDefault="00C35525">
      <w:pPr>
        <w:pStyle w:val="TableofFigures"/>
        <w:tabs>
          <w:tab w:val="right" w:leader="dot" w:pos="10790"/>
        </w:tabs>
        <w:rPr>
          <w:rFonts w:eastAsiaTheme="minorEastAsia"/>
          <w:noProof/>
        </w:rPr>
      </w:pPr>
      <w:hyperlink w:anchor="_Toc53649231" w:history="1">
        <w:r w:rsidR="00DA3FA6" w:rsidRPr="009B6532">
          <w:rPr>
            <w:rStyle w:val="Hyperlink"/>
            <w:noProof/>
          </w:rPr>
          <w:t>Figure 26: Percentage of Individuals Qualifying for Most Public Assistance Programs</w:t>
        </w:r>
        <w:r w:rsidR="00DA3FA6">
          <w:rPr>
            <w:noProof/>
            <w:webHidden/>
          </w:rPr>
          <w:tab/>
        </w:r>
        <w:r w:rsidR="00DA3FA6">
          <w:rPr>
            <w:noProof/>
            <w:webHidden/>
          </w:rPr>
          <w:fldChar w:fldCharType="begin"/>
        </w:r>
        <w:r w:rsidR="00DA3FA6">
          <w:rPr>
            <w:noProof/>
            <w:webHidden/>
          </w:rPr>
          <w:instrText xml:space="preserve"> PAGEREF _Toc53649231 \h </w:instrText>
        </w:r>
        <w:r w:rsidR="00DA3FA6">
          <w:rPr>
            <w:noProof/>
            <w:webHidden/>
          </w:rPr>
        </w:r>
        <w:r w:rsidR="00DA3FA6">
          <w:rPr>
            <w:noProof/>
            <w:webHidden/>
          </w:rPr>
          <w:fldChar w:fldCharType="separate"/>
        </w:r>
        <w:r w:rsidR="007F06DA">
          <w:rPr>
            <w:noProof/>
            <w:webHidden/>
          </w:rPr>
          <w:t>16</w:t>
        </w:r>
        <w:r w:rsidR="00DA3FA6">
          <w:rPr>
            <w:noProof/>
            <w:webHidden/>
          </w:rPr>
          <w:fldChar w:fldCharType="end"/>
        </w:r>
      </w:hyperlink>
    </w:p>
    <w:p w14:paraId="2994262A" w14:textId="77777777" w:rsidR="00DA3FA6" w:rsidRDefault="00C35525">
      <w:pPr>
        <w:pStyle w:val="TableofFigures"/>
        <w:tabs>
          <w:tab w:val="right" w:leader="dot" w:pos="10790"/>
        </w:tabs>
        <w:rPr>
          <w:rFonts w:eastAsiaTheme="minorEastAsia"/>
          <w:noProof/>
        </w:rPr>
      </w:pPr>
      <w:hyperlink w:anchor="_Toc53649232" w:history="1">
        <w:r w:rsidR="00DA3FA6" w:rsidRPr="009B6532">
          <w:rPr>
            <w:rStyle w:val="Hyperlink"/>
            <w:noProof/>
          </w:rPr>
          <w:t>Figure 27: Percentage of Households Qualifying for Most Public Assistance Programs</w:t>
        </w:r>
        <w:r w:rsidR="00DA3FA6">
          <w:rPr>
            <w:noProof/>
            <w:webHidden/>
          </w:rPr>
          <w:tab/>
        </w:r>
        <w:r w:rsidR="00DA3FA6">
          <w:rPr>
            <w:noProof/>
            <w:webHidden/>
          </w:rPr>
          <w:fldChar w:fldCharType="begin"/>
        </w:r>
        <w:r w:rsidR="00DA3FA6">
          <w:rPr>
            <w:noProof/>
            <w:webHidden/>
          </w:rPr>
          <w:instrText xml:space="preserve"> PAGEREF _Toc53649232 \h </w:instrText>
        </w:r>
        <w:r w:rsidR="00DA3FA6">
          <w:rPr>
            <w:noProof/>
            <w:webHidden/>
          </w:rPr>
        </w:r>
        <w:r w:rsidR="00DA3FA6">
          <w:rPr>
            <w:noProof/>
            <w:webHidden/>
          </w:rPr>
          <w:fldChar w:fldCharType="separate"/>
        </w:r>
        <w:r w:rsidR="007F06DA">
          <w:rPr>
            <w:noProof/>
            <w:webHidden/>
          </w:rPr>
          <w:t>16</w:t>
        </w:r>
        <w:r w:rsidR="00DA3FA6">
          <w:rPr>
            <w:noProof/>
            <w:webHidden/>
          </w:rPr>
          <w:fldChar w:fldCharType="end"/>
        </w:r>
      </w:hyperlink>
    </w:p>
    <w:p w14:paraId="3388DE6B" w14:textId="77777777" w:rsidR="00DA3FA6" w:rsidRPr="00DA3FA6" w:rsidRDefault="00C35525">
      <w:pPr>
        <w:pStyle w:val="TableofFigures"/>
        <w:tabs>
          <w:tab w:val="right" w:leader="dot" w:pos="10790"/>
        </w:tabs>
        <w:rPr>
          <w:rFonts w:eastAsiaTheme="minorEastAsia"/>
          <w:noProof/>
        </w:rPr>
      </w:pPr>
      <w:hyperlink w:anchor="_Toc53649233" w:history="1">
        <w:r w:rsidR="00DA3FA6" w:rsidRPr="00DA3FA6">
          <w:rPr>
            <w:rStyle w:val="Hyperlink"/>
            <w:noProof/>
          </w:rPr>
          <w:t>Figure 28: Percentage of Population Living in Poverty, 2017</w:t>
        </w:r>
        <w:r w:rsidR="00DA3FA6" w:rsidRPr="00DA3FA6">
          <w:rPr>
            <w:noProof/>
            <w:webHidden/>
          </w:rPr>
          <w:tab/>
        </w:r>
        <w:r w:rsidR="00DA3FA6" w:rsidRPr="00DA3FA6">
          <w:rPr>
            <w:noProof/>
            <w:webHidden/>
          </w:rPr>
          <w:fldChar w:fldCharType="begin"/>
        </w:r>
        <w:r w:rsidR="00DA3FA6" w:rsidRPr="00DA3FA6">
          <w:rPr>
            <w:noProof/>
            <w:webHidden/>
          </w:rPr>
          <w:instrText xml:space="preserve"> PAGEREF _Toc53649233 \h </w:instrText>
        </w:r>
        <w:r w:rsidR="00DA3FA6" w:rsidRPr="00DA3FA6">
          <w:rPr>
            <w:noProof/>
            <w:webHidden/>
          </w:rPr>
        </w:r>
        <w:r w:rsidR="00DA3FA6" w:rsidRPr="00DA3FA6">
          <w:rPr>
            <w:noProof/>
            <w:webHidden/>
          </w:rPr>
          <w:fldChar w:fldCharType="separate"/>
        </w:r>
        <w:r w:rsidR="007F06DA">
          <w:rPr>
            <w:noProof/>
            <w:webHidden/>
          </w:rPr>
          <w:t>16</w:t>
        </w:r>
        <w:r w:rsidR="00DA3FA6" w:rsidRPr="00DA3FA6">
          <w:rPr>
            <w:noProof/>
            <w:webHidden/>
          </w:rPr>
          <w:fldChar w:fldCharType="end"/>
        </w:r>
      </w:hyperlink>
    </w:p>
    <w:p w14:paraId="24C97B73" w14:textId="77777777" w:rsidR="00DA3FA6" w:rsidRDefault="00C35525">
      <w:pPr>
        <w:pStyle w:val="TableofFigures"/>
        <w:tabs>
          <w:tab w:val="right" w:leader="dot" w:pos="10790"/>
        </w:tabs>
        <w:rPr>
          <w:rFonts w:eastAsiaTheme="minorEastAsia"/>
          <w:noProof/>
        </w:rPr>
      </w:pPr>
      <w:hyperlink w:anchor="_Toc53649234" w:history="1">
        <w:r w:rsidR="00DA3FA6" w:rsidRPr="009B6532">
          <w:rPr>
            <w:rStyle w:val="Hyperlink"/>
            <w:noProof/>
          </w:rPr>
          <w:t>Figure 29: Educational Attainment for the Population, 25 Years of Age or Older</w:t>
        </w:r>
        <w:r w:rsidR="00DA3FA6">
          <w:rPr>
            <w:noProof/>
            <w:webHidden/>
          </w:rPr>
          <w:tab/>
        </w:r>
        <w:r w:rsidR="00DA3FA6">
          <w:rPr>
            <w:noProof/>
            <w:webHidden/>
          </w:rPr>
          <w:fldChar w:fldCharType="begin"/>
        </w:r>
        <w:r w:rsidR="00DA3FA6">
          <w:rPr>
            <w:noProof/>
            <w:webHidden/>
          </w:rPr>
          <w:instrText xml:space="preserve"> PAGEREF _Toc53649234 \h </w:instrText>
        </w:r>
        <w:r w:rsidR="00DA3FA6">
          <w:rPr>
            <w:noProof/>
            <w:webHidden/>
          </w:rPr>
        </w:r>
        <w:r w:rsidR="00DA3FA6">
          <w:rPr>
            <w:noProof/>
            <w:webHidden/>
          </w:rPr>
          <w:fldChar w:fldCharType="separate"/>
        </w:r>
        <w:r w:rsidR="007F06DA">
          <w:rPr>
            <w:noProof/>
            <w:webHidden/>
          </w:rPr>
          <w:t>17</w:t>
        </w:r>
        <w:r w:rsidR="00DA3FA6">
          <w:rPr>
            <w:noProof/>
            <w:webHidden/>
          </w:rPr>
          <w:fldChar w:fldCharType="end"/>
        </w:r>
      </w:hyperlink>
    </w:p>
    <w:p w14:paraId="6091B6AE" w14:textId="77777777" w:rsidR="00DA3FA6" w:rsidRDefault="00C35525">
      <w:pPr>
        <w:pStyle w:val="TableofFigures"/>
        <w:tabs>
          <w:tab w:val="right" w:leader="dot" w:pos="10790"/>
        </w:tabs>
        <w:rPr>
          <w:rFonts w:eastAsiaTheme="minorEastAsia"/>
          <w:noProof/>
        </w:rPr>
      </w:pPr>
      <w:hyperlink w:anchor="_Toc53649235" w:history="1">
        <w:r w:rsidR="00DA3FA6" w:rsidRPr="009B6532">
          <w:rPr>
            <w:rStyle w:val="Hyperlink"/>
            <w:noProof/>
          </w:rPr>
          <w:t>Figure 30: Means of Transportation to Work</w:t>
        </w:r>
        <w:r w:rsidR="00DA3FA6">
          <w:rPr>
            <w:noProof/>
            <w:webHidden/>
          </w:rPr>
          <w:tab/>
        </w:r>
        <w:r w:rsidR="00DA3FA6">
          <w:rPr>
            <w:noProof/>
            <w:webHidden/>
          </w:rPr>
          <w:fldChar w:fldCharType="begin"/>
        </w:r>
        <w:r w:rsidR="00DA3FA6">
          <w:rPr>
            <w:noProof/>
            <w:webHidden/>
          </w:rPr>
          <w:instrText xml:space="preserve"> PAGEREF _Toc53649235 \h </w:instrText>
        </w:r>
        <w:r w:rsidR="00DA3FA6">
          <w:rPr>
            <w:noProof/>
            <w:webHidden/>
          </w:rPr>
        </w:r>
        <w:r w:rsidR="00DA3FA6">
          <w:rPr>
            <w:noProof/>
            <w:webHidden/>
          </w:rPr>
          <w:fldChar w:fldCharType="separate"/>
        </w:r>
        <w:r w:rsidR="007F06DA">
          <w:rPr>
            <w:noProof/>
            <w:webHidden/>
          </w:rPr>
          <w:t>18</w:t>
        </w:r>
        <w:r w:rsidR="00DA3FA6">
          <w:rPr>
            <w:noProof/>
            <w:webHidden/>
          </w:rPr>
          <w:fldChar w:fldCharType="end"/>
        </w:r>
      </w:hyperlink>
    </w:p>
    <w:p w14:paraId="511A0B20" w14:textId="77777777" w:rsidR="00DA3FA6" w:rsidRDefault="00C35525">
      <w:pPr>
        <w:pStyle w:val="TableofFigures"/>
        <w:tabs>
          <w:tab w:val="right" w:leader="dot" w:pos="10790"/>
        </w:tabs>
        <w:rPr>
          <w:rFonts w:eastAsiaTheme="minorEastAsia"/>
          <w:noProof/>
        </w:rPr>
      </w:pPr>
      <w:hyperlink w:anchor="_Toc53649236" w:history="1">
        <w:r w:rsidR="00DA3FA6" w:rsidRPr="009B6532">
          <w:rPr>
            <w:rStyle w:val="Hyperlink"/>
            <w:noProof/>
          </w:rPr>
          <w:t>Figure 31: Land Use</w:t>
        </w:r>
        <w:r w:rsidR="00DA3FA6">
          <w:rPr>
            <w:noProof/>
            <w:webHidden/>
          </w:rPr>
          <w:tab/>
        </w:r>
        <w:r w:rsidR="00DA3FA6">
          <w:rPr>
            <w:noProof/>
            <w:webHidden/>
          </w:rPr>
          <w:fldChar w:fldCharType="begin"/>
        </w:r>
        <w:r w:rsidR="00DA3FA6">
          <w:rPr>
            <w:noProof/>
            <w:webHidden/>
          </w:rPr>
          <w:instrText xml:space="preserve"> PAGEREF _Toc53649236 \h </w:instrText>
        </w:r>
        <w:r w:rsidR="00DA3FA6">
          <w:rPr>
            <w:noProof/>
            <w:webHidden/>
          </w:rPr>
        </w:r>
        <w:r w:rsidR="00DA3FA6">
          <w:rPr>
            <w:noProof/>
            <w:webHidden/>
          </w:rPr>
          <w:fldChar w:fldCharType="separate"/>
        </w:r>
        <w:r w:rsidR="007F06DA">
          <w:rPr>
            <w:noProof/>
            <w:webHidden/>
          </w:rPr>
          <w:t>18</w:t>
        </w:r>
        <w:r w:rsidR="00DA3FA6">
          <w:rPr>
            <w:noProof/>
            <w:webHidden/>
          </w:rPr>
          <w:fldChar w:fldCharType="end"/>
        </w:r>
      </w:hyperlink>
    </w:p>
    <w:p w14:paraId="6F29A343" w14:textId="77777777" w:rsidR="00DA3FA6" w:rsidRDefault="00C35525">
      <w:pPr>
        <w:pStyle w:val="TableofFigures"/>
        <w:tabs>
          <w:tab w:val="right" w:leader="dot" w:pos="10790"/>
        </w:tabs>
        <w:rPr>
          <w:rFonts w:eastAsiaTheme="minorEastAsia"/>
          <w:noProof/>
        </w:rPr>
      </w:pPr>
      <w:hyperlink w:anchor="_Toc53649237" w:history="1">
        <w:r w:rsidR="00DA3FA6" w:rsidRPr="009B6532">
          <w:rPr>
            <w:rStyle w:val="Hyperlink"/>
            <w:noProof/>
          </w:rPr>
          <w:t>Figure 32: Health Insurance Coverage by Age</w:t>
        </w:r>
        <w:r w:rsidR="00DA3FA6">
          <w:rPr>
            <w:noProof/>
            <w:webHidden/>
          </w:rPr>
          <w:tab/>
        </w:r>
        <w:r w:rsidR="00DA3FA6">
          <w:rPr>
            <w:noProof/>
            <w:webHidden/>
          </w:rPr>
          <w:fldChar w:fldCharType="begin"/>
        </w:r>
        <w:r w:rsidR="00DA3FA6">
          <w:rPr>
            <w:noProof/>
            <w:webHidden/>
          </w:rPr>
          <w:instrText xml:space="preserve"> PAGEREF _Toc53649237 \h </w:instrText>
        </w:r>
        <w:r w:rsidR="00DA3FA6">
          <w:rPr>
            <w:noProof/>
            <w:webHidden/>
          </w:rPr>
        </w:r>
        <w:r w:rsidR="00DA3FA6">
          <w:rPr>
            <w:noProof/>
            <w:webHidden/>
          </w:rPr>
          <w:fldChar w:fldCharType="separate"/>
        </w:r>
        <w:r w:rsidR="007F06DA">
          <w:rPr>
            <w:noProof/>
            <w:webHidden/>
          </w:rPr>
          <w:t>19</w:t>
        </w:r>
        <w:r w:rsidR="00DA3FA6">
          <w:rPr>
            <w:noProof/>
            <w:webHidden/>
          </w:rPr>
          <w:fldChar w:fldCharType="end"/>
        </w:r>
      </w:hyperlink>
    </w:p>
    <w:p w14:paraId="2B693CF9" w14:textId="77777777" w:rsidR="00DA3FA6" w:rsidRDefault="00C35525">
      <w:pPr>
        <w:pStyle w:val="TableofFigures"/>
        <w:tabs>
          <w:tab w:val="right" w:leader="dot" w:pos="10790"/>
        </w:tabs>
        <w:rPr>
          <w:rFonts w:eastAsiaTheme="minorEastAsia"/>
          <w:noProof/>
        </w:rPr>
      </w:pPr>
      <w:hyperlink w:anchor="_Toc53649238" w:history="1">
        <w:r w:rsidR="00DA3FA6" w:rsidRPr="009B6532">
          <w:rPr>
            <w:rStyle w:val="Hyperlink"/>
            <w:noProof/>
          </w:rPr>
          <w:t>Figure 33: Adult Behavioral Risk Factors, 2018</w:t>
        </w:r>
        <w:r w:rsidR="00DA3FA6">
          <w:rPr>
            <w:noProof/>
            <w:webHidden/>
          </w:rPr>
          <w:tab/>
        </w:r>
        <w:r w:rsidR="00DA3FA6">
          <w:rPr>
            <w:noProof/>
            <w:webHidden/>
          </w:rPr>
          <w:fldChar w:fldCharType="begin"/>
        </w:r>
        <w:r w:rsidR="00DA3FA6">
          <w:rPr>
            <w:noProof/>
            <w:webHidden/>
          </w:rPr>
          <w:instrText xml:space="preserve"> PAGEREF _Toc53649238 \h </w:instrText>
        </w:r>
        <w:r w:rsidR="00DA3FA6">
          <w:rPr>
            <w:noProof/>
            <w:webHidden/>
          </w:rPr>
        </w:r>
        <w:r w:rsidR="00DA3FA6">
          <w:rPr>
            <w:noProof/>
            <w:webHidden/>
          </w:rPr>
          <w:fldChar w:fldCharType="separate"/>
        </w:r>
        <w:r w:rsidR="007F06DA">
          <w:rPr>
            <w:noProof/>
            <w:webHidden/>
          </w:rPr>
          <w:t>20</w:t>
        </w:r>
        <w:r w:rsidR="00DA3FA6">
          <w:rPr>
            <w:noProof/>
            <w:webHidden/>
          </w:rPr>
          <w:fldChar w:fldCharType="end"/>
        </w:r>
      </w:hyperlink>
    </w:p>
    <w:p w14:paraId="7F54EB34" w14:textId="77777777" w:rsidR="00DA3FA6" w:rsidRDefault="00C35525">
      <w:pPr>
        <w:pStyle w:val="TableofFigures"/>
        <w:tabs>
          <w:tab w:val="right" w:leader="dot" w:pos="10790"/>
        </w:tabs>
        <w:rPr>
          <w:rFonts w:eastAsiaTheme="minorEastAsia"/>
          <w:noProof/>
        </w:rPr>
      </w:pPr>
      <w:hyperlink w:anchor="_Toc53649239" w:history="1">
        <w:r w:rsidR="00DA3FA6" w:rsidRPr="009B6532">
          <w:rPr>
            <w:rStyle w:val="Hyperlink"/>
            <w:noProof/>
          </w:rPr>
          <w:t>Figure 34: Environmental Problems in the County, 2018</w:t>
        </w:r>
        <w:r w:rsidR="00DA3FA6">
          <w:rPr>
            <w:noProof/>
            <w:webHidden/>
          </w:rPr>
          <w:tab/>
        </w:r>
        <w:r w:rsidR="00DA3FA6">
          <w:rPr>
            <w:noProof/>
            <w:webHidden/>
          </w:rPr>
          <w:fldChar w:fldCharType="begin"/>
        </w:r>
        <w:r w:rsidR="00DA3FA6">
          <w:rPr>
            <w:noProof/>
            <w:webHidden/>
          </w:rPr>
          <w:instrText xml:space="preserve"> PAGEREF _Toc53649239 \h </w:instrText>
        </w:r>
        <w:r w:rsidR="00DA3FA6">
          <w:rPr>
            <w:noProof/>
            <w:webHidden/>
          </w:rPr>
        </w:r>
        <w:r w:rsidR="00DA3FA6">
          <w:rPr>
            <w:noProof/>
            <w:webHidden/>
          </w:rPr>
          <w:fldChar w:fldCharType="separate"/>
        </w:r>
        <w:r w:rsidR="007F06DA">
          <w:rPr>
            <w:noProof/>
            <w:webHidden/>
          </w:rPr>
          <w:t>20</w:t>
        </w:r>
        <w:r w:rsidR="00DA3FA6">
          <w:rPr>
            <w:noProof/>
            <w:webHidden/>
          </w:rPr>
          <w:fldChar w:fldCharType="end"/>
        </w:r>
      </w:hyperlink>
    </w:p>
    <w:p w14:paraId="77D0266B" w14:textId="77777777" w:rsidR="00DA3FA6" w:rsidRDefault="00C35525">
      <w:pPr>
        <w:pStyle w:val="TableofFigures"/>
        <w:tabs>
          <w:tab w:val="right" w:leader="dot" w:pos="10790"/>
        </w:tabs>
        <w:rPr>
          <w:rFonts w:eastAsiaTheme="minorEastAsia"/>
          <w:noProof/>
        </w:rPr>
      </w:pPr>
      <w:hyperlink w:anchor="_Toc53649240" w:history="1">
        <w:r w:rsidR="00DA3FA6" w:rsidRPr="009B6532">
          <w:rPr>
            <w:rStyle w:val="Hyperlink"/>
            <w:noProof/>
          </w:rPr>
          <w:t>Figure 35: First Trimester Care, 2014-2018</w:t>
        </w:r>
        <w:r w:rsidR="00DA3FA6">
          <w:rPr>
            <w:noProof/>
            <w:webHidden/>
          </w:rPr>
          <w:tab/>
        </w:r>
        <w:r w:rsidR="00DA3FA6">
          <w:rPr>
            <w:noProof/>
            <w:webHidden/>
          </w:rPr>
          <w:fldChar w:fldCharType="begin"/>
        </w:r>
        <w:r w:rsidR="00DA3FA6">
          <w:rPr>
            <w:noProof/>
            <w:webHidden/>
          </w:rPr>
          <w:instrText xml:space="preserve"> PAGEREF _Toc53649240 \h </w:instrText>
        </w:r>
        <w:r w:rsidR="00DA3FA6">
          <w:rPr>
            <w:noProof/>
            <w:webHidden/>
          </w:rPr>
        </w:r>
        <w:r w:rsidR="00DA3FA6">
          <w:rPr>
            <w:noProof/>
            <w:webHidden/>
          </w:rPr>
          <w:fldChar w:fldCharType="separate"/>
        </w:r>
        <w:r w:rsidR="007F06DA">
          <w:rPr>
            <w:noProof/>
            <w:webHidden/>
          </w:rPr>
          <w:t>21</w:t>
        </w:r>
        <w:r w:rsidR="00DA3FA6">
          <w:rPr>
            <w:noProof/>
            <w:webHidden/>
          </w:rPr>
          <w:fldChar w:fldCharType="end"/>
        </w:r>
      </w:hyperlink>
    </w:p>
    <w:p w14:paraId="075ED2E2" w14:textId="77777777" w:rsidR="00DA3FA6" w:rsidRDefault="00C35525">
      <w:pPr>
        <w:pStyle w:val="TableofFigures"/>
        <w:tabs>
          <w:tab w:val="right" w:leader="dot" w:pos="10790"/>
        </w:tabs>
        <w:rPr>
          <w:rFonts w:eastAsiaTheme="minorEastAsia"/>
          <w:noProof/>
        </w:rPr>
      </w:pPr>
      <w:hyperlink w:anchor="_Toc53649241" w:history="1">
        <w:r w:rsidR="00DA3FA6" w:rsidRPr="009B6532">
          <w:rPr>
            <w:rStyle w:val="Hyperlink"/>
            <w:noProof/>
          </w:rPr>
          <w:t>Figure 36: Breastfeeding at Hospital Discharge, 2014-2018</w:t>
        </w:r>
        <w:r w:rsidR="00DA3FA6">
          <w:rPr>
            <w:noProof/>
            <w:webHidden/>
          </w:rPr>
          <w:tab/>
        </w:r>
        <w:r w:rsidR="00DA3FA6">
          <w:rPr>
            <w:noProof/>
            <w:webHidden/>
          </w:rPr>
          <w:fldChar w:fldCharType="begin"/>
        </w:r>
        <w:r w:rsidR="00DA3FA6">
          <w:rPr>
            <w:noProof/>
            <w:webHidden/>
          </w:rPr>
          <w:instrText xml:space="preserve"> PAGEREF _Toc53649241 \h </w:instrText>
        </w:r>
        <w:r w:rsidR="00DA3FA6">
          <w:rPr>
            <w:noProof/>
            <w:webHidden/>
          </w:rPr>
        </w:r>
        <w:r w:rsidR="00DA3FA6">
          <w:rPr>
            <w:noProof/>
            <w:webHidden/>
          </w:rPr>
          <w:fldChar w:fldCharType="separate"/>
        </w:r>
        <w:r w:rsidR="007F06DA">
          <w:rPr>
            <w:noProof/>
            <w:webHidden/>
          </w:rPr>
          <w:t>21</w:t>
        </w:r>
        <w:r w:rsidR="00DA3FA6">
          <w:rPr>
            <w:noProof/>
            <w:webHidden/>
          </w:rPr>
          <w:fldChar w:fldCharType="end"/>
        </w:r>
      </w:hyperlink>
    </w:p>
    <w:p w14:paraId="5BCCCCE4" w14:textId="77777777" w:rsidR="00DA3FA6" w:rsidRDefault="00C35525">
      <w:pPr>
        <w:pStyle w:val="TableofFigures"/>
        <w:tabs>
          <w:tab w:val="right" w:leader="dot" w:pos="10790"/>
        </w:tabs>
        <w:rPr>
          <w:rFonts w:eastAsiaTheme="minorEastAsia"/>
          <w:noProof/>
        </w:rPr>
      </w:pPr>
      <w:hyperlink w:anchor="_Toc53649242" w:history="1">
        <w:r w:rsidR="00DA3FA6" w:rsidRPr="009B6532">
          <w:rPr>
            <w:rStyle w:val="Hyperlink"/>
            <w:noProof/>
          </w:rPr>
          <w:t>Figure 37: Accidental Drug Overdose, Adults 20 Years of Age and Older, 2014-2018</w:t>
        </w:r>
        <w:r w:rsidR="00DA3FA6">
          <w:rPr>
            <w:noProof/>
            <w:webHidden/>
          </w:rPr>
          <w:tab/>
        </w:r>
        <w:r w:rsidR="00DA3FA6">
          <w:rPr>
            <w:noProof/>
            <w:webHidden/>
          </w:rPr>
          <w:fldChar w:fldCharType="begin"/>
        </w:r>
        <w:r w:rsidR="00DA3FA6">
          <w:rPr>
            <w:noProof/>
            <w:webHidden/>
          </w:rPr>
          <w:instrText xml:space="preserve"> PAGEREF _Toc53649242 \h </w:instrText>
        </w:r>
        <w:r w:rsidR="00DA3FA6">
          <w:rPr>
            <w:noProof/>
            <w:webHidden/>
          </w:rPr>
        </w:r>
        <w:r w:rsidR="00DA3FA6">
          <w:rPr>
            <w:noProof/>
            <w:webHidden/>
          </w:rPr>
          <w:fldChar w:fldCharType="separate"/>
        </w:r>
        <w:r w:rsidR="007F06DA">
          <w:rPr>
            <w:noProof/>
            <w:webHidden/>
          </w:rPr>
          <w:t>22</w:t>
        </w:r>
        <w:r w:rsidR="00DA3FA6">
          <w:rPr>
            <w:noProof/>
            <w:webHidden/>
          </w:rPr>
          <w:fldChar w:fldCharType="end"/>
        </w:r>
      </w:hyperlink>
    </w:p>
    <w:p w14:paraId="5ADD27C9" w14:textId="77777777" w:rsidR="00DA3FA6" w:rsidRDefault="00C35525">
      <w:pPr>
        <w:pStyle w:val="TableofFigures"/>
        <w:tabs>
          <w:tab w:val="right" w:leader="dot" w:pos="10790"/>
        </w:tabs>
        <w:rPr>
          <w:rFonts w:eastAsiaTheme="minorEastAsia"/>
          <w:noProof/>
        </w:rPr>
      </w:pPr>
      <w:hyperlink w:anchor="_Toc53649243" w:history="1">
        <w:r w:rsidR="00DA3FA6" w:rsidRPr="00DA3FA6">
          <w:rPr>
            <w:rStyle w:val="Hyperlink"/>
            <w:noProof/>
            <w:u w:val="none"/>
          </w:rPr>
          <w:t>Figure 38: Premature Death Rankings by County</w:t>
        </w:r>
        <w:r w:rsidR="00DA3FA6">
          <w:rPr>
            <w:noProof/>
            <w:webHidden/>
          </w:rPr>
          <w:tab/>
        </w:r>
        <w:r w:rsidR="00DA3FA6">
          <w:rPr>
            <w:noProof/>
            <w:webHidden/>
          </w:rPr>
          <w:fldChar w:fldCharType="begin"/>
        </w:r>
        <w:r w:rsidR="00DA3FA6">
          <w:rPr>
            <w:noProof/>
            <w:webHidden/>
          </w:rPr>
          <w:instrText xml:space="preserve"> PAGEREF _Toc53649243 \h </w:instrText>
        </w:r>
        <w:r w:rsidR="00DA3FA6">
          <w:rPr>
            <w:noProof/>
            <w:webHidden/>
          </w:rPr>
        </w:r>
        <w:r w:rsidR="00DA3FA6">
          <w:rPr>
            <w:noProof/>
            <w:webHidden/>
          </w:rPr>
          <w:fldChar w:fldCharType="separate"/>
        </w:r>
        <w:r w:rsidR="007F06DA">
          <w:rPr>
            <w:noProof/>
            <w:webHidden/>
          </w:rPr>
          <w:t>22</w:t>
        </w:r>
        <w:r w:rsidR="00DA3FA6">
          <w:rPr>
            <w:noProof/>
            <w:webHidden/>
          </w:rPr>
          <w:fldChar w:fldCharType="end"/>
        </w:r>
      </w:hyperlink>
    </w:p>
    <w:p w14:paraId="714C2581" w14:textId="77777777" w:rsidR="00DA3FA6" w:rsidRDefault="00C35525">
      <w:pPr>
        <w:pStyle w:val="TableofFigures"/>
        <w:tabs>
          <w:tab w:val="right" w:leader="dot" w:pos="10790"/>
        </w:tabs>
        <w:rPr>
          <w:rFonts w:eastAsiaTheme="minorEastAsia"/>
          <w:noProof/>
        </w:rPr>
      </w:pPr>
      <w:hyperlink w:anchor="_Toc53649244" w:history="1">
        <w:r w:rsidR="00DA3FA6" w:rsidRPr="009B6532">
          <w:rPr>
            <w:rStyle w:val="Hyperlink"/>
            <w:noProof/>
          </w:rPr>
          <w:t>Figure 39: Sexually Transmitted Disease (rate per 100,00, 2014-2018</w:t>
        </w:r>
        <w:r w:rsidR="00DA3FA6">
          <w:rPr>
            <w:noProof/>
            <w:webHidden/>
          </w:rPr>
          <w:tab/>
        </w:r>
        <w:r w:rsidR="00DA3FA6">
          <w:rPr>
            <w:noProof/>
            <w:webHidden/>
          </w:rPr>
          <w:fldChar w:fldCharType="begin"/>
        </w:r>
        <w:r w:rsidR="00DA3FA6">
          <w:rPr>
            <w:noProof/>
            <w:webHidden/>
          </w:rPr>
          <w:instrText xml:space="preserve"> PAGEREF _Toc53649244 \h </w:instrText>
        </w:r>
        <w:r w:rsidR="00DA3FA6">
          <w:rPr>
            <w:noProof/>
            <w:webHidden/>
          </w:rPr>
        </w:r>
        <w:r w:rsidR="00DA3FA6">
          <w:rPr>
            <w:noProof/>
            <w:webHidden/>
          </w:rPr>
          <w:fldChar w:fldCharType="separate"/>
        </w:r>
        <w:r w:rsidR="007F06DA">
          <w:rPr>
            <w:noProof/>
            <w:webHidden/>
          </w:rPr>
          <w:t>23</w:t>
        </w:r>
        <w:r w:rsidR="00DA3FA6">
          <w:rPr>
            <w:noProof/>
            <w:webHidden/>
          </w:rPr>
          <w:fldChar w:fldCharType="end"/>
        </w:r>
      </w:hyperlink>
    </w:p>
    <w:p w14:paraId="1147BDC0" w14:textId="77777777" w:rsidR="00DA3FA6" w:rsidRDefault="00C35525">
      <w:pPr>
        <w:pStyle w:val="TableofFigures"/>
        <w:tabs>
          <w:tab w:val="right" w:leader="dot" w:pos="10790"/>
        </w:tabs>
        <w:rPr>
          <w:rFonts w:eastAsiaTheme="minorEastAsia"/>
          <w:noProof/>
        </w:rPr>
      </w:pPr>
      <w:hyperlink w:anchor="_Toc53649245" w:history="1">
        <w:r w:rsidR="00DA3FA6" w:rsidRPr="009B6532">
          <w:rPr>
            <w:rStyle w:val="Hyperlink"/>
            <w:noProof/>
          </w:rPr>
          <w:t>Figure 40: Chronic Disease, 2018</w:t>
        </w:r>
        <w:r w:rsidR="00DA3FA6">
          <w:rPr>
            <w:noProof/>
            <w:webHidden/>
          </w:rPr>
          <w:tab/>
        </w:r>
        <w:r w:rsidR="00DA3FA6">
          <w:rPr>
            <w:noProof/>
            <w:webHidden/>
          </w:rPr>
          <w:fldChar w:fldCharType="begin"/>
        </w:r>
        <w:r w:rsidR="00DA3FA6">
          <w:rPr>
            <w:noProof/>
            <w:webHidden/>
          </w:rPr>
          <w:instrText xml:space="preserve"> PAGEREF _Toc53649245 \h </w:instrText>
        </w:r>
        <w:r w:rsidR="00DA3FA6">
          <w:rPr>
            <w:noProof/>
            <w:webHidden/>
          </w:rPr>
        </w:r>
        <w:r w:rsidR="00DA3FA6">
          <w:rPr>
            <w:noProof/>
            <w:webHidden/>
          </w:rPr>
          <w:fldChar w:fldCharType="separate"/>
        </w:r>
        <w:r w:rsidR="007F06DA">
          <w:rPr>
            <w:noProof/>
            <w:webHidden/>
          </w:rPr>
          <w:t>23</w:t>
        </w:r>
        <w:r w:rsidR="00DA3FA6">
          <w:rPr>
            <w:noProof/>
            <w:webHidden/>
          </w:rPr>
          <w:fldChar w:fldCharType="end"/>
        </w:r>
      </w:hyperlink>
    </w:p>
    <w:p w14:paraId="08473A35" w14:textId="77777777" w:rsidR="00DA3FA6" w:rsidRDefault="00C35525">
      <w:pPr>
        <w:pStyle w:val="TableofFigures"/>
        <w:tabs>
          <w:tab w:val="right" w:leader="dot" w:pos="10790"/>
        </w:tabs>
        <w:rPr>
          <w:rFonts w:eastAsiaTheme="minorEastAsia"/>
          <w:noProof/>
        </w:rPr>
      </w:pPr>
      <w:hyperlink w:anchor="_Toc53649246" w:history="1">
        <w:r w:rsidR="00DA3FA6" w:rsidRPr="009B6532">
          <w:rPr>
            <w:rStyle w:val="Hyperlink"/>
            <w:noProof/>
          </w:rPr>
          <w:t>Figure 41: Comparison of the Top Three Chronic Conditions in the County to Ohio and the US</w:t>
        </w:r>
        <w:r w:rsidR="00DA3FA6">
          <w:rPr>
            <w:noProof/>
            <w:webHidden/>
          </w:rPr>
          <w:tab/>
        </w:r>
        <w:r w:rsidR="00DA3FA6">
          <w:rPr>
            <w:noProof/>
            <w:webHidden/>
          </w:rPr>
          <w:fldChar w:fldCharType="begin"/>
        </w:r>
        <w:r w:rsidR="00DA3FA6">
          <w:rPr>
            <w:noProof/>
            <w:webHidden/>
          </w:rPr>
          <w:instrText xml:space="preserve"> PAGEREF _Toc53649246 \h </w:instrText>
        </w:r>
        <w:r w:rsidR="00DA3FA6">
          <w:rPr>
            <w:noProof/>
            <w:webHidden/>
          </w:rPr>
        </w:r>
        <w:r w:rsidR="00DA3FA6">
          <w:rPr>
            <w:noProof/>
            <w:webHidden/>
          </w:rPr>
          <w:fldChar w:fldCharType="separate"/>
        </w:r>
        <w:r w:rsidR="007F06DA">
          <w:rPr>
            <w:noProof/>
            <w:webHidden/>
          </w:rPr>
          <w:t>24</w:t>
        </w:r>
        <w:r w:rsidR="00DA3FA6">
          <w:rPr>
            <w:noProof/>
            <w:webHidden/>
          </w:rPr>
          <w:fldChar w:fldCharType="end"/>
        </w:r>
      </w:hyperlink>
    </w:p>
    <w:p w14:paraId="2F90B35C" w14:textId="77777777" w:rsidR="00DA3FA6" w:rsidRDefault="00C35525">
      <w:pPr>
        <w:pStyle w:val="TableofFigures"/>
        <w:tabs>
          <w:tab w:val="right" w:leader="dot" w:pos="10790"/>
        </w:tabs>
        <w:rPr>
          <w:rFonts w:eastAsiaTheme="minorEastAsia"/>
          <w:noProof/>
        </w:rPr>
      </w:pPr>
      <w:hyperlink w:anchor="_Toc53649247" w:history="1">
        <w:r w:rsidR="00DA3FA6" w:rsidRPr="009B6532">
          <w:rPr>
            <w:rStyle w:val="Hyperlink"/>
            <w:noProof/>
          </w:rPr>
          <w:t>Figure 42: Mental Health Unduplicated Clients, FY 2017</w:t>
        </w:r>
        <w:r w:rsidR="00DA3FA6">
          <w:rPr>
            <w:noProof/>
            <w:webHidden/>
          </w:rPr>
          <w:tab/>
        </w:r>
        <w:r w:rsidR="00DA3FA6">
          <w:rPr>
            <w:noProof/>
            <w:webHidden/>
          </w:rPr>
          <w:fldChar w:fldCharType="begin"/>
        </w:r>
        <w:r w:rsidR="00DA3FA6">
          <w:rPr>
            <w:noProof/>
            <w:webHidden/>
          </w:rPr>
          <w:instrText xml:space="preserve"> PAGEREF _Toc53649247 \h </w:instrText>
        </w:r>
        <w:r w:rsidR="00DA3FA6">
          <w:rPr>
            <w:noProof/>
            <w:webHidden/>
          </w:rPr>
        </w:r>
        <w:r w:rsidR="00DA3FA6">
          <w:rPr>
            <w:noProof/>
            <w:webHidden/>
          </w:rPr>
          <w:fldChar w:fldCharType="separate"/>
        </w:r>
        <w:r w:rsidR="007F06DA">
          <w:rPr>
            <w:noProof/>
            <w:webHidden/>
          </w:rPr>
          <w:t>25</w:t>
        </w:r>
        <w:r w:rsidR="00DA3FA6">
          <w:rPr>
            <w:noProof/>
            <w:webHidden/>
          </w:rPr>
          <w:fldChar w:fldCharType="end"/>
        </w:r>
      </w:hyperlink>
    </w:p>
    <w:p w14:paraId="5D3D9B6C" w14:textId="77777777" w:rsidR="00DA3FA6" w:rsidRDefault="00C35525">
      <w:pPr>
        <w:pStyle w:val="TableofFigures"/>
        <w:tabs>
          <w:tab w:val="right" w:leader="dot" w:pos="10790"/>
        </w:tabs>
        <w:rPr>
          <w:rFonts w:eastAsiaTheme="minorEastAsia"/>
          <w:noProof/>
        </w:rPr>
      </w:pPr>
      <w:hyperlink w:anchor="_Toc53649248" w:history="1">
        <w:r w:rsidR="00DA3FA6" w:rsidRPr="009B6532">
          <w:rPr>
            <w:rStyle w:val="Hyperlink"/>
            <w:noProof/>
          </w:rPr>
          <w:t>Figure 43: Preterm Live Births (&lt;37 weeks gestation, identifying health disparities, 5-year Average (2014-2018)</w:t>
        </w:r>
        <w:r w:rsidR="00DA3FA6">
          <w:rPr>
            <w:noProof/>
            <w:webHidden/>
          </w:rPr>
          <w:tab/>
        </w:r>
        <w:r w:rsidR="00DA3FA6">
          <w:rPr>
            <w:noProof/>
            <w:webHidden/>
          </w:rPr>
          <w:fldChar w:fldCharType="begin"/>
        </w:r>
        <w:r w:rsidR="00DA3FA6">
          <w:rPr>
            <w:noProof/>
            <w:webHidden/>
          </w:rPr>
          <w:instrText xml:space="preserve"> PAGEREF _Toc53649248 \h </w:instrText>
        </w:r>
        <w:r w:rsidR="00DA3FA6">
          <w:rPr>
            <w:noProof/>
            <w:webHidden/>
          </w:rPr>
        </w:r>
        <w:r w:rsidR="00DA3FA6">
          <w:rPr>
            <w:noProof/>
            <w:webHidden/>
          </w:rPr>
          <w:fldChar w:fldCharType="separate"/>
        </w:r>
        <w:r w:rsidR="007F06DA">
          <w:rPr>
            <w:noProof/>
            <w:webHidden/>
          </w:rPr>
          <w:t>26</w:t>
        </w:r>
        <w:r w:rsidR="00DA3FA6">
          <w:rPr>
            <w:noProof/>
            <w:webHidden/>
          </w:rPr>
          <w:fldChar w:fldCharType="end"/>
        </w:r>
      </w:hyperlink>
    </w:p>
    <w:p w14:paraId="1F80779F" w14:textId="77777777" w:rsidR="00DA3FA6" w:rsidRDefault="00C35525">
      <w:pPr>
        <w:pStyle w:val="TableofFigures"/>
        <w:tabs>
          <w:tab w:val="right" w:leader="dot" w:pos="10790"/>
        </w:tabs>
        <w:rPr>
          <w:rFonts w:eastAsiaTheme="minorEastAsia"/>
          <w:noProof/>
        </w:rPr>
      </w:pPr>
      <w:hyperlink w:anchor="_Toc53649249" w:history="1">
        <w:r w:rsidR="00DA3FA6" w:rsidRPr="009B6532">
          <w:rPr>
            <w:rStyle w:val="Hyperlink"/>
            <w:noProof/>
          </w:rPr>
          <w:t>Figure 44: Leading Causes of Adult Death, identifying health disparities, 5-year Rate, 2014-2018</w:t>
        </w:r>
        <w:r w:rsidR="00DA3FA6">
          <w:rPr>
            <w:noProof/>
            <w:webHidden/>
          </w:rPr>
          <w:tab/>
        </w:r>
        <w:r w:rsidR="00DA3FA6">
          <w:rPr>
            <w:noProof/>
            <w:webHidden/>
          </w:rPr>
          <w:fldChar w:fldCharType="begin"/>
        </w:r>
        <w:r w:rsidR="00DA3FA6">
          <w:rPr>
            <w:noProof/>
            <w:webHidden/>
          </w:rPr>
          <w:instrText xml:space="preserve"> PAGEREF _Toc53649249 \h </w:instrText>
        </w:r>
        <w:r w:rsidR="00DA3FA6">
          <w:rPr>
            <w:noProof/>
            <w:webHidden/>
          </w:rPr>
        </w:r>
        <w:r w:rsidR="00DA3FA6">
          <w:rPr>
            <w:noProof/>
            <w:webHidden/>
          </w:rPr>
          <w:fldChar w:fldCharType="separate"/>
        </w:r>
        <w:r w:rsidR="007F06DA">
          <w:rPr>
            <w:noProof/>
            <w:webHidden/>
          </w:rPr>
          <w:t>27</w:t>
        </w:r>
        <w:r w:rsidR="00DA3FA6">
          <w:rPr>
            <w:noProof/>
            <w:webHidden/>
          </w:rPr>
          <w:fldChar w:fldCharType="end"/>
        </w:r>
      </w:hyperlink>
    </w:p>
    <w:p w14:paraId="1E79CC21" w14:textId="77777777" w:rsidR="00DA3FA6" w:rsidRDefault="00C35525">
      <w:pPr>
        <w:pStyle w:val="TableofFigures"/>
        <w:tabs>
          <w:tab w:val="right" w:leader="dot" w:pos="10790"/>
        </w:tabs>
        <w:rPr>
          <w:rFonts w:eastAsiaTheme="minorEastAsia"/>
          <w:noProof/>
        </w:rPr>
      </w:pPr>
      <w:hyperlink w:anchor="_Toc53649250" w:history="1">
        <w:r w:rsidR="00DA3FA6" w:rsidRPr="009B6532">
          <w:rPr>
            <w:rStyle w:val="Hyperlink"/>
            <w:noProof/>
          </w:rPr>
          <w:t>Figure 45: Top 3 Adult Cancers by Site, identifying health disparities, 5-year Rate 2014-2018</w:t>
        </w:r>
        <w:r w:rsidR="00DA3FA6">
          <w:rPr>
            <w:noProof/>
            <w:webHidden/>
          </w:rPr>
          <w:tab/>
        </w:r>
        <w:r w:rsidR="00DA3FA6">
          <w:rPr>
            <w:noProof/>
            <w:webHidden/>
          </w:rPr>
          <w:fldChar w:fldCharType="begin"/>
        </w:r>
        <w:r w:rsidR="00DA3FA6">
          <w:rPr>
            <w:noProof/>
            <w:webHidden/>
          </w:rPr>
          <w:instrText xml:space="preserve"> PAGEREF _Toc53649250 \h </w:instrText>
        </w:r>
        <w:r w:rsidR="00DA3FA6">
          <w:rPr>
            <w:noProof/>
            <w:webHidden/>
          </w:rPr>
        </w:r>
        <w:r w:rsidR="00DA3FA6">
          <w:rPr>
            <w:noProof/>
            <w:webHidden/>
          </w:rPr>
          <w:fldChar w:fldCharType="separate"/>
        </w:r>
        <w:r w:rsidR="007F06DA">
          <w:rPr>
            <w:noProof/>
            <w:webHidden/>
          </w:rPr>
          <w:t>28</w:t>
        </w:r>
        <w:r w:rsidR="00DA3FA6">
          <w:rPr>
            <w:noProof/>
            <w:webHidden/>
          </w:rPr>
          <w:fldChar w:fldCharType="end"/>
        </w:r>
      </w:hyperlink>
    </w:p>
    <w:p w14:paraId="4198DEC3" w14:textId="77777777" w:rsidR="00DA3FA6" w:rsidRDefault="00C35525">
      <w:pPr>
        <w:pStyle w:val="TableofFigures"/>
        <w:tabs>
          <w:tab w:val="right" w:leader="dot" w:pos="10790"/>
        </w:tabs>
        <w:rPr>
          <w:rFonts w:eastAsiaTheme="minorEastAsia"/>
          <w:noProof/>
        </w:rPr>
      </w:pPr>
      <w:hyperlink w:anchor="_Toc53649251" w:history="1">
        <w:r w:rsidR="00DA3FA6" w:rsidRPr="009B6532">
          <w:rPr>
            <w:rStyle w:val="Hyperlink"/>
            <w:noProof/>
          </w:rPr>
          <w:t>Figure 46: County Health Care Practitioners per 100,000 Population</w:t>
        </w:r>
        <w:r w:rsidR="00DA3FA6">
          <w:rPr>
            <w:noProof/>
            <w:webHidden/>
          </w:rPr>
          <w:tab/>
        </w:r>
        <w:r w:rsidR="00DA3FA6">
          <w:rPr>
            <w:noProof/>
            <w:webHidden/>
          </w:rPr>
          <w:fldChar w:fldCharType="begin"/>
        </w:r>
        <w:r w:rsidR="00DA3FA6">
          <w:rPr>
            <w:noProof/>
            <w:webHidden/>
          </w:rPr>
          <w:instrText xml:space="preserve"> PAGEREF _Toc53649251 \h </w:instrText>
        </w:r>
        <w:r w:rsidR="00DA3FA6">
          <w:rPr>
            <w:noProof/>
            <w:webHidden/>
          </w:rPr>
        </w:r>
        <w:r w:rsidR="00DA3FA6">
          <w:rPr>
            <w:noProof/>
            <w:webHidden/>
          </w:rPr>
          <w:fldChar w:fldCharType="separate"/>
        </w:r>
        <w:r w:rsidR="007F06DA">
          <w:rPr>
            <w:noProof/>
            <w:webHidden/>
          </w:rPr>
          <w:t>30</w:t>
        </w:r>
        <w:r w:rsidR="00DA3FA6">
          <w:rPr>
            <w:noProof/>
            <w:webHidden/>
          </w:rPr>
          <w:fldChar w:fldCharType="end"/>
        </w:r>
      </w:hyperlink>
    </w:p>
    <w:p w14:paraId="20A6B157" w14:textId="77777777" w:rsidR="00DA3FA6" w:rsidRDefault="00C35525">
      <w:pPr>
        <w:pStyle w:val="TableofFigures"/>
        <w:tabs>
          <w:tab w:val="right" w:leader="dot" w:pos="10790"/>
        </w:tabs>
        <w:rPr>
          <w:rFonts w:eastAsiaTheme="minorEastAsia"/>
          <w:noProof/>
        </w:rPr>
      </w:pPr>
      <w:hyperlink w:anchor="_Toc53649252" w:history="1">
        <w:r w:rsidR="00DA3FA6" w:rsidRPr="009B6532">
          <w:rPr>
            <w:rStyle w:val="Hyperlink"/>
            <w:noProof/>
          </w:rPr>
          <w:t>Figure 47: Health Insurance Coverage by Age, 2017</w:t>
        </w:r>
        <w:r w:rsidR="00DA3FA6">
          <w:rPr>
            <w:noProof/>
            <w:webHidden/>
          </w:rPr>
          <w:tab/>
        </w:r>
        <w:r w:rsidR="00DA3FA6">
          <w:rPr>
            <w:noProof/>
            <w:webHidden/>
          </w:rPr>
          <w:fldChar w:fldCharType="begin"/>
        </w:r>
        <w:r w:rsidR="00DA3FA6">
          <w:rPr>
            <w:noProof/>
            <w:webHidden/>
          </w:rPr>
          <w:instrText xml:space="preserve"> PAGEREF _Toc53649252 \h </w:instrText>
        </w:r>
        <w:r w:rsidR="00DA3FA6">
          <w:rPr>
            <w:noProof/>
            <w:webHidden/>
          </w:rPr>
        </w:r>
        <w:r w:rsidR="00DA3FA6">
          <w:rPr>
            <w:noProof/>
            <w:webHidden/>
          </w:rPr>
          <w:fldChar w:fldCharType="separate"/>
        </w:r>
        <w:r w:rsidR="007F06DA">
          <w:rPr>
            <w:noProof/>
            <w:webHidden/>
          </w:rPr>
          <w:t>31</w:t>
        </w:r>
        <w:r w:rsidR="00DA3FA6">
          <w:rPr>
            <w:noProof/>
            <w:webHidden/>
          </w:rPr>
          <w:fldChar w:fldCharType="end"/>
        </w:r>
      </w:hyperlink>
    </w:p>
    <w:p w14:paraId="35EE098F" w14:textId="77777777" w:rsidR="00DA3FA6" w:rsidRDefault="00C35525">
      <w:pPr>
        <w:pStyle w:val="TableofFigures"/>
        <w:tabs>
          <w:tab w:val="right" w:leader="dot" w:pos="10790"/>
        </w:tabs>
        <w:rPr>
          <w:rFonts w:eastAsiaTheme="minorEastAsia"/>
          <w:noProof/>
        </w:rPr>
      </w:pPr>
      <w:hyperlink w:anchor="_Toc53649253" w:history="1">
        <w:r w:rsidR="00DA3FA6" w:rsidRPr="009B6532">
          <w:rPr>
            <w:rStyle w:val="Hyperlink"/>
            <w:noProof/>
          </w:rPr>
          <w:t>Figure 48L Health Insurance Coverage by Age, 2017</w:t>
        </w:r>
        <w:r w:rsidR="00DA3FA6">
          <w:rPr>
            <w:noProof/>
            <w:webHidden/>
          </w:rPr>
          <w:tab/>
        </w:r>
        <w:r w:rsidR="00DA3FA6">
          <w:rPr>
            <w:noProof/>
            <w:webHidden/>
          </w:rPr>
          <w:fldChar w:fldCharType="begin"/>
        </w:r>
        <w:r w:rsidR="00DA3FA6">
          <w:rPr>
            <w:noProof/>
            <w:webHidden/>
          </w:rPr>
          <w:instrText xml:space="preserve"> PAGEREF _Toc53649253 \h </w:instrText>
        </w:r>
        <w:r w:rsidR="00DA3FA6">
          <w:rPr>
            <w:noProof/>
            <w:webHidden/>
          </w:rPr>
        </w:r>
        <w:r w:rsidR="00DA3FA6">
          <w:rPr>
            <w:noProof/>
            <w:webHidden/>
          </w:rPr>
          <w:fldChar w:fldCharType="separate"/>
        </w:r>
        <w:r w:rsidR="007F06DA">
          <w:rPr>
            <w:noProof/>
            <w:webHidden/>
          </w:rPr>
          <w:t>32</w:t>
        </w:r>
        <w:r w:rsidR="00DA3FA6">
          <w:rPr>
            <w:noProof/>
            <w:webHidden/>
          </w:rPr>
          <w:fldChar w:fldCharType="end"/>
        </w:r>
      </w:hyperlink>
    </w:p>
    <w:p w14:paraId="07F17A36" w14:textId="77777777" w:rsidR="00DA3FA6" w:rsidRDefault="00C35525">
      <w:pPr>
        <w:pStyle w:val="TableofFigures"/>
        <w:tabs>
          <w:tab w:val="right" w:leader="dot" w:pos="10790"/>
        </w:tabs>
        <w:rPr>
          <w:rFonts w:eastAsiaTheme="minorEastAsia"/>
          <w:noProof/>
        </w:rPr>
      </w:pPr>
      <w:hyperlink w:anchor="_Toc53649254" w:history="1">
        <w:r w:rsidR="00DA3FA6" w:rsidRPr="009B6532">
          <w:rPr>
            <w:rStyle w:val="Hyperlink"/>
            <w:noProof/>
          </w:rPr>
          <w:t>Figure 49: Health Insurance Coverage by under the Age of 19, 2017</w:t>
        </w:r>
        <w:r w:rsidR="00DA3FA6">
          <w:rPr>
            <w:noProof/>
            <w:webHidden/>
          </w:rPr>
          <w:tab/>
        </w:r>
        <w:r w:rsidR="00DA3FA6">
          <w:rPr>
            <w:noProof/>
            <w:webHidden/>
          </w:rPr>
          <w:fldChar w:fldCharType="begin"/>
        </w:r>
        <w:r w:rsidR="00DA3FA6">
          <w:rPr>
            <w:noProof/>
            <w:webHidden/>
          </w:rPr>
          <w:instrText xml:space="preserve"> PAGEREF _Toc53649254 \h </w:instrText>
        </w:r>
        <w:r w:rsidR="00DA3FA6">
          <w:rPr>
            <w:noProof/>
            <w:webHidden/>
          </w:rPr>
        </w:r>
        <w:r w:rsidR="00DA3FA6">
          <w:rPr>
            <w:noProof/>
            <w:webHidden/>
          </w:rPr>
          <w:fldChar w:fldCharType="separate"/>
        </w:r>
        <w:r w:rsidR="007F06DA">
          <w:rPr>
            <w:noProof/>
            <w:webHidden/>
          </w:rPr>
          <w:t>32</w:t>
        </w:r>
        <w:r w:rsidR="00DA3FA6">
          <w:rPr>
            <w:noProof/>
            <w:webHidden/>
          </w:rPr>
          <w:fldChar w:fldCharType="end"/>
        </w:r>
      </w:hyperlink>
    </w:p>
    <w:p w14:paraId="55EA1320" w14:textId="77777777" w:rsidR="00DA3FA6" w:rsidRDefault="00C35525">
      <w:pPr>
        <w:pStyle w:val="TableofFigures"/>
        <w:tabs>
          <w:tab w:val="right" w:leader="dot" w:pos="10790"/>
        </w:tabs>
        <w:rPr>
          <w:rFonts w:eastAsiaTheme="minorEastAsia"/>
          <w:noProof/>
        </w:rPr>
      </w:pPr>
      <w:hyperlink w:anchor="_Toc53649255" w:history="1">
        <w:r w:rsidR="00DA3FA6" w:rsidRPr="009B6532">
          <w:rPr>
            <w:rStyle w:val="Hyperlink"/>
            <w:noProof/>
          </w:rPr>
          <w:t>Figure 50: Health Care Utilization, 2018</w:t>
        </w:r>
        <w:r w:rsidR="00DA3FA6">
          <w:rPr>
            <w:noProof/>
            <w:webHidden/>
          </w:rPr>
          <w:tab/>
        </w:r>
        <w:r w:rsidR="00DA3FA6">
          <w:rPr>
            <w:noProof/>
            <w:webHidden/>
          </w:rPr>
          <w:fldChar w:fldCharType="begin"/>
        </w:r>
        <w:r w:rsidR="00DA3FA6">
          <w:rPr>
            <w:noProof/>
            <w:webHidden/>
          </w:rPr>
          <w:instrText xml:space="preserve"> PAGEREF _Toc53649255 \h </w:instrText>
        </w:r>
        <w:r w:rsidR="00DA3FA6">
          <w:rPr>
            <w:noProof/>
            <w:webHidden/>
          </w:rPr>
        </w:r>
        <w:r w:rsidR="00DA3FA6">
          <w:rPr>
            <w:noProof/>
            <w:webHidden/>
          </w:rPr>
          <w:fldChar w:fldCharType="separate"/>
        </w:r>
        <w:r w:rsidR="007F06DA">
          <w:rPr>
            <w:noProof/>
            <w:webHidden/>
          </w:rPr>
          <w:t>33</w:t>
        </w:r>
        <w:r w:rsidR="00DA3FA6">
          <w:rPr>
            <w:noProof/>
            <w:webHidden/>
          </w:rPr>
          <w:fldChar w:fldCharType="end"/>
        </w:r>
      </w:hyperlink>
    </w:p>
    <w:p w14:paraId="0FECA498" w14:textId="77777777" w:rsidR="00DA3FA6" w:rsidRDefault="00C35525">
      <w:pPr>
        <w:pStyle w:val="TableofFigures"/>
        <w:tabs>
          <w:tab w:val="right" w:leader="dot" w:pos="10790"/>
        </w:tabs>
        <w:rPr>
          <w:rFonts w:eastAsiaTheme="minorEastAsia"/>
          <w:noProof/>
        </w:rPr>
      </w:pPr>
      <w:hyperlink w:anchor="_Toc53649256" w:history="1">
        <w:r w:rsidR="00DA3FA6" w:rsidRPr="009B6532">
          <w:rPr>
            <w:rStyle w:val="Hyperlink"/>
            <w:noProof/>
          </w:rPr>
          <w:t>Figure 51: Health Care Coverage, Identifying Health Disparities, 2018</w:t>
        </w:r>
        <w:r w:rsidR="00DA3FA6">
          <w:rPr>
            <w:noProof/>
            <w:webHidden/>
          </w:rPr>
          <w:tab/>
        </w:r>
        <w:r w:rsidR="00DA3FA6">
          <w:rPr>
            <w:noProof/>
            <w:webHidden/>
          </w:rPr>
          <w:fldChar w:fldCharType="begin"/>
        </w:r>
        <w:r w:rsidR="00DA3FA6">
          <w:rPr>
            <w:noProof/>
            <w:webHidden/>
          </w:rPr>
          <w:instrText xml:space="preserve"> PAGEREF _Toc53649256 \h </w:instrText>
        </w:r>
        <w:r w:rsidR="00DA3FA6">
          <w:rPr>
            <w:noProof/>
            <w:webHidden/>
          </w:rPr>
        </w:r>
        <w:r w:rsidR="00DA3FA6">
          <w:rPr>
            <w:noProof/>
            <w:webHidden/>
          </w:rPr>
          <w:fldChar w:fldCharType="separate"/>
        </w:r>
        <w:r w:rsidR="007F06DA">
          <w:rPr>
            <w:noProof/>
            <w:webHidden/>
          </w:rPr>
          <w:t>33</w:t>
        </w:r>
        <w:r w:rsidR="00DA3FA6">
          <w:rPr>
            <w:noProof/>
            <w:webHidden/>
          </w:rPr>
          <w:fldChar w:fldCharType="end"/>
        </w:r>
      </w:hyperlink>
    </w:p>
    <w:p w14:paraId="04731943" w14:textId="77777777" w:rsidR="00DA3FA6" w:rsidRDefault="00C35525">
      <w:pPr>
        <w:pStyle w:val="TableofFigures"/>
        <w:tabs>
          <w:tab w:val="right" w:leader="dot" w:pos="10790"/>
        </w:tabs>
        <w:rPr>
          <w:rFonts w:eastAsiaTheme="minorEastAsia"/>
          <w:noProof/>
        </w:rPr>
      </w:pPr>
      <w:hyperlink w:anchor="_Toc53649257" w:history="1">
        <w:r w:rsidR="00DA3FA6" w:rsidRPr="009B6532">
          <w:rPr>
            <w:rStyle w:val="Hyperlink"/>
            <w:noProof/>
          </w:rPr>
          <w:t>Figure 52: Delayed Medical Care Because of the Cost, Identifying Health Disparities, 2018</w:t>
        </w:r>
        <w:r w:rsidR="00DA3FA6">
          <w:rPr>
            <w:noProof/>
            <w:webHidden/>
          </w:rPr>
          <w:tab/>
        </w:r>
        <w:r w:rsidR="00DA3FA6">
          <w:rPr>
            <w:noProof/>
            <w:webHidden/>
          </w:rPr>
          <w:fldChar w:fldCharType="begin"/>
        </w:r>
        <w:r w:rsidR="00DA3FA6">
          <w:rPr>
            <w:noProof/>
            <w:webHidden/>
          </w:rPr>
          <w:instrText xml:space="preserve"> PAGEREF _Toc53649257 \h </w:instrText>
        </w:r>
        <w:r w:rsidR="00DA3FA6">
          <w:rPr>
            <w:noProof/>
            <w:webHidden/>
          </w:rPr>
        </w:r>
        <w:r w:rsidR="00DA3FA6">
          <w:rPr>
            <w:noProof/>
            <w:webHidden/>
          </w:rPr>
          <w:fldChar w:fldCharType="separate"/>
        </w:r>
        <w:r w:rsidR="007F06DA">
          <w:rPr>
            <w:noProof/>
            <w:webHidden/>
          </w:rPr>
          <w:t>34</w:t>
        </w:r>
        <w:r w:rsidR="00DA3FA6">
          <w:rPr>
            <w:noProof/>
            <w:webHidden/>
          </w:rPr>
          <w:fldChar w:fldCharType="end"/>
        </w:r>
      </w:hyperlink>
    </w:p>
    <w:p w14:paraId="4E9CE21A" w14:textId="77777777" w:rsidR="00DA3FA6" w:rsidRDefault="00C35525">
      <w:pPr>
        <w:pStyle w:val="TableofFigures"/>
        <w:tabs>
          <w:tab w:val="right" w:leader="dot" w:pos="10790"/>
        </w:tabs>
        <w:rPr>
          <w:rFonts w:eastAsiaTheme="minorEastAsia"/>
          <w:noProof/>
        </w:rPr>
      </w:pPr>
      <w:hyperlink w:anchor="_Toc53649258" w:history="1">
        <w:r w:rsidR="00DA3FA6" w:rsidRPr="009B6532">
          <w:rPr>
            <w:rStyle w:val="Hyperlink"/>
            <w:noProof/>
          </w:rPr>
          <w:t>Figure 53: Did Not Take Prescribed Medications Because of the Cost, Identifying Health Disparities, 2018</w:t>
        </w:r>
        <w:r w:rsidR="00DA3FA6">
          <w:rPr>
            <w:noProof/>
            <w:webHidden/>
          </w:rPr>
          <w:tab/>
        </w:r>
        <w:r w:rsidR="00DA3FA6">
          <w:rPr>
            <w:noProof/>
            <w:webHidden/>
          </w:rPr>
          <w:fldChar w:fldCharType="begin"/>
        </w:r>
        <w:r w:rsidR="00DA3FA6">
          <w:rPr>
            <w:noProof/>
            <w:webHidden/>
          </w:rPr>
          <w:instrText xml:space="preserve"> PAGEREF _Toc53649258 \h </w:instrText>
        </w:r>
        <w:r w:rsidR="00DA3FA6">
          <w:rPr>
            <w:noProof/>
            <w:webHidden/>
          </w:rPr>
        </w:r>
        <w:r w:rsidR="00DA3FA6">
          <w:rPr>
            <w:noProof/>
            <w:webHidden/>
          </w:rPr>
          <w:fldChar w:fldCharType="separate"/>
        </w:r>
        <w:r w:rsidR="007F06DA">
          <w:rPr>
            <w:noProof/>
            <w:webHidden/>
          </w:rPr>
          <w:t>34</w:t>
        </w:r>
        <w:r w:rsidR="00DA3FA6">
          <w:rPr>
            <w:noProof/>
            <w:webHidden/>
          </w:rPr>
          <w:fldChar w:fldCharType="end"/>
        </w:r>
      </w:hyperlink>
    </w:p>
    <w:p w14:paraId="739AD336" w14:textId="77777777" w:rsidR="00DA3FA6" w:rsidRDefault="00C35525">
      <w:pPr>
        <w:pStyle w:val="TableofFigures"/>
        <w:tabs>
          <w:tab w:val="right" w:leader="dot" w:pos="10790"/>
        </w:tabs>
        <w:rPr>
          <w:rFonts w:eastAsiaTheme="minorEastAsia"/>
          <w:noProof/>
        </w:rPr>
      </w:pPr>
      <w:hyperlink w:anchor="_Toc53649259" w:history="1">
        <w:r w:rsidR="00DA3FA6" w:rsidRPr="009B6532">
          <w:rPr>
            <w:rStyle w:val="Hyperlink"/>
            <w:noProof/>
          </w:rPr>
          <w:t>Figure 54: Health Care Bills Being Paid Off over Time, Identifying Health Disparities, 2018</w:t>
        </w:r>
        <w:r w:rsidR="00DA3FA6">
          <w:rPr>
            <w:noProof/>
            <w:webHidden/>
          </w:rPr>
          <w:tab/>
        </w:r>
        <w:r w:rsidR="00DA3FA6">
          <w:rPr>
            <w:noProof/>
            <w:webHidden/>
          </w:rPr>
          <w:fldChar w:fldCharType="begin"/>
        </w:r>
        <w:r w:rsidR="00DA3FA6">
          <w:rPr>
            <w:noProof/>
            <w:webHidden/>
          </w:rPr>
          <w:instrText xml:space="preserve"> PAGEREF _Toc53649259 \h </w:instrText>
        </w:r>
        <w:r w:rsidR="00DA3FA6">
          <w:rPr>
            <w:noProof/>
            <w:webHidden/>
          </w:rPr>
        </w:r>
        <w:r w:rsidR="00DA3FA6">
          <w:rPr>
            <w:noProof/>
            <w:webHidden/>
          </w:rPr>
          <w:fldChar w:fldCharType="separate"/>
        </w:r>
        <w:r w:rsidR="007F06DA">
          <w:rPr>
            <w:noProof/>
            <w:webHidden/>
          </w:rPr>
          <w:t>34</w:t>
        </w:r>
        <w:r w:rsidR="00DA3FA6">
          <w:rPr>
            <w:noProof/>
            <w:webHidden/>
          </w:rPr>
          <w:fldChar w:fldCharType="end"/>
        </w:r>
      </w:hyperlink>
    </w:p>
    <w:p w14:paraId="15A5C1AB" w14:textId="77777777" w:rsidR="00DA3FA6" w:rsidRDefault="00C35525">
      <w:pPr>
        <w:pStyle w:val="TableofFigures"/>
        <w:tabs>
          <w:tab w:val="right" w:leader="dot" w:pos="10790"/>
        </w:tabs>
        <w:rPr>
          <w:rFonts w:eastAsiaTheme="minorEastAsia"/>
          <w:noProof/>
        </w:rPr>
      </w:pPr>
      <w:hyperlink w:anchor="_Toc53649260" w:history="1">
        <w:r w:rsidR="00DA3FA6" w:rsidRPr="009B6532">
          <w:rPr>
            <w:rStyle w:val="Hyperlink"/>
            <w:noProof/>
          </w:rPr>
          <w:t>Figure 55: Access to Health Care Professionals, 2018</w:t>
        </w:r>
        <w:r w:rsidR="00DA3FA6">
          <w:rPr>
            <w:noProof/>
            <w:webHidden/>
          </w:rPr>
          <w:tab/>
        </w:r>
        <w:r w:rsidR="00DA3FA6">
          <w:rPr>
            <w:noProof/>
            <w:webHidden/>
          </w:rPr>
          <w:fldChar w:fldCharType="begin"/>
        </w:r>
        <w:r w:rsidR="00DA3FA6">
          <w:rPr>
            <w:noProof/>
            <w:webHidden/>
          </w:rPr>
          <w:instrText xml:space="preserve"> PAGEREF _Toc53649260 \h </w:instrText>
        </w:r>
        <w:r w:rsidR="00DA3FA6">
          <w:rPr>
            <w:noProof/>
            <w:webHidden/>
          </w:rPr>
        </w:r>
        <w:r w:rsidR="00DA3FA6">
          <w:rPr>
            <w:noProof/>
            <w:webHidden/>
          </w:rPr>
          <w:fldChar w:fldCharType="separate"/>
        </w:r>
        <w:r w:rsidR="007F06DA">
          <w:rPr>
            <w:noProof/>
            <w:webHidden/>
          </w:rPr>
          <w:t>35</w:t>
        </w:r>
        <w:r w:rsidR="00DA3FA6">
          <w:rPr>
            <w:noProof/>
            <w:webHidden/>
          </w:rPr>
          <w:fldChar w:fldCharType="end"/>
        </w:r>
      </w:hyperlink>
    </w:p>
    <w:p w14:paraId="13038B20" w14:textId="77777777" w:rsidR="00DA3FA6" w:rsidRDefault="00C35525">
      <w:pPr>
        <w:pStyle w:val="TableofFigures"/>
        <w:tabs>
          <w:tab w:val="right" w:leader="dot" w:pos="10790"/>
        </w:tabs>
        <w:rPr>
          <w:rFonts w:eastAsiaTheme="minorEastAsia"/>
          <w:noProof/>
        </w:rPr>
      </w:pPr>
      <w:hyperlink w:anchor="_Toc53649261" w:history="1">
        <w:r w:rsidR="00DA3FA6" w:rsidRPr="009B6532">
          <w:rPr>
            <w:rStyle w:val="Hyperlink"/>
            <w:noProof/>
          </w:rPr>
          <w:t>Figure 56: Has a Personal Doctor or Health Care Provider, Identifying Health Disparities, 2018</w:t>
        </w:r>
        <w:r w:rsidR="00DA3FA6">
          <w:rPr>
            <w:noProof/>
            <w:webHidden/>
          </w:rPr>
          <w:tab/>
        </w:r>
        <w:r w:rsidR="00DA3FA6">
          <w:rPr>
            <w:noProof/>
            <w:webHidden/>
          </w:rPr>
          <w:fldChar w:fldCharType="begin"/>
        </w:r>
        <w:r w:rsidR="00DA3FA6">
          <w:rPr>
            <w:noProof/>
            <w:webHidden/>
          </w:rPr>
          <w:instrText xml:space="preserve"> PAGEREF _Toc53649261 \h </w:instrText>
        </w:r>
        <w:r w:rsidR="00DA3FA6">
          <w:rPr>
            <w:noProof/>
            <w:webHidden/>
          </w:rPr>
        </w:r>
        <w:r w:rsidR="00DA3FA6">
          <w:rPr>
            <w:noProof/>
            <w:webHidden/>
          </w:rPr>
          <w:fldChar w:fldCharType="separate"/>
        </w:r>
        <w:r w:rsidR="007F06DA">
          <w:rPr>
            <w:noProof/>
            <w:webHidden/>
          </w:rPr>
          <w:t>35</w:t>
        </w:r>
        <w:r w:rsidR="00DA3FA6">
          <w:rPr>
            <w:noProof/>
            <w:webHidden/>
          </w:rPr>
          <w:fldChar w:fldCharType="end"/>
        </w:r>
      </w:hyperlink>
    </w:p>
    <w:p w14:paraId="09FD017A" w14:textId="77777777" w:rsidR="00DA3FA6" w:rsidRDefault="00C35525">
      <w:pPr>
        <w:pStyle w:val="TableofFigures"/>
        <w:tabs>
          <w:tab w:val="right" w:leader="dot" w:pos="10790"/>
        </w:tabs>
        <w:rPr>
          <w:rFonts w:eastAsiaTheme="minorEastAsia"/>
          <w:noProof/>
        </w:rPr>
      </w:pPr>
      <w:hyperlink w:anchor="_Toc53649262" w:history="1">
        <w:r w:rsidR="00DA3FA6" w:rsidRPr="009B6532">
          <w:rPr>
            <w:rStyle w:val="Hyperlink"/>
            <w:noProof/>
          </w:rPr>
          <w:t>Figure 57: Saw a Doctor for a Routine Checkup in the Past 12 Months, Identifying Health Disparities, 2018</w:t>
        </w:r>
        <w:r w:rsidR="00DA3FA6">
          <w:rPr>
            <w:noProof/>
            <w:webHidden/>
          </w:rPr>
          <w:tab/>
        </w:r>
        <w:r w:rsidR="00DA3FA6">
          <w:rPr>
            <w:noProof/>
            <w:webHidden/>
          </w:rPr>
          <w:fldChar w:fldCharType="begin"/>
        </w:r>
        <w:r w:rsidR="00DA3FA6">
          <w:rPr>
            <w:noProof/>
            <w:webHidden/>
          </w:rPr>
          <w:instrText xml:space="preserve"> PAGEREF _Toc53649262 \h </w:instrText>
        </w:r>
        <w:r w:rsidR="00DA3FA6">
          <w:rPr>
            <w:noProof/>
            <w:webHidden/>
          </w:rPr>
        </w:r>
        <w:r w:rsidR="00DA3FA6">
          <w:rPr>
            <w:noProof/>
            <w:webHidden/>
          </w:rPr>
          <w:fldChar w:fldCharType="separate"/>
        </w:r>
        <w:r w:rsidR="007F06DA">
          <w:rPr>
            <w:noProof/>
            <w:webHidden/>
          </w:rPr>
          <w:t>36</w:t>
        </w:r>
        <w:r w:rsidR="00DA3FA6">
          <w:rPr>
            <w:noProof/>
            <w:webHidden/>
          </w:rPr>
          <w:fldChar w:fldCharType="end"/>
        </w:r>
      </w:hyperlink>
    </w:p>
    <w:p w14:paraId="4A2E574C" w14:textId="77777777" w:rsidR="00DA3FA6" w:rsidRDefault="00C35525">
      <w:pPr>
        <w:pStyle w:val="TableofFigures"/>
        <w:tabs>
          <w:tab w:val="right" w:leader="dot" w:pos="10790"/>
        </w:tabs>
        <w:rPr>
          <w:rFonts w:eastAsiaTheme="minorEastAsia"/>
          <w:noProof/>
        </w:rPr>
      </w:pPr>
      <w:hyperlink w:anchor="_Toc53649263" w:history="1">
        <w:r w:rsidR="00DA3FA6" w:rsidRPr="009B6532">
          <w:rPr>
            <w:rStyle w:val="Hyperlink"/>
            <w:noProof/>
          </w:rPr>
          <w:t>Figure 58: Satisfied with the Health Care Received, Identifying Health Disparities, 2018</w:t>
        </w:r>
        <w:r w:rsidR="00DA3FA6">
          <w:rPr>
            <w:noProof/>
            <w:webHidden/>
          </w:rPr>
          <w:tab/>
        </w:r>
        <w:r w:rsidR="00DA3FA6">
          <w:rPr>
            <w:noProof/>
            <w:webHidden/>
          </w:rPr>
          <w:fldChar w:fldCharType="begin"/>
        </w:r>
        <w:r w:rsidR="00DA3FA6">
          <w:rPr>
            <w:noProof/>
            <w:webHidden/>
          </w:rPr>
          <w:instrText xml:space="preserve"> PAGEREF _Toc53649263 \h </w:instrText>
        </w:r>
        <w:r w:rsidR="00DA3FA6">
          <w:rPr>
            <w:noProof/>
            <w:webHidden/>
          </w:rPr>
        </w:r>
        <w:r w:rsidR="00DA3FA6">
          <w:rPr>
            <w:noProof/>
            <w:webHidden/>
          </w:rPr>
          <w:fldChar w:fldCharType="separate"/>
        </w:r>
        <w:r w:rsidR="007F06DA">
          <w:rPr>
            <w:noProof/>
            <w:webHidden/>
          </w:rPr>
          <w:t>36</w:t>
        </w:r>
        <w:r w:rsidR="00DA3FA6">
          <w:rPr>
            <w:noProof/>
            <w:webHidden/>
          </w:rPr>
          <w:fldChar w:fldCharType="end"/>
        </w:r>
      </w:hyperlink>
    </w:p>
    <w:p w14:paraId="6ED7DE5D" w14:textId="77777777" w:rsidR="00DA3FA6" w:rsidRDefault="00C35525">
      <w:pPr>
        <w:pStyle w:val="TableofFigures"/>
        <w:tabs>
          <w:tab w:val="right" w:leader="dot" w:pos="10790"/>
        </w:tabs>
        <w:rPr>
          <w:rFonts w:eastAsiaTheme="minorEastAsia"/>
          <w:noProof/>
        </w:rPr>
      </w:pPr>
      <w:hyperlink w:anchor="_Toc53649264" w:history="1">
        <w:r w:rsidR="00DA3FA6" w:rsidRPr="009B6532">
          <w:rPr>
            <w:rStyle w:val="Hyperlink"/>
            <w:noProof/>
          </w:rPr>
          <w:t>Figure 59: Health Care Providers</w:t>
        </w:r>
        <w:r w:rsidR="00DA3FA6">
          <w:rPr>
            <w:noProof/>
            <w:webHidden/>
          </w:rPr>
          <w:tab/>
        </w:r>
        <w:r w:rsidR="00DA3FA6">
          <w:rPr>
            <w:noProof/>
            <w:webHidden/>
          </w:rPr>
          <w:fldChar w:fldCharType="begin"/>
        </w:r>
        <w:r w:rsidR="00DA3FA6">
          <w:rPr>
            <w:noProof/>
            <w:webHidden/>
          </w:rPr>
          <w:instrText xml:space="preserve"> PAGEREF _Toc53649264 \h </w:instrText>
        </w:r>
        <w:r w:rsidR="00DA3FA6">
          <w:rPr>
            <w:noProof/>
            <w:webHidden/>
          </w:rPr>
        </w:r>
        <w:r w:rsidR="00DA3FA6">
          <w:rPr>
            <w:noProof/>
            <w:webHidden/>
          </w:rPr>
          <w:fldChar w:fldCharType="separate"/>
        </w:r>
        <w:r w:rsidR="007F06DA">
          <w:rPr>
            <w:noProof/>
            <w:webHidden/>
          </w:rPr>
          <w:t>37</w:t>
        </w:r>
        <w:r w:rsidR="00DA3FA6">
          <w:rPr>
            <w:noProof/>
            <w:webHidden/>
          </w:rPr>
          <w:fldChar w:fldCharType="end"/>
        </w:r>
      </w:hyperlink>
    </w:p>
    <w:p w14:paraId="5B83D618" w14:textId="2F1EFEFA" w:rsidR="00C15358" w:rsidRDefault="00C15358" w:rsidP="00C15358">
      <w:r>
        <w:fldChar w:fldCharType="end"/>
      </w:r>
      <w:r>
        <w:tab/>
      </w:r>
    </w:p>
    <w:p w14:paraId="7C2831F9" w14:textId="66DBAF8A" w:rsidR="00C15358" w:rsidRPr="00C15358" w:rsidRDefault="00C15358" w:rsidP="00C15358">
      <w:pPr>
        <w:tabs>
          <w:tab w:val="left" w:pos="3345"/>
        </w:tabs>
        <w:sectPr w:rsidR="00C15358" w:rsidRPr="00C15358" w:rsidSect="000566CF">
          <w:headerReference w:type="even" r:id="rId8"/>
          <w:headerReference w:type="default" r:id="rId9"/>
          <w:footerReference w:type="even" r:id="rId10"/>
          <w:footerReference w:type="default" r:id="rId11"/>
          <w:pgSz w:w="12240" w:h="15840"/>
          <w:pgMar w:top="720" w:right="720" w:bottom="720" w:left="720" w:header="720" w:footer="720" w:gutter="0"/>
          <w:pgNumType w:fmt="lowerRoman"/>
          <w:cols w:space="720"/>
          <w:docGrid w:linePitch="360"/>
        </w:sectPr>
      </w:pPr>
      <w:r>
        <w:tab/>
      </w:r>
    </w:p>
    <w:p w14:paraId="1C9A9665" w14:textId="7D79EBD5" w:rsidR="00B978AA" w:rsidRDefault="00B978AA" w:rsidP="00B978AA">
      <w:pPr>
        <w:pStyle w:val="Heading1"/>
        <w:rPr>
          <w:rFonts w:ascii="Calibri" w:hAnsi="Calibri"/>
          <w:color w:val="000000"/>
        </w:rPr>
      </w:pPr>
      <w:bookmarkStart w:id="2" w:name="_Toc60730031"/>
      <w:r>
        <w:lastRenderedPageBreak/>
        <w:t>Chapter 1: Introduction</w:t>
      </w:r>
      <w:bookmarkEnd w:id="2"/>
    </w:p>
    <w:p w14:paraId="17A71510" w14:textId="0BB8F409" w:rsidR="00B978AA" w:rsidRPr="007A5CD4" w:rsidRDefault="00B978AA" w:rsidP="00B978AA">
      <w:pPr>
        <w:pStyle w:val="xmsonormal"/>
        <w:shd w:val="clear" w:color="auto" w:fill="FFFFFF"/>
        <w:rPr>
          <w:rStyle w:val="Heading2Char"/>
          <w:rFonts w:ascii="Calibri" w:eastAsiaTheme="minorHAnsi" w:hAnsi="Calibri" w:cs="Times New Roman"/>
          <w:color w:val="000000"/>
          <w:sz w:val="24"/>
          <w:szCs w:val="24"/>
        </w:rPr>
      </w:pPr>
      <w:r>
        <w:rPr>
          <w:rFonts w:asciiTheme="minorHAnsi" w:hAnsiTheme="minorHAnsi"/>
          <w:color w:val="212121"/>
          <w:sz w:val="22"/>
          <w:szCs w:val="22"/>
        </w:rPr>
        <w:t> </w:t>
      </w:r>
      <w:bookmarkStart w:id="3" w:name="_Toc60730032"/>
      <w:r>
        <w:rPr>
          <w:rStyle w:val="Heading2Char"/>
        </w:rPr>
        <w:t>Purpose</w:t>
      </w:r>
      <w:bookmarkEnd w:id="3"/>
    </w:p>
    <w:p w14:paraId="7FDFB44A" w14:textId="33C49B49" w:rsidR="00B978AA" w:rsidRDefault="00B978AA" w:rsidP="00B978AA">
      <w:pPr>
        <w:pStyle w:val="xmsonormal"/>
        <w:shd w:val="clear" w:color="auto" w:fill="FFFFFF"/>
        <w:spacing w:line="259" w:lineRule="auto"/>
        <w:rPr>
          <w:rFonts w:ascii="Calibri" w:hAnsi="Calibri"/>
          <w:color w:val="000000"/>
        </w:rPr>
      </w:pPr>
      <w:r>
        <w:rPr>
          <w:rFonts w:asciiTheme="minorHAnsi" w:hAnsiTheme="minorHAnsi"/>
          <w:color w:val="212121"/>
          <w:sz w:val="22"/>
          <w:szCs w:val="22"/>
        </w:rPr>
        <w:t>The purpose of the Community Health Assessment (CHA)/Community Health Needs Assessment (CHNA)</w:t>
      </w:r>
      <w:r w:rsidR="00F47CD5">
        <w:rPr>
          <w:rFonts w:asciiTheme="minorHAnsi" w:hAnsiTheme="minorHAnsi"/>
          <w:color w:val="212121"/>
          <w:sz w:val="22"/>
          <w:szCs w:val="22"/>
        </w:rPr>
        <w:t>)</w:t>
      </w:r>
      <w:r>
        <w:rPr>
          <w:rFonts w:asciiTheme="minorHAnsi" w:hAnsiTheme="minorHAnsi"/>
          <w:color w:val="212121"/>
          <w:sz w:val="22"/>
          <w:szCs w:val="22"/>
        </w:rPr>
        <w:t xml:space="preserve"> is to learn about the health of the population, identify contributing factors to higher health risks or poorer health outcomes, and determine what assets and resources are available to improve the population health status. </w:t>
      </w:r>
    </w:p>
    <w:p w14:paraId="441484E7" w14:textId="77777777" w:rsidR="00B978AA" w:rsidRDefault="00B978AA" w:rsidP="00B978AA">
      <w:pPr>
        <w:pStyle w:val="xmsonormal"/>
        <w:shd w:val="clear" w:color="auto" w:fill="FFFFFF"/>
        <w:rPr>
          <w:rFonts w:ascii="Calibri" w:hAnsi="Calibri"/>
          <w:color w:val="000000"/>
        </w:rPr>
      </w:pPr>
    </w:p>
    <w:p w14:paraId="623B5BDF" w14:textId="77777777" w:rsidR="00B978AA" w:rsidRDefault="00B978AA" w:rsidP="00B978AA">
      <w:pPr>
        <w:pStyle w:val="xmsonormal"/>
        <w:shd w:val="clear" w:color="auto" w:fill="FFFFFF"/>
        <w:rPr>
          <w:rStyle w:val="Heading2Char"/>
        </w:rPr>
      </w:pPr>
      <w:bookmarkStart w:id="4" w:name="_Toc60730033"/>
      <w:r w:rsidRPr="000D5454">
        <w:rPr>
          <w:rStyle w:val="Heading2Char"/>
        </w:rPr>
        <w:t>Mobilizing for Action through Planning and Partnerships (MAPP)</w:t>
      </w:r>
      <w:bookmarkEnd w:id="4"/>
    </w:p>
    <w:p w14:paraId="1A405E91" w14:textId="77777777" w:rsidR="00B978AA" w:rsidRDefault="00B978AA" w:rsidP="00B978AA">
      <w:pPr>
        <w:pStyle w:val="xmsonormal"/>
        <w:shd w:val="clear" w:color="auto" w:fill="FFFFFF"/>
        <w:spacing w:line="259" w:lineRule="auto"/>
        <w:rPr>
          <w:rFonts w:asciiTheme="minorHAnsi" w:hAnsiTheme="minorHAnsi"/>
          <w:color w:val="212121"/>
          <w:sz w:val="22"/>
          <w:szCs w:val="22"/>
        </w:rPr>
      </w:pPr>
      <w:r>
        <w:rPr>
          <w:rFonts w:asciiTheme="minorHAnsi" w:hAnsiTheme="minorHAnsi"/>
          <w:color w:val="212121"/>
          <w:sz w:val="22"/>
          <w:szCs w:val="22"/>
        </w:rPr>
        <w:t xml:space="preserve">MAPP is a community-wide strategic planning tool for improving public health. </w:t>
      </w:r>
      <w:r w:rsidRPr="000D5454">
        <w:rPr>
          <w:rFonts w:asciiTheme="minorHAnsi" w:hAnsiTheme="minorHAnsi"/>
          <w:color w:val="212121"/>
          <w:sz w:val="22"/>
          <w:szCs w:val="22"/>
        </w:rPr>
        <w:t xml:space="preserve">More than the absence of illness, health is a dynamic state of complete physical, mental spiritual and social well-being. Such a broad definition of health requires a collective effort. </w:t>
      </w:r>
      <w:r>
        <w:rPr>
          <w:rFonts w:asciiTheme="minorHAnsi" w:hAnsiTheme="minorHAnsi"/>
          <w:color w:val="212121"/>
          <w:sz w:val="22"/>
          <w:szCs w:val="22"/>
        </w:rPr>
        <w:t xml:space="preserve">Following the MAPP method helps communities prioritize public health issues, identify resources for addressing them, and take action.  The ultimate goal of MAPP is reaching toward optimal community health, a community where residents are healthy, safe, and have a high quality of life. </w:t>
      </w:r>
    </w:p>
    <w:p w14:paraId="58134995" w14:textId="77777777" w:rsidR="00F84854" w:rsidRDefault="00F84854" w:rsidP="00B978AA">
      <w:pPr>
        <w:pStyle w:val="xmsonormal"/>
        <w:shd w:val="clear" w:color="auto" w:fill="FFFFFF"/>
        <w:spacing w:line="259" w:lineRule="auto"/>
        <w:rPr>
          <w:rFonts w:asciiTheme="minorHAnsi" w:hAnsiTheme="minorHAnsi"/>
          <w:color w:val="212121"/>
          <w:sz w:val="22"/>
          <w:szCs w:val="22"/>
        </w:rPr>
      </w:pPr>
    </w:p>
    <w:p w14:paraId="18860488" w14:textId="4AEDE2B2" w:rsidR="00F47CD5" w:rsidRPr="000D5454" w:rsidRDefault="00F47CD5" w:rsidP="00B978AA">
      <w:pPr>
        <w:pStyle w:val="xmsonormal"/>
        <w:shd w:val="clear" w:color="auto" w:fill="FFFFFF"/>
        <w:spacing w:line="259" w:lineRule="auto"/>
        <w:rPr>
          <w:rFonts w:asciiTheme="minorHAnsi" w:hAnsiTheme="minorHAnsi"/>
          <w:color w:val="212121"/>
          <w:sz w:val="22"/>
          <w:szCs w:val="22"/>
        </w:rPr>
      </w:pPr>
      <w:r>
        <w:rPr>
          <w:rFonts w:asciiTheme="minorHAnsi" w:hAnsiTheme="minorHAnsi"/>
          <w:color w:val="212121"/>
          <w:sz w:val="22"/>
          <w:szCs w:val="22"/>
        </w:rPr>
        <w:t xml:space="preserve">Darke County General Health District in partnership with Wayne HealthCare and the Applied Policy Research Institute at Wright State University convened with community stakeholders and completed the four steps of the MAPP process. Focus group sessions were held in 2019 and stakeholder meetings began in January </w:t>
      </w:r>
      <w:r w:rsidR="00D612FE">
        <w:rPr>
          <w:rFonts w:asciiTheme="minorHAnsi" w:hAnsiTheme="minorHAnsi"/>
          <w:color w:val="212121"/>
          <w:sz w:val="22"/>
          <w:szCs w:val="22"/>
        </w:rPr>
        <w:t xml:space="preserve">2020 </w:t>
      </w:r>
      <w:r>
        <w:rPr>
          <w:rFonts w:asciiTheme="minorHAnsi" w:hAnsiTheme="minorHAnsi"/>
          <w:color w:val="212121"/>
          <w:sz w:val="22"/>
          <w:szCs w:val="22"/>
        </w:rPr>
        <w:t>with meetings monthly through A</w:t>
      </w:r>
      <w:r w:rsidR="00F84854">
        <w:rPr>
          <w:rFonts w:asciiTheme="minorHAnsi" w:hAnsiTheme="minorHAnsi"/>
          <w:color w:val="212121"/>
          <w:sz w:val="22"/>
          <w:szCs w:val="22"/>
        </w:rPr>
        <w:t xml:space="preserve">pril 2020. </w:t>
      </w:r>
    </w:p>
    <w:p w14:paraId="3278B160" w14:textId="77777777" w:rsidR="00B978AA" w:rsidRDefault="00B978AA" w:rsidP="00B978AA">
      <w:pPr>
        <w:pStyle w:val="xmsonormal"/>
        <w:shd w:val="clear" w:color="auto" w:fill="FFFFFF"/>
        <w:rPr>
          <w:rFonts w:ascii="Calibri" w:hAnsi="Calibri"/>
          <w:color w:val="000000"/>
        </w:rPr>
      </w:pPr>
      <w:r>
        <w:rPr>
          <w:rFonts w:asciiTheme="minorHAnsi" w:hAnsiTheme="minorHAnsi"/>
          <w:color w:val="212121"/>
          <w:sz w:val="22"/>
          <w:szCs w:val="22"/>
        </w:rPr>
        <w:t>       </w:t>
      </w:r>
    </w:p>
    <w:p w14:paraId="5B397B67" w14:textId="77777777" w:rsidR="00B978AA" w:rsidRDefault="00B978AA" w:rsidP="00B978AA">
      <w:pPr>
        <w:pStyle w:val="xmsonormal"/>
        <w:shd w:val="clear" w:color="auto" w:fill="FFFFFF"/>
        <w:rPr>
          <w:rFonts w:asciiTheme="minorHAnsi" w:hAnsiTheme="minorHAnsi"/>
          <w:color w:val="212121"/>
          <w:sz w:val="22"/>
          <w:szCs w:val="22"/>
        </w:rPr>
      </w:pPr>
      <w:bookmarkStart w:id="5" w:name="_Toc60730034"/>
      <w:r w:rsidRPr="000D5454">
        <w:rPr>
          <w:rStyle w:val="Heading2Char"/>
        </w:rPr>
        <w:t>Data and In</w:t>
      </w:r>
      <w:r>
        <w:rPr>
          <w:rStyle w:val="Heading2Char"/>
        </w:rPr>
        <w:t>formation Sources Contributing t</w:t>
      </w:r>
      <w:r w:rsidRPr="000D5454">
        <w:rPr>
          <w:rStyle w:val="Heading2Char"/>
        </w:rPr>
        <w:t>o the Assessment</w:t>
      </w:r>
      <w:bookmarkEnd w:id="5"/>
    </w:p>
    <w:p w14:paraId="473FFBDA" w14:textId="77777777" w:rsidR="00B978AA" w:rsidRDefault="00B978AA" w:rsidP="00B978AA">
      <w:pPr>
        <w:pStyle w:val="xmsonormal"/>
        <w:shd w:val="clear" w:color="auto" w:fill="FFFFFF"/>
        <w:spacing w:line="259" w:lineRule="auto"/>
        <w:rPr>
          <w:rFonts w:asciiTheme="minorHAnsi" w:hAnsiTheme="minorHAnsi"/>
          <w:color w:val="212121"/>
          <w:sz w:val="22"/>
          <w:szCs w:val="22"/>
        </w:rPr>
      </w:pPr>
      <w:r w:rsidRPr="000D5454">
        <w:rPr>
          <w:rFonts w:asciiTheme="minorHAnsi" w:hAnsiTheme="minorHAnsi"/>
          <w:color w:val="212121"/>
          <w:sz w:val="22"/>
          <w:szCs w:val="22"/>
        </w:rPr>
        <w:t>Sources of data for this report include the Ohio Department of Health, Ohio Department of Job and Family Services, the Center for Disease Control and Prevention, the Bureau of the Census’ American Community Survey, the Ohio Department of Public Safety, the Ohio Development Services Agency, the Ohio Mental Health and Addiction Services, the Institute for Health Metrics and Evaluation, the Health Resources and Services Association, the USDA Economic Research Service, and the Robert Wood Johnson Foundation.</w:t>
      </w:r>
    </w:p>
    <w:p w14:paraId="7CADC770" w14:textId="77777777" w:rsidR="00B978AA" w:rsidRDefault="00B978AA" w:rsidP="00B978AA">
      <w:pPr>
        <w:pStyle w:val="xmsonormal"/>
        <w:shd w:val="clear" w:color="auto" w:fill="FFFFFF"/>
        <w:spacing w:line="259" w:lineRule="auto"/>
        <w:rPr>
          <w:rFonts w:asciiTheme="minorHAnsi" w:hAnsiTheme="minorHAnsi"/>
          <w:color w:val="212121"/>
          <w:sz w:val="22"/>
          <w:szCs w:val="22"/>
        </w:rPr>
      </w:pPr>
    </w:p>
    <w:p w14:paraId="31C90D72" w14:textId="77777777" w:rsidR="00B978AA" w:rsidRDefault="00B978AA" w:rsidP="00B978AA">
      <w:pPr>
        <w:pStyle w:val="Heading2"/>
      </w:pPr>
      <w:bookmarkStart w:id="6" w:name="_Toc60730035"/>
      <w:r>
        <w:t>Collaborative Process for Sharing and Analyzing Data</w:t>
      </w:r>
      <w:bookmarkEnd w:id="6"/>
    </w:p>
    <w:p w14:paraId="0915AEB3" w14:textId="1A78C901" w:rsidR="00B978AA" w:rsidRDefault="00B978AA" w:rsidP="00B978AA">
      <w:pPr>
        <w:pStyle w:val="xmsonormal"/>
        <w:shd w:val="clear" w:color="auto" w:fill="FFFFFF"/>
        <w:spacing w:line="259" w:lineRule="auto"/>
        <w:rPr>
          <w:rFonts w:asciiTheme="minorHAnsi" w:hAnsiTheme="minorHAnsi"/>
          <w:color w:val="212121"/>
          <w:sz w:val="22"/>
          <w:szCs w:val="22"/>
        </w:rPr>
      </w:pPr>
      <w:r>
        <w:rPr>
          <w:rFonts w:asciiTheme="minorHAnsi" w:hAnsiTheme="minorHAnsi"/>
          <w:color w:val="212121"/>
          <w:sz w:val="22"/>
          <w:szCs w:val="22"/>
        </w:rPr>
        <w:t>This CHA/CHNA was developed through a collaborative process of collecting and analyzing data, involving</w:t>
      </w:r>
      <w:r w:rsidR="00AB3F4F">
        <w:rPr>
          <w:rFonts w:asciiTheme="minorHAnsi" w:hAnsiTheme="minorHAnsi"/>
          <w:color w:val="212121"/>
          <w:sz w:val="22"/>
          <w:szCs w:val="22"/>
        </w:rPr>
        <w:t xml:space="preserve"> many sectors of the community</w:t>
      </w:r>
      <w:r w:rsidR="00AD597A">
        <w:rPr>
          <w:rFonts w:asciiTheme="minorHAnsi" w:hAnsiTheme="minorHAnsi"/>
          <w:color w:val="212121"/>
          <w:sz w:val="22"/>
          <w:szCs w:val="22"/>
        </w:rPr>
        <w:t>,</w:t>
      </w:r>
      <w:r w:rsidR="00AB3F4F">
        <w:rPr>
          <w:rFonts w:asciiTheme="minorHAnsi" w:hAnsiTheme="minorHAnsi"/>
          <w:color w:val="212121"/>
          <w:sz w:val="22"/>
          <w:szCs w:val="22"/>
        </w:rPr>
        <w:t xml:space="preserve"> beyond Darke County General Health District and Wayne HealthCare</w:t>
      </w:r>
      <w:r w:rsidR="00AD597A">
        <w:rPr>
          <w:rFonts w:asciiTheme="minorHAnsi" w:hAnsiTheme="minorHAnsi"/>
          <w:color w:val="212121"/>
          <w:sz w:val="22"/>
          <w:szCs w:val="22"/>
        </w:rPr>
        <w:t>, participants</w:t>
      </w:r>
      <w:r w:rsidR="00AB3F4F">
        <w:rPr>
          <w:rFonts w:asciiTheme="minorHAnsi" w:hAnsiTheme="minorHAnsi"/>
          <w:color w:val="212121"/>
          <w:sz w:val="22"/>
          <w:szCs w:val="22"/>
        </w:rPr>
        <w:t xml:space="preserve"> include Darke County Job and Family Services, Catholic Social Services, the Coalition for a Healthy Darke County, Family Health Services, Brethren Retirement Community, Versailles Health and Rehab, D</w:t>
      </w:r>
      <w:r w:rsidR="0060200B">
        <w:rPr>
          <w:rFonts w:asciiTheme="minorHAnsi" w:hAnsiTheme="minorHAnsi"/>
          <w:color w:val="212121"/>
          <w:sz w:val="22"/>
          <w:szCs w:val="22"/>
        </w:rPr>
        <w:t xml:space="preserve">arke </w:t>
      </w:r>
      <w:r w:rsidR="00AB3F4F">
        <w:rPr>
          <w:rFonts w:asciiTheme="minorHAnsi" w:hAnsiTheme="minorHAnsi"/>
          <w:color w:val="212121"/>
          <w:sz w:val="22"/>
          <w:szCs w:val="22"/>
        </w:rPr>
        <w:t>C</w:t>
      </w:r>
      <w:r w:rsidR="0060200B">
        <w:rPr>
          <w:rFonts w:asciiTheme="minorHAnsi" w:hAnsiTheme="minorHAnsi"/>
          <w:color w:val="212121"/>
          <w:sz w:val="22"/>
          <w:szCs w:val="22"/>
        </w:rPr>
        <w:t>ounty</w:t>
      </w:r>
      <w:r w:rsidR="00AB3F4F">
        <w:rPr>
          <w:rFonts w:asciiTheme="minorHAnsi" w:hAnsiTheme="minorHAnsi"/>
          <w:color w:val="212121"/>
          <w:sz w:val="22"/>
          <w:szCs w:val="22"/>
        </w:rPr>
        <w:t xml:space="preserve"> Recovery and Wellness, Tri</w:t>
      </w:r>
      <w:r w:rsidR="0060200B">
        <w:rPr>
          <w:rFonts w:asciiTheme="minorHAnsi" w:hAnsiTheme="minorHAnsi"/>
          <w:color w:val="212121"/>
          <w:sz w:val="22"/>
          <w:szCs w:val="22"/>
        </w:rPr>
        <w:t>-</w:t>
      </w:r>
      <w:r w:rsidR="00AB3F4F">
        <w:rPr>
          <w:rFonts w:asciiTheme="minorHAnsi" w:hAnsiTheme="minorHAnsi"/>
          <w:color w:val="212121"/>
          <w:sz w:val="22"/>
          <w:szCs w:val="22"/>
        </w:rPr>
        <w:t xml:space="preserve"> County Board of Recovery and Mental Health, Comprehensive Health Network, County Commissioners office, </w:t>
      </w:r>
      <w:r w:rsidR="00992F75">
        <w:rPr>
          <w:rFonts w:asciiTheme="minorHAnsi" w:hAnsiTheme="minorHAnsi"/>
          <w:color w:val="212121"/>
          <w:sz w:val="22"/>
          <w:szCs w:val="22"/>
        </w:rPr>
        <w:t xml:space="preserve">and the </w:t>
      </w:r>
      <w:r w:rsidR="00AB3F4F">
        <w:rPr>
          <w:rFonts w:asciiTheme="minorHAnsi" w:hAnsiTheme="minorHAnsi"/>
          <w:color w:val="212121"/>
          <w:sz w:val="22"/>
          <w:szCs w:val="22"/>
        </w:rPr>
        <w:t>Darke County Sheriff</w:t>
      </w:r>
      <w:r w:rsidR="00992F75">
        <w:rPr>
          <w:rFonts w:asciiTheme="minorHAnsi" w:hAnsiTheme="minorHAnsi"/>
          <w:color w:val="212121"/>
          <w:sz w:val="22"/>
          <w:szCs w:val="22"/>
        </w:rPr>
        <w:t xml:space="preserve">. </w:t>
      </w:r>
      <w:r>
        <w:rPr>
          <w:rFonts w:asciiTheme="minorHAnsi" w:hAnsiTheme="minorHAnsi"/>
          <w:color w:val="212121"/>
          <w:sz w:val="22"/>
          <w:szCs w:val="22"/>
        </w:rPr>
        <w:t>All of these partners have committed to using the assessment, in which they have highlighted areas for improvement, identified resources, and set the stage to adopt priorities and policies and develop plans to address community health outcomes.</w:t>
      </w:r>
    </w:p>
    <w:p w14:paraId="1FDBCC2A" w14:textId="77777777" w:rsidR="00B978AA" w:rsidRDefault="00B978AA" w:rsidP="00B978AA">
      <w:pPr>
        <w:pStyle w:val="xmsonormal"/>
        <w:shd w:val="clear" w:color="auto" w:fill="FFFFFF"/>
        <w:rPr>
          <w:rFonts w:ascii="Calibri" w:hAnsi="Calibri"/>
          <w:color w:val="000000"/>
        </w:rPr>
      </w:pPr>
    </w:p>
    <w:p w14:paraId="4E343781" w14:textId="77777777" w:rsidR="00B978AA" w:rsidRDefault="00B978AA" w:rsidP="00B978AA">
      <w:pPr>
        <w:pStyle w:val="xmsonormal"/>
        <w:shd w:val="clear" w:color="auto" w:fill="FFFFFF"/>
        <w:rPr>
          <w:rFonts w:asciiTheme="minorHAnsi" w:hAnsiTheme="minorHAnsi"/>
          <w:color w:val="212121"/>
          <w:sz w:val="22"/>
          <w:szCs w:val="22"/>
        </w:rPr>
      </w:pPr>
      <w:bookmarkStart w:id="7" w:name="_Toc60730036"/>
      <w:r w:rsidRPr="000D5454">
        <w:rPr>
          <w:rStyle w:val="Heading2Char"/>
        </w:rPr>
        <w:t>Report Structure</w:t>
      </w:r>
      <w:bookmarkEnd w:id="7"/>
    </w:p>
    <w:p w14:paraId="44423E4F" w14:textId="77777777" w:rsidR="00B978AA" w:rsidRDefault="00B978AA" w:rsidP="00B978AA">
      <w:pPr>
        <w:pStyle w:val="xmsonormal"/>
        <w:shd w:val="clear" w:color="auto" w:fill="FFFFFF"/>
        <w:spacing w:line="259" w:lineRule="auto"/>
        <w:rPr>
          <w:rFonts w:asciiTheme="minorHAnsi" w:hAnsiTheme="minorHAnsi"/>
          <w:color w:val="212121"/>
          <w:sz w:val="22"/>
          <w:szCs w:val="22"/>
        </w:rPr>
      </w:pPr>
      <w:r w:rsidRPr="000D5454">
        <w:rPr>
          <w:rFonts w:asciiTheme="minorHAnsi" w:hAnsiTheme="minorHAnsi"/>
          <w:color w:val="212121"/>
          <w:sz w:val="22"/>
          <w:szCs w:val="22"/>
        </w:rPr>
        <w:t xml:space="preserve">This report illustrates the key health issues faced by County residents along with relevant health disparities affecting community health. Data in this report are organized into topical areas, which can be located by referring to the table of contents. The structure of this report includes: this introduction and description of the process; a demographic discussion of the population; an analysis of the Social Determinants of Health; a community health status report based on four of the Foundational Public Health Areas (Communicable Disease, Chronic Disease, Maternal &amp; Child Health and Access to Care); summaries of focus group sessions; and a summary of the key findings and conclusions. This report compiles primary (newly collected data) and secondary (existing) data to paint a detailed picture of the County and compares the area’s status to state and national data where possible, drawing out critical areas of concern. </w:t>
      </w:r>
    </w:p>
    <w:p w14:paraId="3C5D2C80" w14:textId="77777777" w:rsidR="00B978AA" w:rsidRDefault="00B978AA" w:rsidP="00B978AA">
      <w:pPr>
        <w:pStyle w:val="xmsonormal"/>
        <w:shd w:val="clear" w:color="auto" w:fill="FFFFFF"/>
        <w:spacing w:line="259" w:lineRule="auto"/>
      </w:pPr>
    </w:p>
    <w:p w14:paraId="5D80EF22" w14:textId="77777777" w:rsidR="00B978AA" w:rsidRDefault="00B978AA" w:rsidP="00B978AA">
      <w:pPr>
        <w:pStyle w:val="Heading2"/>
      </w:pPr>
      <w:bookmarkStart w:id="8" w:name="_Toc60730037"/>
      <w:r>
        <w:t>Vision and Values Statements</w:t>
      </w:r>
      <w:bookmarkEnd w:id="8"/>
    </w:p>
    <w:p w14:paraId="79E75F25" w14:textId="53532437" w:rsidR="0052164C" w:rsidRDefault="0052164C" w:rsidP="0052164C">
      <w:pPr>
        <w:jc w:val="center"/>
        <w:rPr>
          <w:rFonts w:ascii="Times New Roman" w:hAnsi="Times New Roman" w:cs="Times New Roman"/>
          <w:sz w:val="30"/>
          <w:szCs w:val="30"/>
        </w:rPr>
      </w:pPr>
      <w:r>
        <w:rPr>
          <w:noProof/>
        </w:rPr>
        <w:drawing>
          <wp:anchor distT="0" distB="0" distL="114300" distR="114300" simplePos="0" relativeHeight="251686912" behindDoc="0" locked="0" layoutInCell="1" allowOverlap="1" wp14:anchorId="6A3CEFAE" wp14:editId="20CC2925">
            <wp:simplePos x="0" y="0"/>
            <wp:positionH relativeFrom="column">
              <wp:posOffset>4448175</wp:posOffset>
            </wp:positionH>
            <wp:positionV relativeFrom="paragraph">
              <wp:posOffset>466725</wp:posOffset>
            </wp:positionV>
            <wp:extent cx="2028825" cy="771525"/>
            <wp:effectExtent l="0" t="0" r="9525" b="9525"/>
            <wp:wrapNone/>
            <wp:docPr id="577" name="Picture 577" descr="Wayne_Horizontal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yne_Horizontal_B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0"/>
          <w:szCs w:val="30"/>
        </w:rPr>
        <w:t>MOBILIZING FOR ACTION THROUGH PLANNING AND PARTNERSHIPS</w:t>
      </w:r>
    </w:p>
    <w:p w14:paraId="3C3A1098" w14:textId="1E414A1A" w:rsidR="0052164C" w:rsidRDefault="0052164C" w:rsidP="0052164C">
      <w:pPr>
        <w:jc w:val="center"/>
        <w:rPr>
          <w:rFonts w:ascii="Times New Roman" w:hAnsi="Times New Roman" w:cs="Times New Roman"/>
          <w:sz w:val="32"/>
          <w:szCs w:val="32"/>
        </w:rPr>
      </w:pPr>
      <w:r>
        <w:rPr>
          <w:noProof/>
        </w:rPr>
        <w:drawing>
          <wp:anchor distT="0" distB="0" distL="114300" distR="114300" simplePos="0" relativeHeight="251685888" behindDoc="0" locked="0" layoutInCell="1" allowOverlap="1" wp14:anchorId="3EC3D5A1" wp14:editId="3E6AB227">
            <wp:simplePos x="0" y="0"/>
            <wp:positionH relativeFrom="column">
              <wp:posOffset>47625</wp:posOffset>
            </wp:positionH>
            <wp:positionV relativeFrom="paragraph">
              <wp:posOffset>163830</wp:posOffset>
            </wp:positionV>
            <wp:extent cx="4057650" cy="695325"/>
            <wp:effectExtent l="0" t="0" r="0" b="9525"/>
            <wp:wrapNone/>
            <wp:docPr id="576" name="Picture 576" descr="logo-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xpand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057650" cy="695325"/>
                    </a:xfrm>
                    <a:prstGeom prst="rect">
                      <a:avLst/>
                    </a:prstGeom>
                    <a:noFill/>
                  </pic:spPr>
                </pic:pic>
              </a:graphicData>
            </a:graphic>
            <wp14:sizeRelH relativeFrom="page">
              <wp14:pctWidth>0</wp14:pctWidth>
            </wp14:sizeRelH>
            <wp14:sizeRelV relativeFrom="page">
              <wp14:pctHeight>0</wp14:pctHeight>
            </wp14:sizeRelV>
          </wp:anchor>
        </w:drawing>
      </w:r>
    </w:p>
    <w:p w14:paraId="1A9B5E54" w14:textId="77777777" w:rsidR="0052164C" w:rsidRDefault="0052164C" w:rsidP="0052164C">
      <w:pPr>
        <w:jc w:val="center"/>
        <w:rPr>
          <w:rFonts w:ascii="Times New Roman" w:hAnsi="Times New Roman" w:cs="Times New Roman"/>
          <w:sz w:val="32"/>
          <w:szCs w:val="32"/>
        </w:rPr>
      </w:pPr>
    </w:p>
    <w:p w14:paraId="557E7E74" w14:textId="77777777" w:rsidR="0052164C" w:rsidRDefault="0052164C" w:rsidP="0052164C">
      <w:pPr>
        <w:jc w:val="center"/>
        <w:rPr>
          <w:rFonts w:ascii="Times New Roman" w:hAnsi="Times New Roman" w:cs="Times New Roman"/>
          <w:sz w:val="32"/>
          <w:szCs w:val="32"/>
        </w:rPr>
      </w:pPr>
    </w:p>
    <w:p w14:paraId="70C5FBFC" w14:textId="77777777" w:rsidR="0052164C" w:rsidRDefault="0052164C" w:rsidP="0052164C">
      <w:pPr>
        <w:jc w:val="center"/>
        <w:rPr>
          <w:rFonts w:ascii="Times New Roman" w:hAnsi="Times New Roman" w:cs="Times New Roman"/>
          <w:b/>
          <w:sz w:val="46"/>
          <w:szCs w:val="46"/>
        </w:rPr>
      </w:pPr>
      <w:r>
        <w:rPr>
          <w:rFonts w:ascii="Times New Roman" w:hAnsi="Times New Roman" w:cs="Times New Roman"/>
          <w:b/>
          <w:sz w:val="46"/>
          <w:szCs w:val="46"/>
        </w:rPr>
        <w:t>Our Vision for a Healthy and Vibrant Darke County</w:t>
      </w:r>
    </w:p>
    <w:p w14:paraId="7660D633" w14:textId="77777777" w:rsidR="0052164C" w:rsidRDefault="0052164C" w:rsidP="0052164C">
      <w:pPr>
        <w:rPr>
          <w:rFonts w:ascii="Times New Roman" w:hAnsi="Times New Roman" w:cs="Times New Roman"/>
          <w:b/>
          <w:sz w:val="28"/>
          <w:szCs w:val="28"/>
        </w:rPr>
      </w:pPr>
      <w:r>
        <w:rPr>
          <w:rFonts w:ascii="Times New Roman" w:hAnsi="Times New Roman" w:cs="Times New Roman"/>
          <w:b/>
          <w:sz w:val="28"/>
          <w:szCs w:val="28"/>
        </w:rPr>
        <w:t>A healthy community needs more than just access to healthcare. To maintain the health and wellbeing of our community, we must adopt and prioritize specific values vital to a healthy, thriving community. These values include equality, inclusion, access, education, dedication, creativity, and unity. These values should guide the Local Public Health System’s efforts to improve our community’s health.</w:t>
      </w:r>
    </w:p>
    <w:p w14:paraId="7C0652D7" w14:textId="77777777" w:rsidR="0052164C" w:rsidRDefault="0052164C" w:rsidP="0052164C">
      <w:pPr>
        <w:rPr>
          <w:rFonts w:ascii="Times New Roman" w:hAnsi="Times New Roman" w:cs="Times New Roman"/>
          <w:b/>
          <w:sz w:val="28"/>
          <w:szCs w:val="28"/>
        </w:rPr>
      </w:pPr>
    </w:p>
    <w:p w14:paraId="19A50D1A" w14:textId="77777777" w:rsidR="0052164C" w:rsidRDefault="0052164C" w:rsidP="0052164C">
      <w:pPr>
        <w:jc w:val="center"/>
        <w:rPr>
          <w:rFonts w:ascii="Times New Roman" w:hAnsi="Times New Roman" w:cs="Times New Roman"/>
          <w:b/>
          <w:sz w:val="40"/>
          <w:szCs w:val="40"/>
        </w:rPr>
      </w:pPr>
      <w:r>
        <w:rPr>
          <w:rFonts w:ascii="Times New Roman" w:hAnsi="Times New Roman" w:cs="Times New Roman"/>
          <w:b/>
          <w:sz w:val="40"/>
          <w:szCs w:val="40"/>
        </w:rPr>
        <w:t>Darke County Community Values:</w:t>
      </w:r>
    </w:p>
    <w:p w14:paraId="6BF44FD2" w14:textId="77777777" w:rsidR="0052164C" w:rsidRDefault="0052164C" w:rsidP="0052164C">
      <w:pPr>
        <w:rPr>
          <w:rFonts w:ascii="Times New Roman" w:hAnsi="Times New Roman" w:cs="Times New Roman"/>
          <w:b/>
          <w:sz w:val="28"/>
          <w:szCs w:val="28"/>
          <w:u w:val="single"/>
        </w:rPr>
      </w:pPr>
      <w:r>
        <w:rPr>
          <w:rFonts w:ascii="Times New Roman" w:hAnsi="Times New Roman" w:cs="Times New Roman"/>
          <w:b/>
          <w:sz w:val="28"/>
          <w:szCs w:val="28"/>
          <w:u w:val="single"/>
        </w:rPr>
        <w:t>Equality, Inclusion, and Access</w:t>
      </w:r>
    </w:p>
    <w:p w14:paraId="16A72008" w14:textId="77777777" w:rsidR="0052164C" w:rsidRDefault="0052164C" w:rsidP="0052164C">
      <w:pPr>
        <w:pStyle w:val="ListParagraph"/>
        <w:numPr>
          <w:ilvl w:val="0"/>
          <w:numId w:val="15"/>
        </w:numPr>
        <w:spacing w:after="200" w:line="276" w:lineRule="auto"/>
        <w:rPr>
          <w:rFonts w:ascii="Times New Roman" w:hAnsi="Times New Roman" w:cs="Times New Roman"/>
          <w:b/>
          <w:sz w:val="28"/>
          <w:szCs w:val="28"/>
          <w:u w:val="single"/>
        </w:rPr>
      </w:pPr>
      <w:r>
        <w:rPr>
          <w:rFonts w:ascii="Times New Roman" w:hAnsi="Times New Roman" w:cs="Times New Roman"/>
          <w:b/>
          <w:sz w:val="28"/>
          <w:szCs w:val="28"/>
        </w:rPr>
        <w:t>Ensure equal opportunities to access health and human services for all community members.</w:t>
      </w:r>
    </w:p>
    <w:p w14:paraId="24848662" w14:textId="77777777" w:rsidR="0052164C" w:rsidRDefault="0052164C" w:rsidP="0052164C">
      <w:pPr>
        <w:pStyle w:val="ListParagraph"/>
        <w:numPr>
          <w:ilvl w:val="0"/>
          <w:numId w:val="15"/>
        </w:numPr>
        <w:spacing w:after="200" w:line="276" w:lineRule="auto"/>
        <w:rPr>
          <w:rFonts w:ascii="Times New Roman" w:hAnsi="Times New Roman" w:cs="Times New Roman"/>
          <w:b/>
          <w:sz w:val="28"/>
          <w:szCs w:val="28"/>
          <w:u w:val="single"/>
        </w:rPr>
      </w:pPr>
      <w:r>
        <w:rPr>
          <w:rFonts w:ascii="Times New Roman" w:hAnsi="Times New Roman" w:cs="Times New Roman"/>
          <w:b/>
          <w:sz w:val="28"/>
          <w:szCs w:val="28"/>
        </w:rPr>
        <w:t>Allocate resources appropriately to secure a healthy, safe, and vibrant community for all to enjoy.</w:t>
      </w:r>
    </w:p>
    <w:p w14:paraId="0B242F47" w14:textId="77777777" w:rsidR="0052164C" w:rsidRDefault="0052164C" w:rsidP="0052164C">
      <w:pPr>
        <w:rPr>
          <w:rFonts w:ascii="Times New Roman" w:hAnsi="Times New Roman" w:cs="Times New Roman"/>
          <w:b/>
          <w:sz w:val="28"/>
          <w:szCs w:val="28"/>
          <w:u w:val="single"/>
        </w:rPr>
      </w:pPr>
      <w:r>
        <w:rPr>
          <w:rFonts w:ascii="Times New Roman" w:hAnsi="Times New Roman" w:cs="Times New Roman"/>
          <w:b/>
          <w:sz w:val="28"/>
          <w:szCs w:val="28"/>
          <w:u w:val="single"/>
        </w:rPr>
        <w:t>Education, Dedication, Creativity, and Unity</w:t>
      </w:r>
    </w:p>
    <w:p w14:paraId="063669D3" w14:textId="77777777" w:rsidR="0052164C" w:rsidRDefault="0052164C" w:rsidP="0052164C">
      <w:pPr>
        <w:pStyle w:val="ListParagraph"/>
        <w:numPr>
          <w:ilvl w:val="0"/>
          <w:numId w:val="16"/>
        </w:numPr>
        <w:spacing w:after="200" w:line="276" w:lineRule="auto"/>
        <w:rPr>
          <w:rFonts w:ascii="Times New Roman" w:hAnsi="Times New Roman" w:cs="Times New Roman"/>
          <w:b/>
          <w:sz w:val="28"/>
          <w:szCs w:val="28"/>
          <w:u w:val="single"/>
        </w:rPr>
      </w:pPr>
      <w:r>
        <w:rPr>
          <w:rFonts w:ascii="Times New Roman" w:hAnsi="Times New Roman" w:cs="Times New Roman"/>
          <w:b/>
          <w:sz w:val="28"/>
          <w:szCs w:val="28"/>
        </w:rPr>
        <w:t>Accessible education creates an engaged and knowledgeable community.</w:t>
      </w:r>
    </w:p>
    <w:p w14:paraId="70866B83" w14:textId="77777777" w:rsidR="0052164C" w:rsidRDefault="0052164C" w:rsidP="0052164C">
      <w:pPr>
        <w:pStyle w:val="ListParagraph"/>
        <w:numPr>
          <w:ilvl w:val="0"/>
          <w:numId w:val="16"/>
        </w:numPr>
        <w:spacing w:after="200" w:line="276" w:lineRule="auto"/>
        <w:rPr>
          <w:rFonts w:ascii="Times New Roman" w:hAnsi="Times New Roman" w:cs="Times New Roman"/>
          <w:b/>
          <w:sz w:val="28"/>
          <w:szCs w:val="28"/>
          <w:u w:val="single"/>
        </w:rPr>
      </w:pPr>
      <w:r>
        <w:rPr>
          <w:rFonts w:ascii="Times New Roman" w:hAnsi="Times New Roman" w:cs="Times New Roman"/>
          <w:b/>
          <w:sz w:val="28"/>
          <w:szCs w:val="28"/>
        </w:rPr>
        <w:t>Dedication and creativity from key stakeholders in improving community health is vitally important to our rural community.</w:t>
      </w:r>
    </w:p>
    <w:p w14:paraId="6FD772B4" w14:textId="77777777" w:rsidR="0052164C" w:rsidRDefault="0052164C" w:rsidP="0052164C">
      <w:pPr>
        <w:pStyle w:val="ListParagraph"/>
        <w:numPr>
          <w:ilvl w:val="0"/>
          <w:numId w:val="16"/>
        </w:numPr>
        <w:spacing w:after="200" w:line="276" w:lineRule="auto"/>
        <w:rPr>
          <w:rFonts w:ascii="Times New Roman" w:hAnsi="Times New Roman" w:cs="Times New Roman"/>
          <w:b/>
          <w:sz w:val="28"/>
          <w:szCs w:val="28"/>
          <w:u w:val="single"/>
        </w:rPr>
      </w:pPr>
      <w:r>
        <w:rPr>
          <w:rFonts w:ascii="Times New Roman" w:hAnsi="Times New Roman" w:cs="Times New Roman"/>
          <w:b/>
          <w:sz w:val="28"/>
          <w:szCs w:val="28"/>
        </w:rPr>
        <w:t>A united Local Public Health System communicates effectively and protects and promotes the health of our community.</w:t>
      </w:r>
    </w:p>
    <w:p w14:paraId="776E9FEA" w14:textId="77777777" w:rsidR="00B978AA" w:rsidRDefault="00B978AA" w:rsidP="00B978AA"/>
    <w:p w14:paraId="5B37141C" w14:textId="77777777" w:rsidR="00D84EC6" w:rsidRDefault="00D84EC6" w:rsidP="00B978AA"/>
    <w:p w14:paraId="69F9C54C" w14:textId="77777777" w:rsidR="00B978AA" w:rsidRDefault="00B978AA" w:rsidP="00B978AA">
      <w:pPr>
        <w:pStyle w:val="Heading2"/>
      </w:pPr>
      <w:bookmarkStart w:id="9" w:name="_Toc60730038"/>
      <w:r>
        <w:lastRenderedPageBreak/>
        <w:t>Definition of the Community Served</w:t>
      </w:r>
      <w:bookmarkEnd w:id="9"/>
    </w:p>
    <w:p w14:paraId="74A9F3B0" w14:textId="124F85FB" w:rsidR="00D84EC6" w:rsidRPr="00D84EC6" w:rsidRDefault="00D84EC6" w:rsidP="00DB1B19">
      <w:pPr>
        <w:spacing w:before="240"/>
      </w:pPr>
      <w:r w:rsidRPr="00D84EC6">
        <w:t xml:space="preserve">Darke County borders the state of Indiana and is a 30 to 90 minute drive from several major, Midwestern metropolitan communities including: Dayton, Cincinnati, and Columbus in Ohio, and Indianapolis, Indiana. According to the Office of Rural Health Policy, Darke County is considered a </w:t>
      </w:r>
      <w:r>
        <w:t>rural county.</w:t>
      </w:r>
      <w:r w:rsidR="00B045FF">
        <w:t xml:space="preserve"> Darke County covers 599.9 square miles and is the second largest county (land mass) in the state of Ohio.</w:t>
      </w:r>
      <w:r w:rsidR="002513CE">
        <w:t xml:space="preserve"> Approximately 83.88</w:t>
      </w:r>
      <w:r w:rsidRPr="00D84EC6">
        <w:t>%</w:t>
      </w:r>
      <w:r w:rsidR="00DB1B19">
        <w:t xml:space="preserve"> (+</w:t>
      </w:r>
      <w:r w:rsidR="009E6EFA">
        <w:t>0.74</w:t>
      </w:r>
      <w:r w:rsidR="00DB1B19">
        <w:t>)</w:t>
      </w:r>
      <w:r w:rsidR="00DA3FA6">
        <w:t>*</w:t>
      </w:r>
      <w:r w:rsidRPr="00D84EC6">
        <w:t xml:space="preserve"> of the county’s </w:t>
      </w:r>
      <w:r>
        <w:t xml:space="preserve">land is cropland; 2.01% </w:t>
      </w:r>
      <w:r w:rsidR="00DB1B19">
        <w:t>(-</w:t>
      </w:r>
      <w:r w:rsidR="009E6EFA">
        <w:t>2.48</w:t>
      </w:r>
      <w:r w:rsidR="00DB1B19">
        <w:t xml:space="preserve">) </w:t>
      </w:r>
      <w:r>
        <w:t>of the land is pasture; 6.00</w:t>
      </w:r>
      <w:r w:rsidRPr="00D84EC6">
        <w:t xml:space="preserve">% </w:t>
      </w:r>
      <w:r w:rsidR="00DB1B19">
        <w:t>(-</w:t>
      </w:r>
      <w:r w:rsidR="009E6EFA">
        <w:t>3.58</w:t>
      </w:r>
      <w:r w:rsidR="00DB1B19">
        <w:t xml:space="preserve">) </w:t>
      </w:r>
      <w:r w:rsidRPr="00D84EC6">
        <w:t>of the</w:t>
      </w:r>
      <w:r>
        <w:t xml:space="preserve"> land is considered forest; 7.20</w:t>
      </w:r>
      <w:r w:rsidRPr="00D84EC6">
        <w:t>%</w:t>
      </w:r>
      <w:r w:rsidR="00DB1B19">
        <w:t xml:space="preserve"> (+</w:t>
      </w:r>
      <w:r w:rsidR="009E6EFA">
        <w:t>5.04</w:t>
      </w:r>
      <w:r w:rsidR="00DB1B19">
        <w:t>)</w:t>
      </w:r>
      <w:r w:rsidRPr="00D84EC6">
        <w:t xml:space="preserve"> of land used by residential, commercial, industri</w:t>
      </w:r>
      <w:r>
        <w:t>al, or transportation uses; 0.19</w:t>
      </w:r>
      <w:r w:rsidRPr="00D84EC6">
        <w:t>%</w:t>
      </w:r>
      <w:r w:rsidR="00DB1B19">
        <w:t xml:space="preserve"> (+</w:t>
      </w:r>
      <w:r w:rsidR="009E6EFA">
        <w:t>0.08</w:t>
      </w:r>
      <w:r w:rsidR="00DB1B19">
        <w:t>)</w:t>
      </w:r>
      <w:r w:rsidRPr="00D84EC6">
        <w:t xml:space="preserve"> of </w:t>
      </w:r>
      <w:r w:rsidR="00DB1B19">
        <w:t>the land is open water; and 0.23</w:t>
      </w:r>
      <w:r w:rsidRPr="00D84EC6">
        <w:t xml:space="preserve">% </w:t>
      </w:r>
      <w:r w:rsidR="009E6EFA">
        <w:t>(-0.23</w:t>
      </w:r>
      <w:r w:rsidR="00DB1B19">
        <w:t>)</w:t>
      </w:r>
      <w:r w:rsidR="009E6EFA">
        <w:t xml:space="preserve"> </w:t>
      </w:r>
      <w:r w:rsidRPr="00D84EC6">
        <w:t xml:space="preserve">of the land is wetlands (woodland/herbaceous). </w:t>
      </w:r>
    </w:p>
    <w:p w14:paraId="36F6AD36" w14:textId="6BF24CE5" w:rsidR="00D84EC6" w:rsidRPr="00D84EC6" w:rsidRDefault="00D84EC6" w:rsidP="00D84EC6">
      <w:pPr>
        <w:pStyle w:val="Default"/>
        <w:rPr>
          <w:sz w:val="22"/>
          <w:szCs w:val="22"/>
        </w:rPr>
      </w:pPr>
      <w:r w:rsidRPr="00D84EC6">
        <w:rPr>
          <w:sz w:val="22"/>
          <w:szCs w:val="22"/>
        </w:rPr>
        <w:t>Darke County’s total population</w:t>
      </w:r>
      <w:r w:rsidR="00373906">
        <w:rPr>
          <w:sz w:val="22"/>
          <w:szCs w:val="22"/>
        </w:rPr>
        <w:t xml:space="preserve"> is estimated to be about 51,919</w:t>
      </w:r>
      <w:r w:rsidRPr="00D84EC6">
        <w:rPr>
          <w:sz w:val="22"/>
          <w:szCs w:val="22"/>
        </w:rPr>
        <w:t>. Its largest community and city is Gre</w:t>
      </w:r>
      <w:r>
        <w:rPr>
          <w:sz w:val="22"/>
          <w:szCs w:val="22"/>
        </w:rPr>
        <w:t>enville with an estimated 12,694</w:t>
      </w:r>
      <w:r w:rsidRPr="00D84EC6">
        <w:rPr>
          <w:sz w:val="22"/>
          <w:szCs w:val="22"/>
        </w:rPr>
        <w:t xml:space="preserve"> residents. The Ohio Development Services Agency forecasts Darke County’s overall population to decrease by approxim</w:t>
      </w:r>
      <w:r w:rsidR="003A4962">
        <w:rPr>
          <w:sz w:val="22"/>
          <w:szCs w:val="22"/>
        </w:rPr>
        <w:t>ately 10</w:t>
      </w:r>
      <w:r w:rsidRPr="00D84EC6">
        <w:rPr>
          <w:sz w:val="22"/>
          <w:szCs w:val="22"/>
        </w:rPr>
        <w:t xml:space="preserve">% by the year 2040. </w:t>
      </w:r>
      <w:r w:rsidR="00890A78" w:rsidRPr="00890A78">
        <w:rPr>
          <w:sz w:val="22"/>
          <w:szCs w:val="22"/>
        </w:rPr>
        <w:t xml:space="preserve">The population consists of 97.5% of residents who are white and a total of 1.5% who identify as of Hispanic </w:t>
      </w:r>
      <w:r w:rsidR="00890A78">
        <w:rPr>
          <w:sz w:val="22"/>
          <w:szCs w:val="22"/>
        </w:rPr>
        <w:t xml:space="preserve">origin. </w:t>
      </w:r>
      <w:r w:rsidR="003A4962">
        <w:rPr>
          <w:sz w:val="22"/>
          <w:szCs w:val="22"/>
        </w:rPr>
        <w:t>As of 2018, there were 51,919</w:t>
      </w:r>
      <w:r w:rsidRPr="00D84EC6">
        <w:rPr>
          <w:sz w:val="22"/>
          <w:szCs w:val="22"/>
        </w:rPr>
        <w:t xml:space="preserve"> peopl</w:t>
      </w:r>
      <w:r w:rsidR="003A4962">
        <w:rPr>
          <w:sz w:val="22"/>
          <w:szCs w:val="22"/>
        </w:rPr>
        <w:t>e living in Darke County, with 6.0</w:t>
      </w:r>
      <w:r w:rsidRPr="00D84EC6">
        <w:rPr>
          <w:sz w:val="22"/>
          <w:szCs w:val="22"/>
        </w:rPr>
        <w:t>% of the popul</w:t>
      </w:r>
      <w:r w:rsidR="003A4962">
        <w:rPr>
          <w:sz w:val="22"/>
          <w:szCs w:val="22"/>
        </w:rPr>
        <w:t>ation under 5 years of age, 18.2% between the ages of 6-17 years, only 7.6% between the ages of 18-24 years, nearly half or 49.6% are between the ages 25-64, and 18</w:t>
      </w:r>
      <w:r w:rsidRPr="00D84EC6">
        <w:rPr>
          <w:sz w:val="22"/>
          <w:szCs w:val="22"/>
        </w:rPr>
        <w:t>.</w:t>
      </w:r>
      <w:r w:rsidR="003A4962">
        <w:rPr>
          <w:sz w:val="22"/>
          <w:szCs w:val="22"/>
        </w:rPr>
        <w:t>6</w:t>
      </w:r>
      <w:r w:rsidRPr="00D84EC6">
        <w:rPr>
          <w:sz w:val="22"/>
          <w:szCs w:val="22"/>
        </w:rPr>
        <w:t>% age 65 and over. Compared to the State of Ohio, Darke County has a higher proportion of</w:t>
      </w:r>
      <w:r w:rsidR="00FD0914">
        <w:rPr>
          <w:sz w:val="22"/>
          <w:szCs w:val="22"/>
        </w:rPr>
        <w:t xml:space="preserve"> children (24.2% versus 22.6</w:t>
      </w:r>
      <w:r w:rsidRPr="00D84EC6">
        <w:rPr>
          <w:sz w:val="22"/>
          <w:szCs w:val="22"/>
        </w:rPr>
        <w:t>%) and a larger proport</w:t>
      </w:r>
      <w:r w:rsidR="00FD0914">
        <w:rPr>
          <w:sz w:val="22"/>
          <w:szCs w:val="22"/>
        </w:rPr>
        <w:t>ion of persons 65 and over (18.6% versus 15.9</w:t>
      </w:r>
      <w:r w:rsidRPr="00D84EC6">
        <w:rPr>
          <w:sz w:val="22"/>
          <w:szCs w:val="22"/>
        </w:rPr>
        <w:t xml:space="preserve">%). </w:t>
      </w:r>
    </w:p>
    <w:p w14:paraId="6B0B515B" w14:textId="15BEC750" w:rsidR="00D84EC6" w:rsidRPr="00D84EC6" w:rsidRDefault="00D84EC6" w:rsidP="00D84EC6">
      <w:pPr>
        <w:pStyle w:val="Default"/>
        <w:tabs>
          <w:tab w:val="left" w:pos="6336"/>
        </w:tabs>
        <w:rPr>
          <w:sz w:val="22"/>
          <w:szCs w:val="22"/>
        </w:rPr>
      </w:pPr>
      <w:r w:rsidRPr="00D84EC6">
        <w:rPr>
          <w:sz w:val="22"/>
          <w:szCs w:val="22"/>
        </w:rPr>
        <w:tab/>
      </w:r>
    </w:p>
    <w:p w14:paraId="566DF130" w14:textId="481FCF21" w:rsidR="00F30DD7" w:rsidRDefault="00FD0914" w:rsidP="00D84EC6">
      <w:pPr>
        <w:pStyle w:val="Default"/>
        <w:rPr>
          <w:sz w:val="22"/>
          <w:szCs w:val="22"/>
        </w:rPr>
      </w:pPr>
      <w:r>
        <w:rPr>
          <w:sz w:val="22"/>
          <w:szCs w:val="22"/>
        </w:rPr>
        <w:t>There are 20,803</w:t>
      </w:r>
      <w:r w:rsidR="00D84EC6" w:rsidRPr="00D84EC6">
        <w:rPr>
          <w:sz w:val="22"/>
          <w:szCs w:val="22"/>
        </w:rPr>
        <w:t xml:space="preserve"> house</w:t>
      </w:r>
      <w:r>
        <w:rPr>
          <w:sz w:val="22"/>
          <w:szCs w:val="22"/>
        </w:rPr>
        <w:t>holds in Darke County and 14,355 family households. About 72.5</w:t>
      </w:r>
      <w:r w:rsidR="00D84EC6" w:rsidRPr="00D84EC6">
        <w:rPr>
          <w:sz w:val="22"/>
          <w:szCs w:val="22"/>
        </w:rPr>
        <w:t xml:space="preserve">% of housing </w:t>
      </w:r>
      <w:r>
        <w:rPr>
          <w:sz w:val="22"/>
          <w:szCs w:val="22"/>
        </w:rPr>
        <w:t>units are owner-occupied and 27.5</w:t>
      </w:r>
      <w:r w:rsidR="00D84EC6" w:rsidRPr="00D84EC6">
        <w:rPr>
          <w:sz w:val="22"/>
          <w:szCs w:val="22"/>
        </w:rPr>
        <w:t xml:space="preserve">% are renter-occupied. </w:t>
      </w:r>
      <w:r w:rsidR="00625416" w:rsidRPr="00983964">
        <w:rPr>
          <w:sz w:val="22"/>
          <w:szCs w:val="22"/>
        </w:rPr>
        <w:t xml:space="preserve">In </w:t>
      </w:r>
      <w:r w:rsidR="00D84EC6" w:rsidRPr="00983964">
        <w:rPr>
          <w:sz w:val="22"/>
          <w:szCs w:val="22"/>
        </w:rPr>
        <w:t xml:space="preserve">owner-occupied households, </w:t>
      </w:r>
      <w:r w:rsidR="00625416" w:rsidRPr="00983964">
        <w:rPr>
          <w:sz w:val="22"/>
          <w:szCs w:val="22"/>
        </w:rPr>
        <w:t xml:space="preserve">5.1% of </w:t>
      </w:r>
      <w:r w:rsidR="00FA7F36" w:rsidRPr="00983964">
        <w:rPr>
          <w:sz w:val="22"/>
          <w:szCs w:val="22"/>
        </w:rPr>
        <w:t xml:space="preserve">homeowners are spending </w:t>
      </w:r>
      <w:r w:rsidR="00625416" w:rsidRPr="00983964">
        <w:rPr>
          <w:sz w:val="22"/>
          <w:szCs w:val="22"/>
        </w:rPr>
        <w:t>30</w:t>
      </w:r>
      <w:r w:rsidR="00D84EC6" w:rsidRPr="00983964">
        <w:rPr>
          <w:sz w:val="22"/>
          <w:szCs w:val="22"/>
        </w:rPr>
        <w:t>%</w:t>
      </w:r>
      <w:r w:rsidR="00FA7F36" w:rsidRPr="00983964">
        <w:rPr>
          <w:sz w:val="22"/>
          <w:szCs w:val="22"/>
        </w:rPr>
        <w:t xml:space="preserve"> to 50% </w:t>
      </w:r>
      <w:r w:rsidR="00D84EC6" w:rsidRPr="00983964">
        <w:rPr>
          <w:sz w:val="22"/>
          <w:szCs w:val="22"/>
        </w:rPr>
        <w:t>of their income on housing costs (the recommended percen</w:t>
      </w:r>
      <w:r w:rsidR="00FA7F36" w:rsidRPr="00983964">
        <w:rPr>
          <w:sz w:val="22"/>
          <w:szCs w:val="22"/>
        </w:rPr>
        <w:t>tage is 28%). Nearly 15.0% of</w:t>
      </w:r>
      <w:r w:rsidR="00D84EC6" w:rsidRPr="00983964">
        <w:rPr>
          <w:sz w:val="22"/>
          <w:szCs w:val="22"/>
        </w:rPr>
        <w:t xml:space="preserve"> r</w:t>
      </w:r>
      <w:r w:rsidR="00983964" w:rsidRPr="00983964">
        <w:rPr>
          <w:sz w:val="22"/>
          <w:szCs w:val="22"/>
        </w:rPr>
        <w:t>enters are spending</w:t>
      </w:r>
      <w:r w:rsidR="00FA7F36" w:rsidRPr="00983964">
        <w:rPr>
          <w:sz w:val="22"/>
          <w:szCs w:val="22"/>
        </w:rPr>
        <w:t xml:space="preserve"> 30</w:t>
      </w:r>
      <w:r w:rsidR="00D84EC6" w:rsidRPr="00983964">
        <w:rPr>
          <w:sz w:val="22"/>
          <w:szCs w:val="22"/>
        </w:rPr>
        <w:t xml:space="preserve">% </w:t>
      </w:r>
      <w:r w:rsidR="00983964" w:rsidRPr="00983964">
        <w:rPr>
          <w:sz w:val="22"/>
          <w:szCs w:val="22"/>
        </w:rPr>
        <w:t xml:space="preserve">to 50% </w:t>
      </w:r>
      <w:r w:rsidR="00D84EC6" w:rsidRPr="00983964">
        <w:rPr>
          <w:sz w:val="22"/>
          <w:szCs w:val="22"/>
        </w:rPr>
        <w:t>of their income on housing costs.</w:t>
      </w:r>
      <w:r w:rsidR="00D84EC6" w:rsidRPr="00D84EC6">
        <w:rPr>
          <w:sz w:val="22"/>
          <w:szCs w:val="22"/>
        </w:rPr>
        <w:t xml:space="preserve"> Of those family households, 29.0% have children under the age of 18</w:t>
      </w:r>
      <w:r w:rsidR="00DB1B19">
        <w:rPr>
          <w:sz w:val="22"/>
          <w:szCs w:val="22"/>
        </w:rPr>
        <w:t>. Of households with children, 8</w:t>
      </w:r>
      <w:r w:rsidR="00D84EC6" w:rsidRPr="00D84EC6">
        <w:rPr>
          <w:sz w:val="22"/>
          <w:szCs w:val="22"/>
        </w:rPr>
        <w:t xml:space="preserve">.0% </w:t>
      </w:r>
      <w:r w:rsidR="00F30DD7">
        <w:rPr>
          <w:sz w:val="22"/>
          <w:szCs w:val="22"/>
        </w:rPr>
        <w:t xml:space="preserve">(-1.0) </w:t>
      </w:r>
      <w:r w:rsidR="00D84EC6" w:rsidRPr="00D84EC6">
        <w:rPr>
          <w:sz w:val="22"/>
          <w:szCs w:val="22"/>
        </w:rPr>
        <w:t>live in a female-headed househ</w:t>
      </w:r>
      <w:r w:rsidR="00DB1B19">
        <w:rPr>
          <w:sz w:val="22"/>
          <w:szCs w:val="22"/>
        </w:rPr>
        <w:t>old with no male present and 3.8</w:t>
      </w:r>
      <w:r w:rsidR="00D84EC6" w:rsidRPr="00D84EC6">
        <w:rPr>
          <w:sz w:val="22"/>
          <w:szCs w:val="22"/>
        </w:rPr>
        <w:t xml:space="preserve">% </w:t>
      </w:r>
    </w:p>
    <w:p w14:paraId="305FB747" w14:textId="52CAA397" w:rsidR="00D84EC6" w:rsidRDefault="00F30DD7" w:rsidP="00D84EC6">
      <w:pPr>
        <w:pStyle w:val="Default"/>
        <w:rPr>
          <w:sz w:val="22"/>
          <w:szCs w:val="22"/>
        </w:rPr>
      </w:pPr>
      <w:r>
        <w:rPr>
          <w:sz w:val="22"/>
          <w:szCs w:val="22"/>
        </w:rPr>
        <w:t xml:space="preserve">(-0.06) </w:t>
      </w:r>
      <w:r w:rsidR="00D84EC6" w:rsidRPr="00D84EC6">
        <w:rPr>
          <w:sz w:val="22"/>
          <w:szCs w:val="22"/>
        </w:rPr>
        <w:t xml:space="preserve">live in a male-headed household with no female present. </w:t>
      </w:r>
    </w:p>
    <w:p w14:paraId="1206F0F7" w14:textId="77777777" w:rsidR="00FD0914" w:rsidRPr="00D84EC6" w:rsidRDefault="00FD0914" w:rsidP="00D84EC6">
      <w:pPr>
        <w:pStyle w:val="Default"/>
        <w:rPr>
          <w:sz w:val="22"/>
          <w:szCs w:val="22"/>
        </w:rPr>
      </w:pPr>
    </w:p>
    <w:p w14:paraId="6306DD48" w14:textId="55F7F984" w:rsidR="00D84EC6" w:rsidRPr="00D84EC6" w:rsidRDefault="00B045FF" w:rsidP="00D84EC6">
      <w:pPr>
        <w:pStyle w:val="Default"/>
        <w:rPr>
          <w:sz w:val="22"/>
          <w:szCs w:val="22"/>
        </w:rPr>
      </w:pPr>
      <w:r>
        <w:rPr>
          <w:sz w:val="22"/>
          <w:szCs w:val="22"/>
        </w:rPr>
        <w:t>Over half</w:t>
      </w:r>
      <w:r w:rsidR="00D84EC6" w:rsidRPr="00D84EC6">
        <w:rPr>
          <w:sz w:val="22"/>
          <w:szCs w:val="22"/>
        </w:rPr>
        <w:t xml:space="preserve"> of children who live in poverty are in female-headed h</w:t>
      </w:r>
      <w:r>
        <w:rPr>
          <w:sz w:val="22"/>
          <w:szCs w:val="22"/>
        </w:rPr>
        <w:t>ouseholds (56.8%). In fact, 11.6</w:t>
      </w:r>
      <w:r w:rsidR="00D84EC6" w:rsidRPr="00D84EC6">
        <w:rPr>
          <w:sz w:val="22"/>
          <w:szCs w:val="22"/>
        </w:rPr>
        <w:t xml:space="preserve">% </w:t>
      </w:r>
      <w:r>
        <w:rPr>
          <w:sz w:val="22"/>
          <w:szCs w:val="22"/>
        </w:rPr>
        <w:t xml:space="preserve">(-2.1) </w:t>
      </w:r>
      <w:r w:rsidR="00D84EC6" w:rsidRPr="00D84EC6">
        <w:rPr>
          <w:sz w:val="22"/>
          <w:szCs w:val="22"/>
        </w:rPr>
        <w:t xml:space="preserve">of Darke County’s population lives in poverty; </w:t>
      </w:r>
      <w:r w:rsidR="00D84EC6" w:rsidRPr="00625416">
        <w:rPr>
          <w:sz w:val="22"/>
          <w:szCs w:val="22"/>
        </w:rPr>
        <w:t>among children under the a</w:t>
      </w:r>
      <w:r w:rsidR="00A170D6" w:rsidRPr="00625416">
        <w:rPr>
          <w:sz w:val="22"/>
          <w:szCs w:val="22"/>
        </w:rPr>
        <w:t>ge of 18, the percentage is 17.5</w:t>
      </w:r>
      <w:r w:rsidR="00D84EC6" w:rsidRPr="00625416">
        <w:rPr>
          <w:sz w:val="22"/>
          <w:szCs w:val="22"/>
        </w:rPr>
        <w:t>%</w:t>
      </w:r>
      <w:r w:rsidR="00A170D6" w:rsidRPr="00625416">
        <w:rPr>
          <w:sz w:val="22"/>
          <w:szCs w:val="22"/>
        </w:rPr>
        <w:t xml:space="preserve"> (-2.1)</w:t>
      </w:r>
      <w:r w:rsidR="00D84EC6" w:rsidRPr="00625416">
        <w:rPr>
          <w:sz w:val="22"/>
          <w:szCs w:val="22"/>
        </w:rPr>
        <w:t>. A</w:t>
      </w:r>
      <w:r w:rsidR="00625416" w:rsidRPr="00625416">
        <w:rPr>
          <w:sz w:val="22"/>
          <w:szCs w:val="22"/>
        </w:rPr>
        <w:t>mong children under the age of 6</w:t>
      </w:r>
      <w:r w:rsidR="00D84EC6" w:rsidRPr="00625416">
        <w:rPr>
          <w:sz w:val="22"/>
          <w:szCs w:val="22"/>
        </w:rPr>
        <w:t xml:space="preserve">, the percentage of those living in poverty </w:t>
      </w:r>
      <w:r w:rsidR="00625416" w:rsidRPr="00625416">
        <w:rPr>
          <w:sz w:val="22"/>
          <w:szCs w:val="22"/>
        </w:rPr>
        <w:t>is estimated to be 18.6</w:t>
      </w:r>
      <w:r w:rsidR="00D84EC6" w:rsidRPr="00625416">
        <w:rPr>
          <w:sz w:val="22"/>
          <w:szCs w:val="22"/>
        </w:rPr>
        <w:t>%</w:t>
      </w:r>
      <w:r w:rsidR="00625416" w:rsidRPr="00625416">
        <w:rPr>
          <w:sz w:val="22"/>
          <w:szCs w:val="22"/>
        </w:rPr>
        <w:t xml:space="preserve"> (-0.5)</w:t>
      </w:r>
      <w:r w:rsidR="00D84EC6" w:rsidRPr="00625416">
        <w:rPr>
          <w:sz w:val="22"/>
          <w:szCs w:val="22"/>
        </w:rPr>
        <w:t xml:space="preserve">. Among those ages 65 and over, the percentage living in poverty is </w:t>
      </w:r>
      <w:r w:rsidR="00A170D6" w:rsidRPr="00625416">
        <w:rPr>
          <w:sz w:val="22"/>
          <w:szCs w:val="22"/>
        </w:rPr>
        <w:t>5.2</w:t>
      </w:r>
      <w:r w:rsidR="00D84EC6" w:rsidRPr="00625416">
        <w:rPr>
          <w:sz w:val="22"/>
          <w:szCs w:val="22"/>
        </w:rPr>
        <w:t>%</w:t>
      </w:r>
      <w:r w:rsidR="00A170D6" w:rsidRPr="00625416">
        <w:rPr>
          <w:sz w:val="22"/>
          <w:szCs w:val="22"/>
        </w:rPr>
        <w:t xml:space="preserve"> (-1.2)</w:t>
      </w:r>
      <w:r w:rsidR="00D84EC6" w:rsidRPr="00625416">
        <w:rPr>
          <w:sz w:val="22"/>
          <w:szCs w:val="22"/>
        </w:rPr>
        <w:t>.</w:t>
      </w:r>
      <w:r w:rsidR="00D84EC6" w:rsidRPr="00D84EC6">
        <w:rPr>
          <w:sz w:val="22"/>
          <w:szCs w:val="22"/>
        </w:rPr>
        <w:t xml:space="preserve"> </w:t>
      </w:r>
    </w:p>
    <w:p w14:paraId="2C3D126F" w14:textId="77777777" w:rsidR="00D84EC6" w:rsidRPr="00D84EC6" w:rsidRDefault="00D84EC6" w:rsidP="00D84EC6">
      <w:pPr>
        <w:pStyle w:val="Default"/>
        <w:rPr>
          <w:sz w:val="22"/>
          <w:szCs w:val="22"/>
        </w:rPr>
      </w:pPr>
    </w:p>
    <w:p w14:paraId="3DF90843" w14:textId="77777777" w:rsidR="00D84EC6" w:rsidRPr="00D84EC6" w:rsidRDefault="00D84EC6" w:rsidP="00D84EC6">
      <w:pPr>
        <w:pStyle w:val="Default"/>
        <w:rPr>
          <w:sz w:val="22"/>
          <w:szCs w:val="22"/>
        </w:rPr>
      </w:pPr>
    </w:p>
    <w:p w14:paraId="7608384D" w14:textId="750C1D4D" w:rsidR="00B978AA" w:rsidRDefault="007D5596" w:rsidP="00D84EC6">
      <w:r>
        <w:t xml:space="preserve">Approximately 10.5% </w:t>
      </w:r>
      <w:r w:rsidR="00D84EC6" w:rsidRPr="00D84EC6">
        <w:t>of Darke County’s population does not have a high school di</w:t>
      </w:r>
      <w:r>
        <w:t>ploma. This is nearly equivalent to the state percentage of 10.2%</w:t>
      </w:r>
      <w:r w:rsidR="00D84EC6" w:rsidRPr="00D84EC6">
        <w:t>. The percent with a bac</w:t>
      </w:r>
      <w:r>
        <w:t>helor’s degree or higher is 8.8</w:t>
      </w:r>
      <w:r w:rsidR="00D84EC6" w:rsidRPr="00D84EC6">
        <w:t xml:space="preserve">% </w:t>
      </w:r>
      <w:r>
        <w:t>(-3.1) versus 17.0</w:t>
      </w:r>
      <w:r w:rsidR="00D84EC6" w:rsidRPr="00D84EC6">
        <w:t>%</w:t>
      </w:r>
      <w:r>
        <w:t xml:space="preserve"> (-8.2)</w:t>
      </w:r>
      <w:r w:rsidR="00D84EC6" w:rsidRPr="00D84EC6">
        <w:t xml:space="preserve"> for Ohio. Although Darke County residents are much less likely to have a bachelor’s degree or hig</w:t>
      </w:r>
      <w:r>
        <w:t>her when compared to the state</w:t>
      </w:r>
      <w:r w:rsidR="00D84EC6" w:rsidRPr="00D84EC6">
        <w:t>, the County is closely comparable to the average percentage of residents who</w:t>
      </w:r>
      <w:r w:rsidR="00C13807">
        <w:t xml:space="preserve"> have completed some college (18.7% in Darke County, 20.5</w:t>
      </w:r>
      <w:r w:rsidR="00D84EC6" w:rsidRPr="00D84EC6">
        <w:t>% in the state of Ohio). A sustainable wage for a household of tw</w:t>
      </w:r>
      <w:r w:rsidR="00C13807">
        <w:t>o adults in Darke County is $17</w:t>
      </w:r>
      <w:r w:rsidR="00D84EC6" w:rsidRPr="00D84EC6">
        <w:t>.12</w:t>
      </w:r>
      <w:r w:rsidR="00C13807">
        <w:t xml:space="preserve"> (+$2.00)</w:t>
      </w:r>
      <w:r w:rsidR="00D84EC6" w:rsidRPr="00D84EC6">
        <w:t xml:space="preserve"> per hour, as long as the person is employed full-time. For a household with one adult and one chi</w:t>
      </w:r>
      <w:r w:rsidR="00C13807">
        <w:t>ld, a sustainable wage is $22.47 per hour working full time</w:t>
      </w:r>
      <w:r w:rsidR="00D84EC6" w:rsidRPr="00D84EC6">
        <w:t>.</w:t>
      </w:r>
      <w:r w:rsidR="00C13807">
        <w:t xml:space="preserve"> (+$4.73)</w:t>
      </w:r>
    </w:p>
    <w:p w14:paraId="1270CD86" w14:textId="77777777" w:rsidR="00697C12" w:rsidRPr="00D84EC6" w:rsidRDefault="00697C12" w:rsidP="00D84EC6"/>
    <w:p w14:paraId="006B29A1" w14:textId="77777777" w:rsidR="00A170D6" w:rsidRDefault="00A170D6">
      <w:pPr>
        <w:rPr>
          <w:rFonts w:eastAsia="Times New Roman"/>
        </w:rPr>
      </w:pPr>
    </w:p>
    <w:p w14:paraId="67D72DC2" w14:textId="3CF552A8" w:rsidR="00B978AA" w:rsidRPr="00A170D6" w:rsidRDefault="00A170D6">
      <w:pPr>
        <w:rPr>
          <w:rFonts w:eastAsia="Times New Roman" w:cstheme="majorBidi"/>
          <w:color w:val="365F91" w:themeColor="accent1" w:themeShade="BF"/>
          <w:sz w:val="32"/>
          <w:szCs w:val="32"/>
        </w:rPr>
      </w:pPr>
      <w:r w:rsidRPr="002513CE">
        <w:rPr>
          <w:rFonts w:eastAsia="Times New Roman"/>
          <w:sz w:val="20"/>
        </w:rPr>
        <w:t>*Amounts in parentheses () are differences, positive or negative, compared to the same statistics presented in the 2015 Darke</w:t>
      </w:r>
      <w:r w:rsidRPr="00A170D6">
        <w:rPr>
          <w:rFonts w:eastAsia="Times New Roman"/>
          <w:sz w:val="20"/>
        </w:rPr>
        <w:t xml:space="preserve"> County Community Health Assessment. </w:t>
      </w:r>
      <w:r w:rsidR="00B978AA" w:rsidRPr="00A170D6">
        <w:rPr>
          <w:rFonts w:eastAsia="Times New Roman" w:cstheme="majorBidi"/>
          <w:color w:val="365F91" w:themeColor="accent1" w:themeShade="BF"/>
          <w:sz w:val="32"/>
          <w:szCs w:val="32"/>
        </w:rPr>
        <w:br w:type="page"/>
      </w:r>
    </w:p>
    <w:p w14:paraId="2C1ADDB0" w14:textId="60ACFF9E" w:rsidR="00B978AA" w:rsidRDefault="00B978AA" w:rsidP="00B978AA">
      <w:pPr>
        <w:pStyle w:val="Heading1"/>
        <w:rPr>
          <w:rFonts w:eastAsia="Times New Roman"/>
        </w:rPr>
      </w:pPr>
      <w:bookmarkStart w:id="10" w:name="_Toc60730039"/>
      <w:r>
        <w:rPr>
          <w:rFonts w:eastAsia="Times New Roman"/>
        </w:rPr>
        <w:lastRenderedPageBreak/>
        <w:t>Chapter 2</w:t>
      </w:r>
      <w:r w:rsidRPr="00D50C42">
        <w:rPr>
          <w:rFonts w:eastAsia="Times New Roman"/>
        </w:rPr>
        <w:t xml:space="preserve">: </w:t>
      </w:r>
      <w:r>
        <w:rPr>
          <w:rFonts w:eastAsia="Times New Roman"/>
        </w:rPr>
        <w:t>Significant Health Needs of the Community</w:t>
      </w:r>
      <w:bookmarkEnd w:id="10"/>
    </w:p>
    <w:p w14:paraId="5AF9DCD4" w14:textId="40EBFB1C" w:rsidR="00BD1699" w:rsidRDefault="00BD1699" w:rsidP="00BD1699">
      <w:pPr>
        <w:autoSpaceDE w:val="0"/>
        <w:autoSpaceDN w:val="0"/>
        <w:adjustRightInd w:val="0"/>
        <w:spacing w:after="0" w:line="240" w:lineRule="auto"/>
        <w:rPr>
          <w:rFonts w:cs="Calibri"/>
          <w:color w:val="000000"/>
        </w:rPr>
      </w:pPr>
      <w:r w:rsidRPr="00BD1699">
        <w:rPr>
          <w:rFonts w:cs="Calibri"/>
          <w:color w:val="000000"/>
        </w:rPr>
        <w:t xml:space="preserve">The CHA captures the social determinants of health that contribute to health status, including </w:t>
      </w:r>
      <w:r>
        <w:rPr>
          <w:rFonts w:cs="Calibri"/>
          <w:color w:val="000000"/>
        </w:rPr>
        <w:t xml:space="preserve">but not limited to, </w:t>
      </w:r>
      <w:r w:rsidRPr="00BD1699">
        <w:rPr>
          <w:rFonts w:cs="Calibri"/>
          <w:color w:val="000000"/>
        </w:rPr>
        <w:t xml:space="preserve">housing costs, access to healthy food, availability of recreational space, and physical safety. </w:t>
      </w:r>
      <w:r w:rsidR="00322E54">
        <w:rPr>
          <w:rFonts w:cs="Calibri"/>
          <w:color w:val="000000"/>
        </w:rPr>
        <w:t xml:space="preserve">Chapter 3 discusses local social determinants of health and how they affect the county. </w:t>
      </w:r>
      <w:r w:rsidRPr="00BD1699">
        <w:rPr>
          <w:rFonts w:cs="Calibri"/>
          <w:color w:val="000000"/>
        </w:rPr>
        <w:t>Co</w:t>
      </w:r>
      <w:r w:rsidR="00322E54">
        <w:rPr>
          <w:rFonts w:cs="Calibri"/>
          <w:color w:val="000000"/>
        </w:rPr>
        <w:t>mmunity members and partners have</w:t>
      </w:r>
      <w:r w:rsidRPr="00BD1699">
        <w:rPr>
          <w:rFonts w:cs="Calibri"/>
          <w:color w:val="000000"/>
        </w:rPr>
        <w:t xml:space="preserve"> engaged to collect and analyze health-related data and information from a variety of sources. The goal is to inform community decision-making, the prioritization of health problems, improve collaborative efforts, and assist in the development and implementation of planning, policy, and actions to improve the health status of all Darke County residents. </w:t>
      </w:r>
    </w:p>
    <w:p w14:paraId="7DE751BC" w14:textId="77777777" w:rsidR="00BD1699" w:rsidRPr="00BD1699" w:rsidRDefault="00BD1699" w:rsidP="00BD1699">
      <w:pPr>
        <w:autoSpaceDE w:val="0"/>
        <w:autoSpaceDN w:val="0"/>
        <w:adjustRightInd w:val="0"/>
        <w:spacing w:after="0" w:line="240" w:lineRule="auto"/>
        <w:rPr>
          <w:rFonts w:cs="Calibri"/>
          <w:color w:val="000000"/>
        </w:rPr>
      </w:pPr>
    </w:p>
    <w:p w14:paraId="4014915A" w14:textId="5B6279D9" w:rsidR="004E302E" w:rsidRDefault="00BD1699" w:rsidP="00BD1699">
      <w:pPr>
        <w:rPr>
          <w:rFonts w:cs="Calibri"/>
          <w:color w:val="000000"/>
        </w:rPr>
      </w:pPr>
      <w:r w:rsidRPr="00BD1699">
        <w:rPr>
          <w:rFonts w:cs="Calibri"/>
          <w:color w:val="000000"/>
        </w:rPr>
        <w:t xml:space="preserve">This report illustrates the key health issues faced by Darke County residents along with relevant health disparities affecting community health. The intended audiences include community organizations, civic leaders, </w:t>
      </w:r>
      <w:r>
        <w:rPr>
          <w:rFonts w:cs="Calibri"/>
          <w:color w:val="000000"/>
        </w:rPr>
        <w:t>public health professionals,</w:t>
      </w:r>
      <w:r w:rsidRPr="00BD1699">
        <w:rPr>
          <w:rFonts w:cs="Calibri"/>
          <w:color w:val="000000"/>
        </w:rPr>
        <w:t xml:space="preserve"> healthcare providers</w:t>
      </w:r>
      <w:r>
        <w:rPr>
          <w:rFonts w:cs="Calibri"/>
          <w:color w:val="000000"/>
        </w:rPr>
        <w:t xml:space="preserve"> and the general public. </w:t>
      </w:r>
      <w:r w:rsidRPr="00BD1699">
        <w:rPr>
          <w:rFonts w:cs="Calibri"/>
          <w:color w:val="000000"/>
        </w:rPr>
        <w:t xml:space="preserve">Strategies for community health improvement will be described in the Community Health Improvement Plan </w:t>
      </w:r>
      <w:r w:rsidR="005D40D9">
        <w:rPr>
          <w:rFonts w:cs="Calibri"/>
          <w:color w:val="000000"/>
        </w:rPr>
        <w:t>(CHIP), which is a three</w:t>
      </w:r>
      <w:r w:rsidRPr="00BD1699">
        <w:rPr>
          <w:rFonts w:cs="Calibri"/>
          <w:color w:val="000000"/>
        </w:rPr>
        <w:t xml:space="preserve"> year strategic plan for community health improvement developed in collaborat</w:t>
      </w:r>
      <w:r w:rsidR="00322E54">
        <w:rPr>
          <w:rFonts w:cs="Calibri"/>
          <w:color w:val="000000"/>
        </w:rPr>
        <w:t xml:space="preserve">ion with community stakeholders in response </w:t>
      </w:r>
      <w:r w:rsidR="005D40D9">
        <w:rPr>
          <w:rFonts w:cs="Calibri"/>
          <w:color w:val="000000"/>
        </w:rPr>
        <w:t>to the data analysis completed for</w:t>
      </w:r>
      <w:r w:rsidR="00322E54">
        <w:rPr>
          <w:rFonts w:cs="Calibri"/>
          <w:color w:val="000000"/>
        </w:rPr>
        <w:t xml:space="preserve"> the CHA.</w:t>
      </w:r>
      <w:r w:rsidR="000063FB">
        <w:rPr>
          <w:rFonts w:cs="Calibri"/>
          <w:color w:val="000000"/>
        </w:rPr>
        <w:t xml:space="preserve"> The following topics have been chosen by the stakeholder group, with consideration of community input, to be the main areas of focus for improving the community’s health. </w:t>
      </w:r>
    </w:p>
    <w:p w14:paraId="2E37880B" w14:textId="77777777" w:rsidR="00BD1699" w:rsidRPr="00BD1699" w:rsidRDefault="00BD1699" w:rsidP="00BD1699"/>
    <w:p w14:paraId="2049CA32" w14:textId="232AC0BB" w:rsidR="00B978AA" w:rsidRPr="00E21836" w:rsidRDefault="00BC7179" w:rsidP="00B978AA">
      <w:pPr>
        <w:pStyle w:val="Heading2"/>
        <w:rPr>
          <w:b/>
        </w:rPr>
      </w:pPr>
      <w:bookmarkStart w:id="11" w:name="_Toc60730040"/>
      <w:r w:rsidRPr="00E21836">
        <w:rPr>
          <w:rFonts w:ascii="Arial" w:hAnsi="Arial" w:cs="Arial"/>
          <w:b/>
          <w:noProof/>
          <w:color w:val="000000"/>
          <w:sz w:val="21"/>
          <w:szCs w:val="21"/>
          <w:shd w:val="clear" w:color="auto" w:fill="FFFFFF"/>
        </w:rPr>
        <w:drawing>
          <wp:anchor distT="0" distB="0" distL="114300" distR="114300" simplePos="0" relativeHeight="251688960" behindDoc="1" locked="0" layoutInCell="1" allowOverlap="1" wp14:anchorId="29F3C4FD" wp14:editId="240A1657">
            <wp:simplePos x="0" y="0"/>
            <wp:positionH relativeFrom="column">
              <wp:posOffset>4178300</wp:posOffset>
            </wp:positionH>
            <wp:positionV relativeFrom="paragraph">
              <wp:posOffset>75565</wp:posOffset>
            </wp:positionV>
            <wp:extent cx="2741930" cy="1865206"/>
            <wp:effectExtent l="0" t="0" r="127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ergency-room2[1].jpg"/>
                    <pic:cNvPicPr/>
                  </pic:nvPicPr>
                  <pic:blipFill>
                    <a:blip r:embed="rId15">
                      <a:extLst>
                        <a:ext uri="{28A0092B-C50C-407E-A947-70E740481C1C}">
                          <a14:useLocalDpi xmlns:a14="http://schemas.microsoft.com/office/drawing/2010/main" val="0"/>
                        </a:ext>
                      </a:extLst>
                    </a:blip>
                    <a:stretch>
                      <a:fillRect/>
                    </a:stretch>
                  </pic:blipFill>
                  <pic:spPr>
                    <a:xfrm>
                      <a:off x="0" y="0"/>
                      <a:ext cx="2747609" cy="1869069"/>
                    </a:xfrm>
                    <a:prstGeom prst="rect">
                      <a:avLst/>
                    </a:prstGeom>
                  </pic:spPr>
                </pic:pic>
              </a:graphicData>
            </a:graphic>
            <wp14:sizeRelH relativeFrom="margin">
              <wp14:pctWidth>0</wp14:pctWidth>
            </wp14:sizeRelH>
            <wp14:sizeRelV relativeFrom="margin">
              <wp14:pctHeight>0</wp14:pctHeight>
            </wp14:sizeRelV>
          </wp:anchor>
        </w:drawing>
      </w:r>
      <w:r w:rsidR="00E207E0" w:rsidRPr="00E21836">
        <w:rPr>
          <w:b/>
        </w:rPr>
        <w:t>Access to Care</w:t>
      </w:r>
      <w:bookmarkEnd w:id="11"/>
      <w:r w:rsidR="00FE6E56" w:rsidRPr="00E21836">
        <w:rPr>
          <w:b/>
        </w:rPr>
        <w:tab/>
      </w:r>
      <w:r w:rsidR="00FE6E56" w:rsidRPr="00E21836">
        <w:rPr>
          <w:b/>
        </w:rPr>
        <w:tab/>
      </w:r>
      <w:r w:rsidR="00FE6E56" w:rsidRPr="00E21836">
        <w:rPr>
          <w:b/>
        </w:rPr>
        <w:tab/>
      </w:r>
      <w:r w:rsidR="00FE6E56" w:rsidRPr="00E21836">
        <w:rPr>
          <w:b/>
        </w:rPr>
        <w:tab/>
      </w:r>
      <w:r w:rsidR="00FE6E56" w:rsidRPr="00E21836">
        <w:rPr>
          <w:b/>
        </w:rPr>
        <w:tab/>
      </w:r>
    </w:p>
    <w:p w14:paraId="59AA55CD" w14:textId="4124284C" w:rsidR="00BC7179" w:rsidRPr="00BC6C4E" w:rsidRDefault="00E207E0" w:rsidP="00FE6E56">
      <w:pPr>
        <w:spacing w:after="0"/>
        <w:rPr>
          <w:rFonts w:cs="Arial"/>
          <w:color w:val="000000"/>
          <w:shd w:val="clear" w:color="auto" w:fill="FFFFFF"/>
        </w:rPr>
      </w:pPr>
      <w:r w:rsidRPr="00BC6C4E">
        <w:rPr>
          <w:rFonts w:cs="Arial"/>
          <w:color w:val="000000"/>
          <w:shd w:val="clear" w:color="auto" w:fill="FFFFFF"/>
        </w:rPr>
        <w:t xml:space="preserve">People without medical insurance are more likely to lack a </w:t>
      </w:r>
    </w:p>
    <w:p w14:paraId="1B128163" w14:textId="43536BD1" w:rsidR="00BC7179" w:rsidRPr="00BC6C4E" w:rsidRDefault="001719D9" w:rsidP="00FE6E56">
      <w:pPr>
        <w:spacing w:after="0"/>
        <w:rPr>
          <w:rFonts w:cs="Arial"/>
          <w:color w:val="000000"/>
          <w:shd w:val="clear" w:color="auto" w:fill="FFFFFF"/>
        </w:rPr>
      </w:pPr>
      <w:r w:rsidRPr="00BC6C4E">
        <w:rPr>
          <w:rFonts w:cs="Arial"/>
          <w:color w:val="000000"/>
          <w:shd w:val="clear" w:color="auto" w:fill="FFFFFF"/>
        </w:rPr>
        <w:t xml:space="preserve">regular </w:t>
      </w:r>
      <w:r w:rsidR="00E207E0" w:rsidRPr="00BC6C4E">
        <w:rPr>
          <w:rFonts w:cs="Arial"/>
          <w:color w:val="000000"/>
          <w:shd w:val="clear" w:color="auto" w:fill="FFFFFF"/>
        </w:rPr>
        <w:t xml:space="preserve">source of medical care, such as a Primary Care </w:t>
      </w:r>
    </w:p>
    <w:p w14:paraId="4F3DADFB" w14:textId="342AF141" w:rsidR="00BC7179" w:rsidRPr="00BC6C4E" w:rsidRDefault="00E207E0" w:rsidP="00FE6E56">
      <w:pPr>
        <w:spacing w:after="0"/>
        <w:rPr>
          <w:rFonts w:cs="Arial"/>
          <w:color w:val="000000"/>
          <w:shd w:val="clear" w:color="auto" w:fill="FFFFFF"/>
        </w:rPr>
      </w:pPr>
      <w:r w:rsidRPr="00BC6C4E">
        <w:rPr>
          <w:rFonts w:cs="Arial"/>
          <w:color w:val="000000"/>
          <w:shd w:val="clear" w:color="auto" w:fill="FFFFFF"/>
        </w:rPr>
        <w:t>Physician,</w:t>
      </w:r>
      <w:r w:rsidR="00BC7179" w:rsidRPr="00BC6C4E">
        <w:rPr>
          <w:rFonts w:cs="Arial"/>
          <w:color w:val="000000"/>
          <w:shd w:val="clear" w:color="auto" w:fill="FFFFFF"/>
        </w:rPr>
        <w:t xml:space="preserve"> </w:t>
      </w:r>
      <w:r w:rsidRPr="00BC6C4E">
        <w:rPr>
          <w:rFonts w:cs="Arial"/>
          <w:color w:val="000000"/>
          <w:shd w:val="clear" w:color="auto" w:fill="FFFFFF"/>
        </w:rPr>
        <w:t>and are more likely to skip routine medical care</w:t>
      </w:r>
    </w:p>
    <w:p w14:paraId="52015CC2" w14:textId="77777777" w:rsidR="001719D9" w:rsidRPr="00BC6C4E" w:rsidRDefault="00E207E0" w:rsidP="00FE6E56">
      <w:pPr>
        <w:spacing w:after="0"/>
        <w:rPr>
          <w:rFonts w:cs="Arial"/>
          <w:color w:val="000000"/>
          <w:shd w:val="clear" w:color="auto" w:fill="FFFFFF"/>
        </w:rPr>
      </w:pPr>
      <w:r w:rsidRPr="00BC6C4E">
        <w:rPr>
          <w:rFonts w:cs="Arial"/>
          <w:color w:val="000000"/>
          <w:shd w:val="clear" w:color="auto" w:fill="FFFFFF"/>
        </w:rPr>
        <w:t>due to costs, increasing their risk for serious and disabling health</w:t>
      </w:r>
      <w:r w:rsidR="001719D9" w:rsidRPr="00BC6C4E">
        <w:rPr>
          <w:rFonts w:cs="Arial"/>
          <w:color w:val="000000"/>
          <w:shd w:val="clear" w:color="auto" w:fill="FFFFFF"/>
        </w:rPr>
        <w:t xml:space="preserve"> </w:t>
      </w:r>
    </w:p>
    <w:p w14:paraId="127CC66B" w14:textId="19507025" w:rsidR="00BC7179" w:rsidRPr="00BC6C4E" w:rsidRDefault="00E207E0" w:rsidP="00FE6E56">
      <w:pPr>
        <w:spacing w:after="0"/>
        <w:rPr>
          <w:rFonts w:cs="Arial"/>
          <w:color w:val="000000"/>
          <w:shd w:val="clear" w:color="auto" w:fill="FFFFFF"/>
        </w:rPr>
      </w:pPr>
      <w:r w:rsidRPr="00BC6C4E">
        <w:rPr>
          <w:rFonts w:cs="Arial"/>
          <w:color w:val="000000"/>
          <w:shd w:val="clear" w:color="auto" w:fill="FFFFFF"/>
        </w:rPr>
        <w:t>conditions. When they do access health services, they are often</w:t>
      </w:r>
    </w:p>
    <w:p w14:paraId="56B7A799" w14:textId="67E573DD" w:rsidR="00BC7179" w:rsidRPr="00BC6C4E" w:rsidRDefault="00E207E0" w:rsidP="00FE6E56">
      <w:pPr>
        <w:spacing w:after="0"/>
        <w:rPr>
          <w:rFonts w:cs="Arial"/>
          <w:color w:val="000000"/>
          <w:shd w:val="clear" w:color="auto" w:fill="FFFFFF"/>
        </w:rPr>
      </w:pPr>
      <w:r w:rsidRPr="00BC6C4E">
        <w:rPr>
          <w:rFonts w:cs="Arial"/>
          <w:color w:val="000000"/>
          <w:shd w:val="clear" w:color="auto" w:fill="FFFFFF"/>
        </w:rPr>
        <w:t xml:space="preserve">burdened with large medical bills and out-of-pocket expenses. </w:t>
      </w:r>
    </w:p>
    <w:p w14:paraId="63879FB2" w14:textId="15E0B220" w:rsidR="00BC7179" w:rsidRPr="00BC6C4E" w:rsidRDefault="00E207E0" w:rsidP="00FE6E56">
      <w:pPr>
        <w:spacing w:after="0"/>
        <w:rPr>
          <w:rFonts w:cs="Arial"/>
          <w:color w:val="000000"/>
          <w:shd w:val="clear" w:color="auto" w:fill="FFFFFF"/>
        </w:rPr>
      </w:pPr>
      <w:r w:rsidRPr="00BC6C4E">
        <w:rPr>
          <w:rFonts w:cs="Arial"/>
          <w:color w:val="000000"/>
          <w:shd w:val="clear" w:color="auto" w:fill="FFFFFF"/>
        </w:rPr>
        <w:t>Increasing access to both routine medical</w:t>
      </w:r>
      <w:r w:rsidR="00BC7179" w:rsidRPr="00BC6C4E">
        <w:rPr>
          <w:rFonts w:cs="Arial"/>
          <w:color w:val="000000"/>
          <w:shd w:val="clear" w:color="auto" w:fill="FFFFFF"/>
        </w:rPr>
        <w:t xml:space="preserve"> care and medical </w:t>
      </w:r>
    </w:p>
    <w:p w14:paraId="7F001C23" w14:textId="6849E9F5" w:rsidR="00B978AA" w:rsidRPr="00BC6C4E" w:rsidRDefault="00BC7179" w:rsidP="00FE6E56">
      <w:pPr>
        <w:spacing w:after="0"/>
        <w:rPr>
          <w:rFonts w:cs="Arial"/>
          <w:color w:val="000000"/>
          <w:shd w:val="clear" w:color="auto" w:fill="FFFFFF"/>
        </w:rPr>
      </w:pPr>
      <w:r w:rsidRPr="00BC6C4E">
        <w:rPr>
          <w:rFonts w:cs="Arial"/>
          <w:color w:val="000000"/>
          <w:shd w:val="clear" w:color="auto" w:fill="FFFFFF"/>
        </w:rPr>
        <w:t xml:space="preserve">insurance are </w:t>
      </w:r>
      <w:r w:rsidR="00E207E0" w:rsidRPr="00BC6C4E">
        <w:rPr>
          <w:rFonts w:cs="Arial"/>
          <w:color w:val="000000"/>
          <w:shd w:val="clear" w:color="auto" w:fill="FFFFFF"/>
        </w:rPr>
        <w:t>vital steps in improving the health of all Americans.</w:t>
      </w:r>
    </w:p>
    <w:p w14:paraId="5CCF5158" w14:textId="2F7CF787" w:rsidR="00FE6E56" w:rsidRDefault="00FE6E56" w:rsidP="00FE6E56">
      <w:pPr>
        <w:spacing w:after="0"/>
      </w:pPr>
      <w:r w:rsidRPr="004F1FF6">
        <w:rPr>
          <w:rStyle w:val="SourceChar"/>
        </w:rPr>
        <w:t>Healthy People 2020</w:t>
      </w:r>
    </w:p>
    <w:p w14:paraId="42446BF7" w14:textId="60BC256E" w:rsidR="00B978AA" w:rsidRDefault="00B978AA" w:rsidP="00B978AA"/>
    <w:p w14:paraId="55EEC94E" w14:textId="147A676F" w:rsidR="00B978AA" w:rsidRDefault="00B978AA" w:rsidP="00B978AA">
      <w:pPr>
        <w:pStyle w:val="Heading3"/>
      </w:pPr>
      <w:bookmarkStart w:id="12" w:name="_Toc60730041"/>
      <w:r>
        <w:t>Key Research Findings</w:t>
      </w:r>
      <w:bookmarkEnd w:id="12"/>
      <w:r w:rsidR="004E302E">
        <w:tab/>
      </w:r>
      <w:r w:rsidR="004E302E">
        <w:tab/>
      </w:r>
      <w:r w:rsidR="004E302E">
        <w:tab/>
      </w:r>
      <w:r w:rsidR="004E302E">
        <w:tab/>
      </w:r>
      <w:r w:rsidR="004E302E">
        <w:tab/>
      </w:r>
      <w:r w:rsidR="004E302E">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5314"/>
      </w:tblGrid>
      <w:tr w:rsidR="00B978AA" w14:paraId="482A049F" w14:textId="77777777" w:rsidTr="00B978AA">
        <w:trPr>
          <w:trHeight w:val="3905"/>
        </w:trPr>
        <w:tc>
          <w:tcPr>
            <w:tcW w:w="2540" w:type="pct"/>
          </w:tcPr>
          <w:p w14:paraId="44ADA8BA" w14:textId="7199FFAF" w:rsidR="00B978AA" w:rsidRDefault="004E302E" w:rsidP="00B978AA">
            <w:r w:rsidRPr="00BA6E2D">
              <w:rPr>
                <w:rFonts w:ascii="Calibri" w:eastAsia="Calibri" w:hAnsi="Calibri" w:cs="Times New Roman"/>
                <w:noProof/>
              </w:rPr>
              <mc:AlternateContent>
                <mc:Choice Requires="wpg">
                  <w:drawing>
                    <wp:anchor distT="0" distB="0" distL="228600" distR="228600" simplePos="0" relativeHeight="251665408" behindDoc="0" locked="0" layoutInCell="1" allowOverlap="1" wp14:anchorId="5F0DAE2F" wp14:editId="201D6CFA">
                      <wp:simplePos x="0" y="0"/>
                      <wp:positionH relativeFrom="page">
                        <wp:posOffset>76200</wp:posOffset>
                      </wp:positionH>
                      <wp:positionV relativeFrom="page">
                        <wp:posOffset>158887</wp:posOffset>
                      </wp:positionV>
                      <wp:extent cx="3266440" cy="1875790"/>
                      <wp:effectExtent l="0" t="0" r="10160" b="10160"/>
                      <wp:wrapSquare wrapText="bothSides"/>
                      <wp:docPr id="10" name="Group 10"/>
                      <wp:cNvGraphicFramePr/>
                      <a:graphic xmlns:a="http://schemas.openxmlformats.org/drawingml/2006/main">
                        <a:graphicData uri="http://schemas.microsoft.com/office/word/2010/wordprocessingGroup">
                          <wpg:wgp>
                            <wpg:cNvGrpSpPr/>
                            <wpg:grpSpPr>
                              <a:xfrm>
                                <a:off x="0" y="0"/>
                                <a:ext cx="3266440" cy="1875790"/>
                                <a:chOff x="-154841" y="19050"/>
                                <a:chExt cx="3323754" cy="2082583"/>
                              </a:xfrm>
                            </wpg:grpSpPr>
                            <wpg:grpSp>
                              <wpg:cNvPr id="16" name="Group 16"/>
                              <wpg:cNvGrpSpPr/>
                              <wpg:grpSpPr>
                                <a:xfrm>
                                  <a:off x="-51663" y="19050"/>
                                  <a:ext cx="2292033" cy="832104"/>
                                  <a:chOff x="194788" y="0"/>
                                  <a:chExt cx="1500070" cy="1024128"/>
                                </a:xfrm>
                              </wpg:grpSpPr>
                              <wps:wsp>
                                <wps:cNvPr id="2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94788"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Text Box 26"/>
                              <wps:cNvSpPr txBox="1"/>
                              <wps:spPr>
                                <a:xfrm>
                                  <a:off x="-154841" y="382279"/>
                                  <a:ext cx="3323754" cy="1719354"/>
                                </a:xfrm>
                                <a:prstGeom prst="rect">
                                  <a:avLst/>
                                </a:prstGeom>
                                <a:noFill/>
                                <a:ln w="6350">
                                  <a:noFill/>
                                </a:ln>
                                <a:effectLst/>
                              </wps:spPr>
                              <wps:txbx>
                                <w:txbxContent>
                                  <w:p w14:paraId="1D762201" w14:textId="0BF5F845" w:rsidR="006E4781" w:rsidRDefault="006E4781" w:rsidP="00B978AA">
                                    <w:pPr>
                                      <w:spacing w:after="0" w:line="247" w:lineRule="auto"/>
                                      <w:ind w:left="504"/>
                                      <w:jc w:val="right"/>
                                      <w:rPr>
                                        <w:smallCaps/>
                                        <w:color w:val="C0504D"/>
                                        <w:sz w:val="26"/>
                                        <w:szCs w:val="26"/>
                                      </w:rPr>
                                    </w:pPr>
                                    <w:r>
                                      <w:rPr>
                                        <w:smallCaps/>
                                        <w:color w:val="C0504D"/>
                                        <w:sz w:val="26"/>
                                        <w:szCs w:val="26"/>
                                      </w:rPr>
                                      <w:t>Access to care barriers include; High cost of care, inadequate or no insurance coverage,  Lack of availability of care, lack of culturally competent care which lead to : unmet health needs, financial burdens and preventable hospitalizations</w:t>
                                    </w:r>
                                  </w:p>
                                  <w:p w14:paraId="2E239CF2" w14:textId="68EE31DE" w:rsidR="006E4781" w:rsidRDefault="006E4781" w:rsidP="00B978AA">
                                    <w:pPr>
                                      <w:spacing w:after="0" w:line="247" w:lineRule="auto"/>
                                      <w:ind w:left="504"/>
                                      <w:jc w:val="right"/>
                                      <w:rPr>
                                        <w:smallCaps/>
                                        <w:color w:val="C0504D"/>
                                        <w:sz w:val="26"/>
                                        <w:szCs w:val="26"/>
                                        <w:vertAlign w:val="superscript"/>
                                      </w:rPr>
                                    </w:pPr>
                                    <w:r w:rsidRPr="004F1FF6">
                                      <w:rPr>
                                        <w:rStyle w:val="SourceChar"/>
                                      </w:rPr>
                                      <w:t>Healthy People 2020</w:t>
                                    </w:r>
                                    <w:r w:rsidRPr="002A39B7">
                                      <w:rPr>
                                        <w:smallCaps/>
                                        <w:color w:val="C0504D"/>
                                        <w:sz w:val="26"/>
                                        <w:szCs w:val="26"/>
                                        <w:vertAlign w:val="superscript"/>
                                      </w:rPr>
                                      <w:t>.</w:t>
                                    </w:r>
                                  </w:p>
                                  <w:p w14:paraId="2A869DDF" w14:textId="77777777" w:rsidR="006E4781" w:rsidRPr="002A39B7" w:rsidRDefault="006E4781" w:rsidP="00B978AA">
                                    <w:pPr>
                                      <w:spacing w:after="0" w:line="247" w:lineRule="auto"/>
                                      <w:ind w:left="504"/>
                                      <w:jc w:val="right"/>
                                      <w:rPr>
                                        <w:color w:val="4F81BD"/>
                                        <w:sz w:val="25"/>
                                        <w:szCs w:val="25"/>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DAE2F" id="Group 10" o:spid="_x0000_s1026" style="position:absolute;margin-left:6pt;margin-top:12.5pt;width:257.2pt;height:147.7pt;z-index:251665408;mso-wrap-distance-left:18pt;mso-wrap-distance-right:18pt;mso-position-horizontal-relative:page;mso-position-vertical-relative:page;mso-width-relative:margin;mso-height-relative:margin" coordorigin="-1548,190" coordsize="33237,20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LP0mp4AAAAAkBAAAPAAAAZHJzL2Rvd25yZXYu&#10;eG1sTI9Ba8JAEIXvhf6HZYTe6ibRSInZiEjbkxSqhdLbmh2TYHY2ZNck/vtOT/U0PN7jzffyzWRb&#10;MWDvG0cK4nkEAql0pqFKwdfx7fkFhA+ajG4doYIbetgUjw+5zowb6ROHQ6gEl5DPtII6hC6T0pc1&#10;Wu3nrkNi7+x6qwPLvpKm1yOX21YmUbSSVjfEH2rd4a7G8nK4WgXvox63i/h12F/Ou9vPMf343seo&#10;1NNs2q5BBJzCfxj+8BkdCmY6uSsZL1rWCU8JCpKUL/tpslqCOClYJNESZJHL+wXFLwA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">
                      <v:group id="Group 16" o:spid="_x0000_s1027" style="position:absolute;left:-516;top:190;width:22919;height:8321" coordorigin="1947" coordsize="15000,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Rectangle 10" o:spid="_x0000_s102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5McQA&#10;AADbAAAADwAAAGRycy9kb3ducmV2LnhtbESPQWsCMRSE74L/IbyCN83u2opsjSKiUCgWtMXS22Pz&#10;ulm6eVmSqNt/bwoFj8PMfMMsVr1txYV8aBwryCcZCOLK6YZrBR/vu/EcRIjIGlvHpOCXAqyWw8EC&#10;S+2ufKDLMdYiQTiUqMDE2JVShsqQxTBxHXHyvp23GJP0tdQerwluW1lk2UxabDgtGOxoY6j6OZ6t&#10;gkfK38w+bN3mXBj/Gj+fTof8S6nRQ79+BhGpj/fwf/tFKyim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FuTHEAAAA2wAAAA8AAAAAAAAAAAAAAAAAmAIAAGRycy9k&#10;b3ducmV2LnhtbFBLBQYAAAAABAAEAPUAAACJAwAAAAA=&#10;" path="m,l2240281,,1659256,222885,,822960,,xe" fillcolor="#4f81bd" stroked="f" strokeweight="1pt">
                          <v:stroke joinstyle="miter"/>
                          <v:path arrowok="t" o:connecttype="custom" o:connectlocs="0,0;1466258,0;1085979,274158;0,1012274;0,0" o:connectangles="0,0,0,0,0"/>
                        </v:shape>
                        <v:rect id="Rectangle 24" o:spid="_x0000_s1029" style="position:absolute;left:1947;width:14722;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MvMMA&#10;AADbAAAADwAAAGRycy9kb3ducmV2LnhtbESPQWsCMRSE74L/ITzBi2hWaVVWo0ih0FNLV/H82Dw3&#10;i5uXZRM3679vCoUeh5n5htkfB9uInjpfO1awXGQgiEuna64UXM7v8y0IH5A1No5JwZM8HA/j0R5z&#10;7SJ/U1+ESiQI+xwVmBDaXEpfGrLoF64lTt7NdRZDkl0ldYcxwW0jV1m2lhZrTgsGW3ozVN6Lh1Uw&#10;a2mzPX9eS3Pv+/iqv2J1e0SlppPhtAMRaAj/4b/2h1aweoHfL+k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BMvMMAAADbAAAADwAAAAAAAAAAAAAAAACYAgAAZHJzL2Rv&#10;d25yZXYueG1sUEsFBgAAAAAEAAQA9QAAAIgDAAAAAA==&#10;" stroked="f" strokeweight="1pt">
                          <v:fill r:id="rId17" o:title="" recolor="t" rotate="t" type="frame"/>
                        </v:rect>
                      </v:group>
                      <v:shapetype id="_x0000_t202" coordsize="21600,21600" o:spt="202" path="m,l,21600r21600,l21600,xe">
                        <v:stroke joinstyle="miter"/>
                        <v:path gradientshapeok="t" o:connecttype="rect"/>
                      </v:shapetype>
                      <v:shape id="Text Box 26" o:spid="_x0000_s1030" type="#_x0000_t202" style="position:absolute;left:-1548;top:3822;width:33237;height:17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P08MA&#10;AADbAAAADwAAAGRycy9kb3ducmV2LnhtbESPQYvCMBSE78L+h/AEb5paoUjXKCoqXgStC3t9NM+2&#10;bPPSbaLt/vuNIHgcZuYbZrHqTS0e1LrKsoLpJAJBnFtdcaHg67ofz0E4j6yxtkwK/sjBavkxWGCq&#10;bccXemS+EAHCLkUFpfdNKqXLSzLoJrYhDt7NtgZ9kG0hdYtdgJtaxlGUSIMVh4USG9qWlP9kd6Mg&#10;2Zzvh9+uo+/qts1Ps/lhtutjpUbDfv0JwlPv3+FX+6gVxAk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P08MAAADbAAAADwAAAAAAAAAAAAAAAACYAgAAZHJzL2Rv&#10;d25yZXYueG1sUEsFBgAAAAAEAAQA9QAAAIgDAAAAAA==&#10;" filled="f" stroked="f" strokeweight=".5pt">
                        <v:textbox inset="3.6pt,7.2pt,0,0">
                          <w:txbxContent>
                            <w:p w14:paraId="1D762201" w14:textId="0BF5F845" w:rsidR="006E4781" w:rsidRDefault="006E4781" w:rsidP="00B978AA">
                              <w:pPr>
                                <w:spacing w:after="0" w:line="247" w:lineRule="auto"/>
                                <w:ind w:left="504"/>
                                <w:jc w:val="right"/>
                                <w:rPr>
                                  <w:smallCaps/>
                                  <w:color w:val="C0504D"/>
                                  <w:sz w:val="26"/>
                                  <w:szCs w:val="26"/>
                                </w:rPr>
                              </w:pPr>
                              <w:r>
                                <w:rPr>
                                  <w:smallCaps/>
                                  <w:color w:val="C0504D"/>
                                  <w:sz w:val="26"/>
                                  <w:szCs w:val="26"/>
                                </w:rPr>
                                <w:t>Access to care barriers include; High cost of care, inadequate or no insurance coverage,  Lack of availability of care, lack of culturally competent care which lead to : unmet health needs, financial burdens and preventable hospitalizations</w:t>
                              </w:r>
                            </w:p>
                            <w:p w14:paraId="2E239CF2" w14:textId="68EE31DE" w:rsidR="006E4781" w:rsidRDefault="006E4781" w:rsidP="00B978AA">
                              <w:pPr>
                                <w:spacing w:after="0" w:line="247" w:lineRule="auto"/>
                                <w:ind w:left="504"/>
                                <w:jc w:val="right"/>
                                <w:rPr>
                                  <w:smallCaps/>
                                  <w:color w:val="C0504D"/>
                                  <w:sz w:val="26"/>
                                  <w:szCs w:val="26"/>
                                  <w:vertAlign w:val="superscript"/>
                                </w:rPr>
                              </w:pPr>
                              <w:r w:rsidRPr="004F1FF6">
                                <w:rPr>
                                  <w:rStyle w:val="SourceChar"/>
                                </w:rPr>
                                <w:t>Healthy People 2020</w:t>
                              </w:r>
                              <w:r w:rsidRPr="002A39B7">
                                <w:rPr>
                                  <w:smallCaps/>
                                  <w:color w:val="C0504D"/>
                                  <w:sz w:val="26"/>
                                  <w:szCs w:val="26"/>
                                  <w:vertAlign w:val="superscript"/>
                                </w:rPr>
                                <w:t>.</w:t>
                              </w:r>
                            </w:p>
                            <w:p w14:paraId="2A869DDF" w14:textId="77777777" w:rsidR="006E4781" w:rsidRPr="002A39B7" w:rsidRDefault="006E4781" w:rsidP="00B978AA">
                              <w:pPr>
                                <w:spacing w:after="0" w:line="247" w:lineRule="auto"/>
                                <w:ind w:left="504"/>
                                <w:jc w:val="right"/>
                                <w:rPr>
                                  <w:color w:val="4F81BD"/>
                                  <w:sz w:val="25"/>
                                  <w:szCs w:val="25"/>
                                </w:rPr>
                              </w:pPr>
                            </w:p>
                          </w:txbxContent>
                        </v:textbox>
                      </v:shape>
                      <w10:wrap type="square" anchorx="page" anchory="page"/>
                    </v:group>
                  </w:pict>
                </mc:Fallback>
              </mc:AlternateContent>
            </w:r>
          </w:p>
        </w:tc>
        <w:tc>
          <w:tcPr>
            <w:tcW w:w="2460" w:type="pct"/>
          </w:tcPr>
          <w:p w14:paraId="36DEBE67" w14:textId="4A34EF84" w:rsidR="004E302E" w:rsidRPr="007D087D" w:rsidRDefault="004E302E" w:rsidP="00CC40AC">
            <w:pPr>
              <w:pStyle w:val="Caption"/>
              <w:rPr>
                <w:i/>
              </w:rPr>
            </w:pPr>
            <w:bookmarkStart w:id="13" w:name="_Toc53649206"/>
            <w:r>
              <w:rPr>
                <w:noProof/>
              </w:rPr>
              <w:drawing>
                <wp:anchor distT="0" distB="0" distL="114300" distR="114300" simplePos="0" relativeHeight="251687936" behindDoc="1" locked="0" layoutInCell="1" allowOverlap="1" wp14:anchorId="459C733B" wp14:editId="7E68C872">
                  <wp:simplePos x="0" y="0"/>
                  <wp:positionH relativeFrom="column">
                    <wp:posOffset>86360</wp:posOffset>
                  </wp:positionH>
                  <wp:positionV relativeFrom="paragraph">
                    <wp:posOffset>393700</wp:posOffset>
                  </wp:positionV>
                  <wp:extent cx="3316332" cy="18986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nicians.png"/>
                          <pic:cNvPicPr/>
                        </pic:nvPicPr>
                        <pic:blipFill>
                          <a:blip r:embed="rId18">
                            <a:extLst>
                              <a:ext uri="{28A0092B-C50C-407E-A947-70E740481C1C}">
                                <a14:useLocalDpi xmlns:a14="http://schemas.microsoft.com/office/drawing/2010/main" val="0"/>
                              </a:ext>
                            </a:extLst>
                          </a:blip>
                          <a:stretch>
                            <a:fillRect/>
                          </a:stretch>
                        </pic:blipFill>
                        <pic:spPr>
                          <a:xfrm>
                            <a:off x="0" y="0"/>
                            <a:ext cx="3316332" cy="1898650"/>
                          </a:xfrm>
                          <a:prstGeom prst="rect">
                            <a:avLst/>
                          </a:prstGeom>
                        </pic:spPr>
                      </pic:pic>
                    </a:graphicData>
                  </a:graphic>
                  <wp14:sizeRelH relativeFrom="margin">
                    <wp14:pctWidth>0</wp14:pctWidth>
                  </wp14:sizeRelH>
                  <wp14:sizeRelV relativeFrom="margin">
                    <wp14:pctHeight>0</wp14:pctHeight>
                  </wp14:sizeRelV>
                </wp:anchor>
              </w:drawing>
            </w:r>
            <w:r w:rsidR="00CC40AC">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w:t>
            </w:r>
            <w:r w:rsidR="000063FB">
              <w:rPr>
                <w:noProof/>
              </w:rPr>
              <w:fldChar w:fldCharType="end"/>
            </w:r>
            <w:r w:rsidR="00CC40AC" w:rsidRPr="007D087D">
              <w:t>:</w:t>
            </w:r>
            <w:r w:rsidR="00CC40AC">
              <w:t xml:space="preserve"> Clinician Type per 100,000 population, 2017</w:t>
            </w:r>
            <w:bookmarkEnd w:id="13"/>
          </w:p>
          <w:p w14:paraId="7C2C3CEB" w14:textId="11ED2A2C" w:rsidR="004F1FF6" w:rsidRDefault="004F1FF6" w:rsidP="00E207E0">
            <w:pPr>
              <w:keepNext/>
            </w:pPr>
          </w:p>
        </w:tc>
      </w:tr>
    </w:tbl>
    <w:p w14:paraId="15DE31C7" w14:textId="77777777" w:rsidR="00893FEC" w:rsidRDefault="00893FEC" w:rsidP="00C15358">
      <w:pPr>
        <w:pStyle w:val="Caption"/>
      </w:pPr>
    </w:p>
    <w:p w14:paraId="08284AE8" w14:textId="77777777" w:rsidR="00893FEC" w:rsidRDefault="00893FEC" w:rsidP="00C15358">
      <w:pPr>
        <w:pStyle w:val="Caption"/>
      </w:pPr>
    </w:p>
    <w:p w14:paraId="0CCE4ED2" w14:textId="77777777" w:rsidR="00893FEC" w:rsidRDefault="00893FEC" w:rsidP="00C15358">
      <w:pPr>
        <w:pStyle w:val="Caption"/>
      </w:pPr>
    </w:p>
    <w:p w14:paraId="14FE8CA2" w14:textId="162DC0EB" w:rsidR="00B978AA" w:rsidRPr="007D087D" w:rsidRDefault="00B978AA" w:rsidP="00CC40AC">
      <w:pPr>
        <w:pStyle w:val="Caption"/>
        <w:keepNext/>
        <w:rPr>
          <w:i/>
        </w:rPr>
      </w:pPr>
    </w:p>
    <w:p w14:paraId="7A242462" w14:textId="6F980386" w:rsidR="00CC40AC" w:rsidRDefault="00CC40AC" w:rsidP="00CC40AC">
      <w:pPr>
        <w:pStyle w:val="Caption"/>
      </w:pPr>
      <w:bookmarkStart w:id="14" w:name="_Toc53649207"/>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2</w:t>
      </w:r>
      <w:r w:rsidR="000063FB">
        <w:rPr>
          <w:noProof/>
        </w:rPr>
        <w:fldChar w:fldCharType="end"/>
      </w:r>
      <w:r>
        <w:t>: Health Insurance Coverage by Age</w:t>
      </w:r>
      <w:bookmarkEnd w:id="14"/>
    </w:p>
    <w:p w14:paraId="384ACACB" w14:textId="77777777" w:rsidR="004E302E" w:rsidRDefault="004E302E" w:rsidP="00730D0B">
      <w:pPr>
        <w:pStyle w:val="Source"/>
        <w:rPr>
          <w:rFonts w:cstheme="minorHAnsi"/>
        </w:rPr>
      </w:pPr>
      <w:r>
        <w:rPr>
          <w:noProof/>
        </w:rPr>
        <w:drawing>
          <wp:inline distT="0" distB="0" distL="0" distR="0" wp14:anchorId="4AE57EE9" wp14:editId="013AF32B">
            <wp:extent cx="5981700" cy="2305050"/>
            <wp:effectExtent l="152400" t="152400" r="34290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9">
                      <a:extLst>
                        <a:ext uri="{28A0092B-C50C-407E-A947-70E740481C1C}">
                          <a14:useLocalDpi xmlns:a14="http://schemas.microsoft.com/office/drawing/2010/main" val="0"/>
                        </a:ext>
                      </a:extLst>
                    </a:blip>
                    <a:stretch>
                      <a:fillRect/>
                    </a:stretch>
                  </pic:blipFill>
                  <pic:spPr>
                    <a:xfrm>
                      <a:off x="0" y="0"/>
                      <a:ext cx="5989247" cy="2307958"/>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7EF8E" w14:textId="2852AACF" w:rsidR="00730D0B" w:rsidRPr="00730D0B" w:rsidRDefault="00730D0B" w:rsidP="00730D0B">
      <w:pPr>
        <w:pStyle w:val="Source"/>
        <w:rPr>
          <w:rFonts w:cstheme="minorHAnsi"/>
        </w:rPr>
      </w:pPr>
      <w:r w:rsidRPr="004E302E">
        <w:rPr>
          <w:rFonts w:cstheme="minorHAnsi"/>
        </w:rPr>
        <w:t>Source: Ohio Department of Health</w:t>
      </w:r>
    </w:p>
    <w:p w14:paraId="56097614" w14:textId="77777777" w:rsidR="00B978AA" w:rsidRDefault="00B978AA" w:rsidP="00B978AA">
      <w:pPr>
        <w:spacing w:after="0" w:line="240" w:lineRule="auto"/>
        <w:ind w:left="1440"/>
        <w:jc w:val="center"/>
      </w:pPr>
    </w:p>
    <w:p w14:paraId="0B9EB421" w14:textId="77777777" w:rsidR="005D40D9" w:rsidRDefault="005D40D9" w:rsidP="00893FEC">
      <w:pPr>
        <w:pStyle w:val="Caption"/>
      </w:pPr>
    </w:p>
    <w:p w14:paraId="62711304" w14:textId="77777777" w:rsidR="005D40D9" w:rsidRDefault="005D40D9" w:rsidP="00893FEC">
      <w:pPr>
        <w:pStyle w:val="Caption"/>
      </w:pPr>
    </w:p>
    <w:p w14:paraId="29B6B61B" w14:textId="30B5D78D" w:rsidR="00364C3B" w:rsidRPr="00893FEC" w:rsidRDefault="00364C3B" w:rsidP="00CC40AC">
      <w:pPr>
        <w:pStyle w:val="Caption"/>
        <w:keepNext/>
        <w:rPr>
          <w:i/>
        </w:rPr>
      </w:pPr>
    </w:p>
    <w:p w14:paraId="787BB0B8" w14:textId="6FC580F4" w:rsidR="00CC40AC" w:rsidRDefault="00CC40AC" w:rsidP="00CC40AC">
      <w:pPr>
        <w:pStyle w:val="Caption"/>
      </w:pPr>
      <w:bookmarkStart w:id="15" w:name="_Toc53649208"/>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w:t>
      </w:r>
      <w:r w:rsidR="000063FB">
        <w:rPr>
          <w:noProof/>
        </w:rPr>
        <w:fldChar w:fldCharType="end"/>
      </w:r>
      <w:r>
        <w:t>: Source of Health Insurance Coverage, 19 years and older</w:t>
      </w:r>
      <w:bookmarkEnd w:id="15"/>
    </w:p>
    <w:p w14:paraId="4403B827" w14:textId="53E4308D" w:rsidR="00B978AA" w:rsidRDefault="00364C3B" w:rsidP="00364C3B">
      <w:pPr>
        <w:spacing w:after="0" w:line="240" w:lineRule="auto"/>
      </w:pPr>
      <w:r>
        <w:rPr>
          <w:noProof/>
        </w:rPr>
        <w:drawing>
          <wp:inline distT="0" distB="0" distL="0" distR="0" wp14:anchorId="74277ED7" wp14:editId="4814DC0F">
            <wp:extent cx="6751320" cy="2752090"/>
            <wp:effectExtent l="152400" t="152400" r="354330" b="3530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19.png"/>
                    <pic:cNvPicPr/>
                  </pic:nvPicPr>
                  <pic:blipFill>
                    <a:blip r:embed="rId20">
                      <a:extLst>
                        <a:ext uri="{28A0092B-C50C-407E-A947-70E740481C1C}">
                          <a14:useLocalDpi xmlns:a14="http://schemas.microsoft.com/office/drawing/2010/main" val="0"/>
                        </a:ext>
                      </a:extLst>
                    </a:blip>
                    <a:stretch>
                      <a:fillRect/>
                    </a:stretch>
                  </pic:blipFill>
                  <pic:spPr>
                    <a:xfrm>
                      <a:off x="0" y="0"/>
                      <a:ext cx="6752042" cy="2752384"/>
                    </a:xfrm>
                    <a:prstGeom prst="rect">
                      <a:avLst/>
                    </a:prstGeom>
                    <a:ln>
                      <a:noFill/>
                    </a:ln>
                    <a:effectLst>
                      <a:outerShdw blurRad="292100" dist="139700" dir="2700000" algn="tl" rotWithShape="0">
                        <a:srgbClr val="333333">
                          <a:alpha val="65000"/>
                        </a:srgbClr>
                      </a:outerShdw>
                    </a:effectLst>
                  </pic:spPr>
                </pic:pic>
              </a:graphicData>
            </a:graphic>
          </wp:inline>
        </w:drawing>
      </w:r>
    </w:p>
    <w:p w14:paraId="3BD95D57" w14:textId="77777777" w:rsidR="00893FEC" w:rsidRPr="00730D0B" w:rsidRDefault="00893FEC" w:rsidP="00893FEC">
      <w:pPr>
        <w:pStyle w:val="Source"/>
        <w:rPr>
          <w:rFonts w:cstheme="minorHAnsi"/>
        </w:rPr>
      </w:pPr>
      <w:r w:rsidRPr="00893FEC">
        <w:rPr>
          <w:rFonts w:cstheme="minorHAnsi"/>
        </w:rPr>
        <w:t>Source: Ohio Department of Health</w:t>
      </w:r>
    </w:p>
    <w:p w14:paraId="6DB01C9C" w14:textId="77777777" w:rsidR="005D40D9" w:rsidRDefault="005D40D9" w:rsidP="00893FEC">
      <w:pPr>
        <w:pStyle w:val="Caption"/>
      </w:pPr>
    </w:p>
    <w:p w14:paraId="36729EC5" w14:textId="77777777" w:rsidR="00CC40AC" w:rsidRDefault="00CC40AC" w:rsidP="00893FEC">
      <w:pPr>
        <w:pStyle w:val="Caption"/>
      </w:pPr>
    </w:p>
    <w:p w14:paraId="0316D9D0" w14:textId="52E5CAEA" w:rsidR="00364C3B" w:rsidRPr="00CC40AC" w:rsidRDefault="00CC40AC" w:rsidP="00893FEC">
      <w:pPr>
        <w:pStyle w:val="Caption"/>
      </w:pPr>
      <w:bookmarkStart w:id="16" w:name="_Toc53649209"/>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w:t>
      </w:r>
      <w:r w:rsidR="000063FB">
        <w:rPr>
          <w:noProof/>
        </w:rPr>
        <w:fldChar w:fldCharType="end"/>
      </w:r>
      <w:r w:rsidR="00364C3B" w:rsidRPr="007D087D">
        <w:t>:</w:t>
      </w:r>
      <w:r w:rsidR="00364C3B">
        <w:t xml:space="preserve"> </w:t>
      </w:r>
      <w:r w:rsidR="00992F75">
        <w:t xml:space="preserve">Source of </w:t>
      </w:r>
      <w:r w:rsidR="00364C3B">
        <w:t>Health Insurance Coverage, 19 Years and Under</w:t>
      </w:r>
      <w:bookmarkEnd w:id="16"/>
    </w:p>
    <w:p w14:paraId="5A593880" w14:textId="4EEFA8A7" w:rsidR="00364C3B" w:rsidRDefault="00364C3B" w:rsidP="00D71345">
      <w:pPr>
        <w:spacing w:after="0" w:line="240" w:lineRule="auto"/>
        <w:jc w:val="center"/>
      </w:pPr>
      <w:r>
        <w:rPr>
          <w:noProof/>
        </w:rPr>
        <w:drawing>
          <wp:inline distT="0" distB="0" distL="0" distR="0" wp14:anchorId="25093216" wp14:editId="6E48DF2B">
            <wp:extent cx="5791200" cy="2585085"/>
            <wp:effectExtent l="762000" t="114300" r="114300" b="1771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19.png"/>
                    <pic:cNvPicPr/>
                  </pic:nvPicPr>
                  <pic:blipFill>
                    <a:blip r:embed="rId21">
                      <a:extLst>
                        <a:ext uri="{28A0092B-C50C-407E-A947-70E740481C1C}">
                          <a14:useLocalDpi xmlns:a14="http://schemas.microsoft.com/office/drawing/2010/main" val="0"/>
                        </a:ext>
                      </a:extLst>
                    </a:blip>
                    <a:stretch>
                      <a:fillRect/>
                    </a:stretch>
                  </pic:blipFill>
                  <pic:spPr>
                    <a:xfrm>
                      <a:off x="0" y="0"/>
                      <a:ext cx="5830754" cy="2602741"/>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8502926" w14:textId="77777777" w:rsidR="00893FEC" w:rsidRPr="00730D0B" w:rsidRDefault="00893FEC" w:rsidP="00893FEC">
      <w:pPr>
        <w:pStyle w:val="Source"/>
        <w:rPr>
          <w:rFonts w:cstheme="minorHAnsi"/>
        </w:rPr>
      </w:pPr>
      <w:r w:rsidRPr="00893FEC">
        <w:rPr>
          <w:rFonts w:cstheme="minorHAnsi"/>
        </w:rPr>
        <w:t>Source: Ohio Department of Health</w:t>
      </w:r>
    </w:p>
    <w:p w14:paraId="7B576D1A" w14:textId="77777777" w:rsidR="00154758" w:rsidRDefault="00154758" w:rsidP="00B978AA">
      <w:pPr>
        <w:rPr>
          <w:rFonts w:asciiTheme="majorHAnsi" w:eastAsiaTheme="majorEastAsia" w:hAnsiTheme="majorHAnsi" w:cstheme="majorBidi"/>
          <w:color w:val="365F91" w:themeColor="accent1" w:themeShade="BF"/>
          <w:sz w:val="26"/>
          <w:szCs w:val="26"/>
        </w:rPr>
      </w:pPr>
    </w:p>
    <w:p w14:paraId="26ED0A8B" w14:textId="43B2ACC5" w:rsidR="00B978AA" w:rsidRPr="00E21836" w:rsidRDefault="002D6C91" w:rsidP="00B978AA">
      <w:pPr>
        <w:pStyle w:val="Heading2"/>
        <w:rPr>
          <w:b/>
        </w:rPr>
      </w:pPr>
      <w:bookmarkStart w:id="17" w:name="_Toc60730042"/>
      <w:r w:rsidRPr="00E21836">
        <w:rPr>
          <w:b/>
        </w:rPr>
        <w:t>Aging Population</w:t>
      </w:r>
      <w:bookmarkEnd w:id="17"/>
      <w:r w:rsidRPr="00E21836">
        <w:rPr>
          <w:b/>
        </w:rPr>
        <w:t xml:space="preserve"> </w:t>
      </w:r>
    </w:p>
    <w:p w14:paraId="20660993" w14:textId="2AE0A94B" w:rsidR="001B1C74" w:rsidRPr="001B1C74" w:rsidRDefault="00D71345" w:rsidP="00B978AA">
      <w:pPr>
        <w:spacing w:after="0" w:line="240" w:lineRule="auto"/>
        <w:rPr>
          <w:color w:val="000000"/>
          <w:szCs w:val="27"/>
          <w:shd w:val="clear" w:color="auto" w:fill="FFFFFF"/>
        </w:rPr>
      </w:pPr>
      <w:r>
        <w:rPr>
          <w:noProof/>
        </w:rPr>
        <mc:AlternateContent>
          <mc:Choice Requires="wps">
            <w:drawing>
              <wp:anchor distT="91440" distB="91440" distL="137160" distR="137160" simplePos="0" relativeHeight="251726848" behindDoc="0" locked="0" layoutInCell="0" allowOverlap="1" wp14:anchorId="65F89AA8" wp14:editId="0F0E74EF">
                <wp:simplePos x="0" y="0"/>
                <wp:positionH relativeFrom="margin">
                  <wp:posOffset>2431732</wp:posOffset>
                </wp:positionH>
                <wp:positionV relativeFrom="margin">
                  <wp:posOffset>4191636</wp:posOffset>
                </wp:positionV>
                <wp:extent cx="2040255" cy="6708458"/>
                <wp:effectExtent l="104458" t="86042" r="45402" b="45403"/>
                <wp:wrapNone/>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40255" cy="6708458"/>
                        </a:xfrm>
                        <a:prstGeom prst="roundRect">
                          <a:avLst>
                            <a:gd name="adj" fmla="val 13032"/>
                          </a:avLst>
                        </a:prstGeom>
                        <a:solidFill>
                          <a:srgbClr val="4F81BD"/>
                        </a:solidFill>
                        <a:effectLst>
                          <a:outerShdw blurRad="50800" dist="38100" dir="13500000" algn="br" rotWithShape="0">
                            <a:prstClr val="black">
                              <a:alpha val="40000"/>
                            </a:prstClr>
                          </a:outerShdw>
                        </a:effectLst>
                      </wps:spPr>
                      <wps:txbx>
                        <w:txbxContent>
                          <w:p w14:paraId="22FD24F5" w14:textId="77777777" w:rsidR="006E4781" w:rsidRPr="00AA7AC4" w:rsidRDefault="006E4781" w:rsidP="001B1C74">
                            <w:pPr>
                              <w:jc w:val="center"/>
                              <w:rPr>
                                <w:rFonts w:asciiTheme="majorHAnsi" w:eastAsiaTheme="majorEastAsia" w:hAnsiTheme="majorHAnsi" w:cstheme="majorBidi"/>
                                <w:b/>
                                <w:i/>
                                <w:iCs/>
                                <w:color w:val="FFFFFF" w:themeColor="background1"/>
                                <w:sz w:val="28"/>
                                <w:szCs w:val="28"/>
                              </w:rPr>
                            </w:pPr>
                            <w:r w:rsidRPr="00AA7AC4">
                              <w:rPr>
                                <w:rFonts w:asciiTheme="majorHAnsi" w:eastAsiaTheme="majorEastAsia" w:hAnsiTheme="majorHAnsi" w:cstheme="majorBidi"/>
                                <w:b/>
                                <w:i/>
                                <w:iCs/>
                                <w:color w:val="FFFFFF" w:themeColor="background1"/>
                                <w:sz w:val="28"/>
                                <w:szCs w:val="28"/>
                              </w:rPr>
                              <w:t>Public Health Importance</w:t>
                            </w:r>
                          </w:p>
                          <w:p w14:paraId="647F95A1" w14:textId="77777777" w:rsidR="006E4781" w:rsidRPr="0007138A" w:rsidRDefault="006E4781" w:rsidP="001B1C74">
                            <w:pPr>
                              <w:jc w:val="center"/>
                              <w:rPr>
                                <w:rFonts w:asciiTheme="majorHAnsi" w:eastAsiaTheme="majorEastAsia" w:hAnsiTheme="majorHAnsi" w:cstheme="majorBidi"/>
                                <w:i/>
                                <w:iCs/>
                                <w:color w:val="FFFFFF" w:themeColor="background1"/>
                                <w:sz w:val="28"/>
                                <w:szCs w:val="28"/>
                              </w:rPr>
                            </w:pPr>
                            <w:r w:rsidRPr="00AA7AC4">
                              <w:rPr>
                                <w:rFonts w:asciiTheme="majorHAnsi" w:eastAsiaTheme="majorEastAsia" w:hAnsiTheme="majorHAnsi" w:cstheme="majorBidi"/>
                                <w:bCs/>
                                <w:i/>
                                <w:iCs/>
                                <w:color w:val="FFFFFF" w:themeColor="background1"/>
                                <w:sz w:val="28"/>
                                <w:szCs w:val="28"/>
                              </w:rPr>
                              <w:t>Aging</w:t>
                            </w:r>
                            <w:r w:rsidRPr="00AA7AC4">
                              <w:rPr>
                                <w:rFonts w:asciiTheme="majorHAnsi" w:eastAsiaTheme="majorEastAsia" w:hAnsiTheme="majorHAnsi" w:cstheme="majorBidi"/>
                                <w:i/>
                                <w:iCs/>
                                <w:color w:val="FFFFFF" w:themeColor="background1"/>
                                <w:sz w:val="28"/>
                                <w:szCs w:val="28"/>
                              </w:rPr>
                              <w:t> brings an increase in the prevalence of chronic diseases, such as hypertension, diabetes, arthritis, and dementia. For example, Alzheimer's disease, the most common type of dementia, is the 5th leading cause of death among </w:t>
                            </w:r>
                            <w:r w:rsidRPr="0007138A">
                              <w:rPr>
                                <w:rFonts w:asciiTheme="majorHAnsi" w:eastAsiaTheme="majorEastAsia" w:hAnsiTheme="majorHAnsi" w:cstheme="majorBidi"/>
                                <w:bCs/>
                                <w:i/>
                                <w:iCs/>
                                <w:color w:val="FFFFFF" w:themeColor="background1"/>
                                <w:sz w:val="28"/>
                                <w:szCs w:val="28"/>
                              </w:rPr>
                              <w:t>older</w:t>
                            </w:r>
                            <w:r w:rsidRPr="00AA7AC4">
                              <w:rPr>
                                <w:rFonts w:asciiTheme="majorHAnsi" w:eastAsiaTheme="majorEastAsia" w:hAnsiTheme="majorHAnsi" w:cstheme="majorBidi"/>
                                <w:i/>
                                <w:iCs/>
                                <w:color w:val="FFFFFF" w:themeColor="background1"/>
                                <w:sz w:val="28"/>
                                <w:szCs w:val="28"/>
                              </w:rPr>
                              <w:t> Americans. </w:t>
                            </w:r>
                            <w:r w:rsidRPr="0007138A">
                              <w:rPr>
                                <w:rFonts w:asciiTheme="majorHAnsi" w:eastAsiaTheme="majorEastAsia" w:hAnsiTheme="majorHAnsi" w:cstheme="majorBidi"/>
                                <w:bCs/>
                                <w:i/>
                                <w:iCs/>
                                <w:color w:val="FFFFFF" w:themeColor="background1"/>
                                <w:sz w:val="28"/>
                                <w:szCs w:val="28"/>
                              </w:rPr>
                              <w:t>Older</w:t>
                            </w:r>
                            <w:r>
                              <w:rPr>
                                <w:rFonts w:asciiTheme="majorHAnsi" w:eastAsiaTheme="majorEastAsia" w:hAnsiTheme="majorHAnsi" w:cstheme="majorBidi"/>
                                <w:b/>
                                <w:bCs/>
                                <w:i/>
                                <w:iCs/>
                                <w:color w:val="FFFFFF" w:themeColor="background1"/>
                                <w:sz w:val="28"/>
                                <w:szCs w:val="28"/>
                              </w:rPr>
                              <w:t xml:space="preserve"> </w:t>
                            </w:r>
                            <w:r w:rsidRPr="00AA7AC4">
                              <w:rPr>
                                <w:rFonts w:asciiTheme="majorHAnsi" w:eastAsiaTheme="majorEastAsia" w:hAnsiTheme="majorHAnsi" w:cstheme="majorBidi"/>
                                <w:i/>
                                <w:iCs/>
                                <w:color w:val="FFFFFF" w:themeColor="background1"/>
                                <w:sz w:val="28"/>
                                <w:szCs w:val="28"/>
                              </w:rPr>
                              <w:t>adults also face more challenges with everyday living activities.</w:t>
                            </w:r>
                          </w:p>
                          <w:p w14:paraId="0D9C3E66" w14:textId="77777777" w:rsidR="006E4781" w:rsidRPr="00AA7AC4" w:rsidRDefault="006E4781" w:rsidP="001B1C74">
                            <w:pPr>
                              <w:jc w:val="right"/>
                              <w:rPr>
                                <w:rFonts w:asciiTheme="majorHAnsi" w:eastAsiaTheme="majorEastAsia" w:hAnsiTheme="majorHAnsi" w:cstheme="majorBidi"/>
                                <w:i/>
                                <w:iCs/>
                                <w:color w:val="FFFFFF" w:themeColor="background1"/>
                                <w:sz w:val="24"/>
                                <w:szCs w:val="28"/>
                              </w:rPr>
                            </w:pPr>
                            <w:r w:rsidRPr="00AA7AC4">
                              <w:rPr>
                                <w:rFonts w:asciiTheme="majorHAnsi" w:eastAsiaTheme="majorEastAsia" w:hAnsiTheme="majorHAnsi" w:cstheme="majorBidi"/>
                                <w:i/>
                                <w:iCs/>
                                <w:color w:val="FFFFFF" w:themeColor="background1"/>
                                <w:sz w:val="24"/>
                                <w:szCs w:val="28"/>
                              </w:rPr>
                              <w:t>cdc.gov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F89AA8" id="AutoShape 2" o:spid="_x0000_s1031" style="position:absolute;margin-left:191.45pt;margin-top:330.05pt;width:160.65pt;height:528.25pt;rotation:90;z-index:2517268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" o:allowincell="f" fillcolor="#4f81bd" stroked="f">
                <v:shadow on="t" color="black" opacity="26214f" origin=".5,.5" offset="-.74836mm,-.74836mm"/>
                <v:textbox>
                  <w:txbxContent>
                    <w:p w14:paraId="22FD24F5" w14:textId="77777777" w:rsidR="006E4781" w:rsidRPr="00AA7AC4" w:rsidRDefault="006E4781" w:rsidP="001B1C74">
                      <w:pPr>
                        <w:jc w:val="center"/>
                        <w:rPr>
                          <w:rFonts w:asciiTheme="majorHAnsi" w:eastAsiaTheme="majorEastAsia" w:hAnsiTheme="majorHAnsi" w:cstheme="majorBidi"/>
                          <w:b/>
                          <w:i/>
                          <w:iCs/>
                          <w:color w:val="FFFFFF" w:themeColor="background1"/>
                          <w:sz w:val="28"/>
                          <w:szCs w:val="28"/>
                        </w:rPr>
                      </w:pPr>
                      <w:r w:rsidRPr="00AA7AC4">
                        <w:rPr>
                          <w:rFonts w:asciiTheme="majorHAnsi" w:eastAsiaTheme="majorEastAsia" w:hAnsiTheme="majorHAnsi" w:cstheme="majorBidi"/>
                          <w:b/>
                          <w:i/>
                          <w:iCs/>
                          <w:color w:val="FFFFFF" w:themeColor="background1"/>
                          <w:sz w:val="28"/>
                          <w:szCs w:val="28"/>
                        </w:rPr>
                        <w:t>Public Health Importance</w:t>
                      </w:r>
                    </w:p>
                    <w:p w14:paraId="647F95A1" w14:textId="77777777" w:rsidR="006E4781" w:rsidRPr="0007138A" w:rsidRDefault="006E4781" w:rsidP="001B1C74">
                      <w:pPr>
                        <w:jc w:val="center"/>
                        <w:rPr>
                          <w:rFonts w:asciiTheme="majorHAnsi" w:eastAsiaTheme="majorEastAsia" w:hAnsiTheme="majorHAnsi" w:cstheme="majorBidi"/>
                          <w:i/>
                          <w:iCs/>
                          <w:color w:val="FFFFFF" w:themeColor="background1"/>
                          <w:sz w:val="28"/>
                          <w:szCs w:val="28"/>
                        </w:rPr>
                      </w:pPr>
                      <w:r w:rsidRPr="00AA7AC4">
                        <w:rPr>
                          <w:rFonts w:asciiTheme="majorHAnsi" w:eastAsiaTheme="majorEastAsia" w:hAnsiTheme="majorHAnsi" w:cstheme="majorBidi"/>
                          <w:bCs/>
                          <w:i/>
                          <w:iCs/>
                          <w:color w:val="FFFFFF" w:themeColor="background1"/>
                          <w:sz w:val="28"/>
                          <w:szCs w:val="28"/>
                        </w:rPr>
                        <w:t>Aging</w:t>
                      </w:r>
                      <w:r w:rsidRPr="00AA7AC4">
                        <w:rPr>
                          <w:rFonts w:asciiTheme="majorHAnsi" w:eastAsiaTheme="majorEastAsia" w:hAnsiTheme="majorHAnsi" w:cstheme="majorBidi"/>
                          <w:i/>
                          <w:iCs/>
                          <w:color w:val="FFFFFF" w:themeColor="background1"/>
                          <w:sz w:val="28"/>
                          <w:szCs w:val="28"/>
                        </w:rPr>
                        <w:t> brings an increase in the prevalence of chronic diseases, such as hypertension, diabetes, arthritis, and dementia. For example, Alzheimer's disease, the most common type of dementia, is the 5th leading cause of death among </w:t>
                      </w:r>
                      <w:r w:rsidRPr="0007138A">
                        <w:rPr>
                          <w:rFonts w:asciiTheme="majorHAnsi" w:eastAsiaTheme="majorEastAsia" w:hAnsiTheme="majorHAnsi" w:cstheme="majorBidi"/>
                          <w:bCs/>
                          <w:i/>
                          <w:iCs/>
                          <w:color w:val="FFFFFF" w:themeColor="background1"/>
                          <w:sz w:val="28"/>
                          <w:szCs w:val="28"/>
                        </w:rPr>
                        <w:t>older</w:t>
                      </w:r>
                      <w:r w:rsidRPr="00AA7AC4">
                        <w:rPr>
                          <w:rFonts w:asciiTheme="majorHAnsi" w:eastAsiaTheme="majorEastAsia" w:hAnsiTheme="majorHAnsi" w:cstheme="majorBidi"/>
                          <w:i/>
                          <w:iCs/>
                          <w:color w:val="FFFFFF" w:themeColor="background1"/>
                          <w:sz w:val="28"/>
                          <w:szCs w:val="28"/>
                        </w:rPr>
                        <w:t> Americans. </w:t>
                      </w:r>
                      <w:r w:rsidRPr="0007138A">
                        <w:rPr>
                          <w:rFonts w:asciiTheme="majorHAnsi" w:eastAsiaTheme="majorEastAsia" w:hAnsiTheme="majorHAnsi" w:cstheme="majorBidi"/>
                          <w:bCs/>
                          <w:i/>
                          <w:iCs/>
                          <w:color w:val="FFFFFF" w:themeColor="background1"/>
                          <w:sz w:val="28"/>
                          <w:szCs w:val="28"/>
                        </w:rPr>
                        <w:t>Older</w:t>
                      </w:r>
                      <w:r>
                        <w:rPr>
                          <w:rFonts w:asciiTheme="majorHAnsi" w:eastAsiaTheme="majorEastAsia" w:hAnsiTheme="majorHAnsi" w:cstheme="majorBidi"/>
                          <w:b/>
                          <w:bCs/>
                          <w:i/>
                          <w:iCs/>
                          <w:color w:val="FFFFFF" w:themeColor="background1"/>
                          <w:sz w:val="28"/>
                          <w:szCs w:val="28"/>
                        </w:rPr>
                        <w:t xml:space="preserve"> </w:t>
                      </w:r>
                      <w:r w:rsidRPr="00AA7AC4">
                        <w:rPr>
                          <w:rFonts w:asciiTheme="majorHAnsi" w:eastAsiaTheme="majorEastAsia" w:hAnsiTheme="majorHAnsi" w:cstheme="majorBidi"/>
                          <w:i/>
                          <w:iCs/>
                          <w:color w:val="FFFFFF" w:themeColor="background1"/>
                          <w:sz w:val="28"/>
                          <w:szCs w:val="28"/>
                        </w:rPr>
                        <w:t>adults also face more challenges with everyday living activities.</w:t>
                      </w:r>
                    </w:p>
                    <w:p w14:paraId="0D9C3E66" w14:textId="77777777" w:rsidR="006E4781" w:rsidRPr="00AA7AC4" w:rsidRDefault="006E4781" w:rsidP="001B1C74">
                      <w:pPr>
                        <w:jc w:val="right"/>
                        <w:rPr>
                          <w:rFonts w:asciiTheme="majorHAnsi" w:eastAsiaTheme="majorEastAsia" w:hAnsiTheme="majorHAnsi" w:cstheme="majorBidi"/>
                          <w:i/>
                          <w:iCs/>
                          <w:color w:val="FFFFFF" w:themeColor="background1"/>
                          <w:sz w:val="24"/>
                          <w:szCs w:val="28"/>
                        </w:rPr>
                      </w:pPr>
                      <w:r w:rsidRPr="00AA7AC4">
                        <w:rPr>
                          <w:rFonts w:asciiTheme="majorHAnsi" w:eastAsiaTheme="majorEastAsia" w:hAnsiTheme="majorHAnsi" w:cstheme="majorBidi"/>
                          <w:i/>
                          <w:iCs/>
                          <w:color w:val="FFFFFF" w:themeColor="background1"/>
                          <w:sz w:val="24"/>
                          <w:szCs w:val="28"/>
                        </w:rPr>
                        <w:t>cdc.gov</w:t>
                      </w:r>
                    </w:p>
                  </w:txbxContent>
                </v:textbox>
                <w10:wrap anchorx="margin" anchory="margin"/>
              </v:roundrect>
            </w:pict>
          </mc:Fallback>
        </mc:AlternateContent>
      </w:r>
      <w:r w:rsidR="00154758">
        <w:t>According to census.gov</w:t>
      </w:r>
      <w:r w:rsidR="00B978AA" w:rsidRPr="00AB4B27">
        <w:t xml:space="preserve">, </w:t>
      </w:r>
      <w:r w:rsidR="00154758" w:rsidRPr="00154758">
        <w:rPr>
          <w:color w:val="000000"/>
          <w:szCs w:val="27"/>
          <w:shd w:val="clear" w:color="auto" w:fill="FFFFFF"/>
        </w:rPr>
        <w:t>the year 2030 marks a demographic turning point for the United States. Beginning that year, all baby boomers will be older than 65 years of age. This will expand the size of the older population so that one in every five Americans is projected to be of retirement age</w:t>
      </w:r>
      <w:r w:rsidR="006721BC">
        <w:rPr>
          <w:color w:val="000000"/>
          <w:szCs w:val="27"/>
          <w:shd w:val="clear" w:color="auto" w:fill="FFFFFF"/>
        </w:rPr>
        <w:t>. Later that decade, by 2034, it is</w:t>
      </w:r>
      <w:r w:rsidR="00154758" w:rsidRPr="00154758">
        <w:rPr>
          <w:color w:val="000000"/>
          <w:szCs w:val="27"/>
          <w:shd w:val="clear" w:color="auto" w:fill="FFFFFF"/>
        </w:rPr>
        <w:t xml:space="preserve"> project</w:t>
      </w:r>
      <w:r w:rsidR="006721BC">
        <w:rPr>
          <w:color w:val="000000"/>
          <w:szCs w:val="27"/>
          <w:shd w:val="clear" w:color="auto" w:fill="FFFFFF"/>
        </w:rPr>
        <w:t>ed</w:t>
      </w:r>
      <w:r w:rsidR="00154758" w:rsidRPr="00154758">
        <w:rPr>
          <w:color w:val="000000"/>
          <w:szCs w:val="27"/>
          <w:shd w:val="clear" w:color="auto" w:fill="FFFFFF"/>
        </w:rPr>
        <w:t xml:space="preserve"> that older adults will outnumber children for the first time in U.S. history.</w:t>
      </w:r>
    </w:p>
    <w:p w14:paraId="7BB46FE7" w14:textId="77777777" w:rsidR="00B978AA" w:rsidRDefault="00B978AA" w:rsidP="00B978AA">
      <w:pPr>
        <w:spacing w:after="0" w:line="240" w:lineRule="auto"/>
        <w:ind w:left="720"/>
      </w:pPr>
    </w:p>
    <w:p w14:paraId="6231204C" w14:textId="08E7681C" w:rsidR="00154758" w:rsidRDefault="00B978AA" w:rsidP="00154758">
      <w:pPr>
        <w:pStyle w:val="Heading3"/>
      </w:pPr>
      <w:bookmarkStart w:id="18" w:name="_Toc60730043"/>
      <w:r>
        <w:t>Key Research Findings</w:t>
      </w:r>
      <w:bookmarkEnd w:id="18"/>
    </w:p>
    <w:p w14:paraId="21C1AEC0" w14:textId="6A20C8FE" w:rsidR="001719D9" w:rsidRDefault="001719D9" w:rsidP="001719D9">
      <w:r>
        <w:t>Population trends for the next decade clearly show an increase in senior adults over age 65 all the way through 85+. While youth population trends show no growth at all</w:t>
      </w:r>
      <w:r w:rsidR="0007138A">
        <w:t>, and adults age 20-64 will decline</w:t>
      </w:r>
      <w:r>
        <w:t xml:space="preserve">. </w:t>
      </w:r>
      <w:r w:rsidR="00D62BF1">
        <w:t>In Darke County, between the years 2020-2030, the age demographics of the community will shift. Senior adults aged 65+ will increase by 3%, while adults aged 20-64 will decrease by 4%. This age demographic shift will put a burden on the employers who provide care for the elderly due to a reduction of individuals</w:t>
      </w:r>
      <w:r w:rsidR="00356A22">
        <w:t xml:space="preserve"> in the workforce while increasing</w:t>
      </w:r>
      <w:r w:rsidR="00D62BF1">
        <w:t xml:space="preserve"> the need for services</w:t>
      </w:r>
      <w:r w:rsidR="00356A22">
        <w:t xml:space="preserve"> and</w:t>
      </w:r>
      <w:r w:rsidR="00893FEC">
        <w:t xml:space="preserve"> special care required for the elderly, especially</w:t>
      </w:r>
      <w:r w:rsidR="00356A22">
        <w:t xml:space="preserve"> in the over 85 category. In looking further into the future, the over 85 category who most likely will need the most care, grows by 26% from now until 2050. </w:t>
      </w:r>
    </w:p>
    <w:p w14:paraId="4F4A8146" w14:textId="77777777" w:rsidR="00BE7C5E" w:rsidRDefault="00BE7C5E" w:rsidP="001719D9"/>
    <w:p w14:paraId="38D2269D" w14:textId="7718D503" w:rsidR="001719D9" w:rsidRPr="001719D9" w:rsidRDefault="001719D9" w:rsidP="001719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gridCol w:w="564"/>
      </w:tblGrid>
      <w:tr w:rsidR="00B978AA" w14:paraId="41D8DE25" w14:textId="77777777" w:rsidTr="00B978AA">
        <w:tc>
          <w:tcPr>
            <w:tcW w:w="7416" w:type="dxa"/>
          </w:tcPr>
          <w:p w14:paraId="6521CCC8" w14:textId="565C3817" w:rsidR="00BD1699" w:rsidRDefault="00BD1699" w:rsidP="00C15358">
            <w:pPr>
              <w:pStyle w:val="Caption"/>
            </w:pPr>
          </w:p>
          <w:p w14:paraId="5CB9F743" w14:textId="77777777" w:rsidR="00BD1699" w:rsidRDefault="00BD1699" w:rsidP="00C15358">
            <w:pPr>
              <w:pStyle w:val="Caption"/>
            </w:pPr>
          </w:p>
          <w:p w14:paraId="654FA0AD" w14:textId="77777777" w:rsidR="00BD1699" w:rsidRDefault="00BD1699" w:rsidP="00C15358">
            <w:pPr>
              <w:pStyle w:val="Caption"/>
            </w:pPr>
          </w:p>
          <w:p w14:paraId="3AD3F6CC" w14:textId="77777777" w:rsidR="00BD1699" w:rsidRDefault="00BD1699" w:rsidP="00C15358">
            <w:pPr>
              <w:pStyle w:val="Caption"/>
            </w:pPr>
          </w:p>
          <w:p w14:paraId="70AFC3CD" w14:textId="77777777" w:rsidR="00BD1699" w:rsidRDefault="00BD1699" w:rsidP="00C15358">
            <w:pPr>
              <w:pStyle w:val="Caption"/>
            </w:pPr>
          </w:p>
          <w:p w14:paraId="21F78B8E" w14:textId="77777777" w:rsidR="00BD1699" w:rsidRDefault="00BD1699" w:rsidP="00C15358">
            <w:pPr>
              <w:pStyle w:val="Caption"/>
            </w:pPr>
          </w:p>
          <w:p w14:paraId="4B67EC46" w14:textId="3B1DCD6B" w:rsidR="00CC40AC" w:rsidRDefault="00CC40AC" w:rsidP="00CC40AC">
            <w:pPr>
              <w:pStyle w:val="Caption"/>
              <w:keepNext/>
            </w:pPr>
            <w:bookmarkStart w:id="19" w:name="_Toc53649210"/>
            <w:r>
              <w:lastRenderedPageBreak/>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w:t>
            </w:r>
            <w:r w:rsidR="000063FB">
              <w:rPr>
                <w:noProof/>
              </w:rPr>
              <w:fldChar w:fldCharType="end"/>
            </w:r>
            <w:r>
              <w:t>: Senior Adult Population Trends, 2010-2050</w:t>
            </w:r>
            <w:bookmarkEnd w:id="19"/>
          </w:p>
          <w:p w14:paraId="7D64464D" w14:textId="77777777" w:rsidR="00B978AA" w:rsidRDefault="00375F6F" w:rsidP="00B978AA">
            <w:r>
              <w:rPr>
                <w:noProof/>
              </w:rPr>
              <w:drawing>
                <wp:inline distT="0" distB="0" distL="0" distR="0" wp14:anchorId="1E7D46EA" wp14:editId="2223FD1B">
                  <wp:extent cx="5859780" cy="2031859"/>
                  <wp:effectExtent l="152400" t="152400" r="350520" b="3689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derly.png"/>
                          <pic:cNvPicPr/>
                        </pic:nvPicPr>
                        <pic:blipFill>
                          <a:blip r:embed="rId22">
                            <a:extLst>
                              <a:ext uri="{28A0092B-C50C-407E-A947-70E740481C1C}">
                                <a14:useLocalDpi xmlns:a14="http://schemas.microsoft.com/office/drawing/2010/main" val="0"/>
                              </a:ext>
                            </a:extLst>
                          </a:blip>
                          <a:stretch>
                            <a:fillRect/>
                          </a:stretch>
                        </pic:blipFill>
                        <pic:spPr>
                          <a:xfrm>
                            <a:off x="0" y="0"/>
                            <a:ext cx="5889071" cy="2042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D5FD0F" w14:textId="77777777" w:rsidR="00B978AA" w:rsidRDefault="00B978AA" w:rsidP="00B978AA">
            <w:pPr>
              <w:pStyle w:val="Source"/>
            </w:pPr>
            <w:r w:rsidRPr="00CC3301">
              <w:t>Source: Ohio Department of Health</w:t>
            </w:r>
          </w:p>
          <w:p w14:paraId="0AE9FFAC" w14:textId="77777777" w:rsidR="001719D9" w:rsidRDefault="001719D9" w:rsidP="00B978AA">
            <w:pPr>
              <w:pStyle w:val="Source"/>
            </w:pPr>
          </w:p>
        </w:tc>
        <w:tc>
          <w:tcPr>
            <w:tcW w:w="3384" w:type="dxa"/>
            <w:vAlign w:val="center"/>
          </w:tcPr>
          <w:p w14:paraId="4E021B29" w14:textId="748EAF72" w:rsidR="00154758" w:rsidRDefault="00154758" w:rsidP="001719D9"/>
        </w:tc>
      </w:tr>
    </w:tbl>
    <w:p w14:paraId="3C3D64B0" w14:textId="7ADDB03D" w:rsidR="00EA21FF" w:rsidRDefault="00EA21FF" w:rsidP="00EA21FF">
      <w:pPr>
        <w:pStyle w:val="Caption"/>
        <w:keepNext/>
      </w:pPr>
      <w:bookmarkStart w:id="20" w:name="_Toc53649211"/>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6</w:t>
      </w:r>
      <w:r w:rsidR="000063FB">
        <w:rPr>
          <w:noProof/>
        </w:rPr>
        <w:fldChar w:fldCharType="end"/>
      </w:r>
      <w:r>
        <w:t>: Youth Population Trends, 18 and under, 2010-2050</w:t>
      </w:r>
      <w:bookmarkEnd w:id="20"/>
    </w:p>
    <w:p w14:paraId="5E54FDA4" w14:textId="5CCDF55E" w:rsidR="006711D8" w:rsidRPr="006711D8" w:rsidRDefault="006711D8" w:rsidP="00992F75">
      <w:pPr>
        <w:spacing w:after="0"/>
      </w:pPr>
      <w:r>
        <w:rPr>
          <w:noProof/>
        </w:rPr>
        <w:drawing>
          <wp:inline distT="0" distB="0" distL="0" distR="0" wp14:anchorId="56E77A5A" wp14:editId="368D09E6">
            <wp:extent cx="5928360" cy="1885243"/>
            <wp:effectExtent l="190500" t="190500" r="186690" b="1917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r.png"/>
                    <pic:cNvPicPr/>
                  </pic:nvPicPr>
                  <pic:blipFill>
                    <a:blip r:embed="rId23">
                      <a:extLst>
                        <a:ext uri="{28A0092B-C50C-407E-A947-70E740481C1C}">
                          <a14:useLocalDpi xmlns:a14="http://schemas.microsoft.com/office/drawing/2010/main" val="0"/>
                        </a:ext>
                      </a:extLst>
                    </a:blip>
                    <a:stretch>
                      <a:fillRect/>
                    </a:stretch>
                  </pic:blipFill>
                  <pic:spPr>
                    <a:xfrm>
                      <a:off x="0" y="0"/>
                      <a:ext cx="5963166" cy="1896311"/>
                    </a:xfrm>
                    <a:prstGeom prst="rect">
                      <a:avLst/>
                    </a:prstGeom>
                    <a:ln>
                      <a:noFill/>
                    </a:ln>
                    <a:effectLst>
                      <a:outerShdw blurRad="190500" algn="tl" rotWithShape="0">
                        <a:srgbClr val="000000">
                          <a:alpha val="70000"/>
                        </a:srgbClr>
                      </a:outerShdw>
                    </a:effectLst>
                  </pic:spPr>
                </pic:pic>
              </a:graphicData>
            </a:graphic>
          </wp:inline>
        </w:drawing>
      </w:r>
    </w:p>
    <w:p w14:paraId="29F970AF" w14:textId="77777777" w:rsidR="00D71345" w:rsidRDefault="00B978AA" w:rsidP="00D71345">
      <w:pPr>
        <w:pStyle w:val="Source"/>
      </w:pPr>
      <w:r w:rsidRPr="00CC3301">
        <w:t>Source: Ohio Department of Health</w:t>
      </w:r>
      <w:bookmarkStart w:id="21" w:name="_Toc53649212"/>
    </w:p>
    <w:p w14:paraId="33E203C4" w14:textId="2AA20F8D" w:rsidR="00AA7AC4" w:rsidRPr="00D71345" w:rsidRDefault="00EA21FF" w:rsidP="00D71345">
      <w:pPr>
        <w:pStyle w:val="Source"/>
        <w:rPr>
          <w:b/>
          <w:color w:val="1F497D" w:themeColor="text2"/>
          <w:sz w:val="24"/>
        </w:rPr>
      </w:pPr>
      <w:r w:rsidRPr="00D71345">
        <w:rPr>
          <w:b/>
          <w:color w:val="1F497D" w:themeColor="text2"/>
          <w:sz w:val="24"/>
        </w:rPr>
        <w:t xml:space="preserve">Figure </w:t>
      </w:r>
      <w:r w:rsidR="000063FB" w:rsidRPr="00D71345">
        <w:rPr>
          <w:b/>
          <w:noProof/>
          <w:color w:val="1F497D" w:themeColor="text2"/>
          <w:sz w:val="24"/>
        </w:rPr>
        <w:fldChar w:fldCharType="begin"/>
      </w:r>
      <w:r w:rsidR="000063FB" w:rsidRPr="00D71345">
        <w:rPr>
          <w:b/>
          <w:noProof/>
          <w:color w:val="1F497D" w:themeColor="text2"/>
          <w:sz w:val="24"/>
        </w:rPr>
        <w:instrText xml:space="preserve"> SEQ Figure \* ARABIC </w:instrText>
      </w:r>
      <w:r w:rsidR="000063FB" w:rsidRPr="00D71345">
        <w:rPr>
          <w:b/>
          <w:noProof/>
          <w:color w:val="1F497D" w:themeColor="text2"/>
          <w:sz w:val="24"/>
        </w:rPr>
        <w:fldChar w:fldCharType="separate"/>
      </w:r>
      <w:r w:rsidR="007F06DA">
        <w:rPr>
          <w:b/>
          <w:noProof/>
          <w:color w:val="1F497D" w:themeColor="text2"/>
          <w:sz w:val="24"/>
        </w:rPr>
        <w:t>7</w:t>
      </w:r>
      <w:r w:rsidR="000063FB" w:rsidRPr="00D71345">
        <w:rPr>
          <w:b/>
          <w:noProof/>
          <w:color w:val="1F497D" w:themeColor="text2"/>
          <w:sz w:val="24"/>
        </w:rPr>
        <w:fldChar w:fldCharType="end"/>
      </w:r>
      <w:r w:rsidRPr="00D71345">
        <w:rPr>
          <w:b/>
          <w:color w:val="1F497D" w:themeColor="text2"/>
          <w:sz w:val="24"/>
        </w:rPr>
        <w:t>: Change in Population by age group, 2020-2030</w:t>
      </w:r>
      <w:bookmarkEnd w:id="21"/>
    </w:p>
    <w:p w14:paraId="4C8CBF51" w14:textId="263B5CFB" w:rsidR="00AA7AC4" w:rsidRDefault="00D71345" w:rsidP="00C47D65">
      <w:r>
        <w:rPr>
          <w:noProof/>
        </w:rPr>
        <w:drawing>
          <wp:anchor distT="0" distB="0" distL="114300" distR="114300" simplePos="0" relativeHeight="251717632" behindDoc="1" locked="0" layoutInCell="1" allowOverlap="1" wp14:anchorId="06A913A1" wp14:editId="67C88621">
            <wp:simplePos x="0" y="0"/>
            <wp:positionH relativeFrom="column">
              <wp:posOffset>7620</wp:posOffset>
            </wp:positionH>
            <wp:positionV relativeFrom="paragraph">
              <wp:posOffset>29210</wp:posOffset>
            </wp:positionV>
            <wp:extent cx="3642360" cy="2005330"/>
            <wp:effectExtent l="0" t="0" r="15240" b="13970"/>
            <wp:wrapNone/>
            <wp:docPr id="500" name="Chart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E94637C" w14:textId="2E421A06" w:rsidR="00AA7AC4" w:rsidRDefault="00AA7AC4" w:rsidP="00B978AA">
      <w:pPr>
        <w:pStyle w:val="Heading2"/>
      </w:pPr>
    </w:p>
    <w:p w14:paraId="2DB97CD1" w14:textId="3B556970" w:rsidR="00AA7AC4" w:rsidRDefault="00AA7AC4" w:rsidP="00B978AA">
      <w:pPr>
        <w:pStyle w:val="Heading2"/>
      </w:pPr>
    </w:p>
    <w:p w14:paraId="3FF61F90" w14:textId="085E15E2" w:rsidR="00AA7AC4" w:rsidRDefault="00AA7AC4" w:rsidP="00B978AA">
      <w:pPr>
        <w:pStyle w:val="Heading2"/>
      </w:pPr>
    </w:p>
    <w:p w14:paraId="6025B5A5" w14:textId="5BA8D2A3" w:rsidR="00AA7AC4" w:rsidRDefault="00AA7AC4" w:rsidP="00B978AA">
      <w:pPr>
        <w:pStyle w:val="Heading2"/>
      </w:pPr>
    </w:p>
    <w:p w14:paraId="21B66F15" w14:textId="7CE71CA1" w:rsidR="00AA7AC4" w:rsidRDefault="00AA7AC4" w:rsidP="00B978AA">
      <w:pPr>
        <w:pStyle w:val="Heading2"/>
      </w:pPr>
    </w:p>
    <w:p w14:paraId="37731AAE" w14:textId="183C55ED" w:rsidR="00AA7AC4" w:rsidRDefault="00AA7AC4" w:rsidP="00B978AA">
      <w:pPr>
        <w:pStyle w:val="Heading2"/>
      </w:pPr>
    </w:p>
    <w:p w14:paraId="55D3487F" w14:textId="77777777" w:rsidR="00AA7AC4" w:rsidRDefault="00AA7AC4" w:rsidP="00B978AA">
      <w:pPr>
        <w:pStyle w:val="Heading2"/>
      </w:pPr>
    </w:p>
    <w:p w14:paraId="7D45DAB7" w14:textId="77777777" w:rsidR="00D71345" w:rsidRDefault="001B1C74" w:rsidP="00AA7AC4">
      <w:pPr>
        <w:pStyle w:val="Source"/>
      </w:pPr>
      <w:r>
        <w:tab/>
      </w:r>
      <w:r>
        <w:tab/>
      </w:r>
      <w:r>
        <w:tab/>
      </w:r>
      <w:r w:rsidR="00AA7AC4">
        <w:t xml:space="preserve"> </w:t>
      </w:r>
    </w:p>
    <w:p w14:paraId="27045882" w14:textId="7BE48BF3" w:rsidR="00AA7AC4" w:rsidRPr="008C3065" w:rsidRDefault="00AA7AC4" w:rsidP="00AA7AC4">
      <w:pPr>
        <w:pStyle w:val="Source"/>
      </w:pPr>
      <w:r>
        <w:t xml:space="preserve">  </w:t>
      </w:r>
      <w:r w:rsidRPr="00CC3301">
        <w:t>Source: Ohio Department of Health</w:t>
      </w:r>
    </w:p>
    <w:p w14:paraId="7DC287F3" w14:textId="77777777" w:rsidR="002A526C" w:rsidRDefault="002A526C" w:rsidP="00B978AA">
      <w:pPr>
        <w:pStyle w:val="Heading2"/>
        <w:rPr>
          <w:b/>
        </w:rPr>
      </w:pPr>
    </w:p>
    <w:p w14:paraId="3CE356E9" w14:textId="318D51B6" w:rsidR="00B978AA" w:rsidRPr="00E21836" w:rsidRDefault="00B978AA" w:rsidP="00B978AA">
      <w:pPr>
        <w:pStyle w:val="Heading2"/>
        <w:rPr>
          <w:b/>
        </w:rPr>
      </w:pPr>
      <w:bookmarkStart w:id="22" w:name="_Toc60730044"/>
      <w:r w:rsidRPr="00E21836">
        <w:rPr>
          <w:b/>
        </w:rPr>
        <w:t>Mental Health and Addiction</w:t>
      </w:r>
      <w:bookmarkEnd w:id="22"/>
    </w:p>
    <w:p w14:paraId="4261E835" w14:textId="77777777" w:rsidR="00AA7AC4" w:rsidRDefault="00B978AA" w:rsidP="00B978AA">
      <w:pPr>
        <w:spacing w:after="0" w:line="240" w:lineRule="auto"/>
      </w:pPr>
      <w:r>
        <w:t xml:space="preserve">While Ohio and its counties face many behavioral health challenges, including poor access to care and high prevalence </w:t>
      </w:r>
    </w:p>
    <w:p w14:paraId="788A087A" w14:textId="31FB286E" w:rsidR="00B978AA" w:rsidRDefault="00B978AA" w:rsidP="00B978AA">
      <w:pPr>
        <w:spacing w:after="0" w:line="240" w:lineRule="auto"/>
      </w:pPr>
      <w:r>
        <w:t>of depression, the rise in opiate-related drug overdose deaths stands out as an immediate threat to the well</w:t>
      </w:r>
      <w:r w:rsidR="006721BC">
        <w:t>-</w:t>
      </w:r>
      <w:r>
        <w:t>being of Ohioans.</w:t>
      </w:r>
      <w:r w:rsidR="000D3975">
        <w:t xml:space="preserve"> Darke County was hit hard in 2017 with an opiate crisis and a high rate of drug overdose. That trend decreased in 2018 while </w:t>
      </w:r>
      <w:r w:rsidR="00707933">
        <w:t xml:space="preserve">deaths due to heroin overdose saw an increase. </w:t>
      </w:r>
    </w:p>
    <w:p w14:paraId="4209A15A" w14:textId="3838021D" w:rsidR="0070490F" w:rsidRDefault="0070490F" w:rsidP="00B978AA">
      <w:pPr>
        <w:spacing w:after="0" w:line="240" w:lineRule="auto"/>
      </w:pPr>
    </w:p>
    <w:p w14:paraId="207A09A0" w14:textId="07113547" w:rsidR="0070490F" w:rsidRDefault="0070490F" w:rsidP="00B978AA">
      <w:pPr>
        <w:spacing w:after="0" w:line="240" w:lineRule="auto"/>
      </w:pPr>
    </w:p>
    <w:p w14:paraId="552E983A" w14:textId="5988FCA3" w:rsidR="00EA21FF" w:rsidRDefault="00EA21FF" w:rsidP="00EA21FF">
      <w:pPr>
        <w:pStyle w:val="Caption"/>
        <w:keepNext/>
      </w:pPr>
      <w:bookmarkStart w:id="23" w:name="_Toc53649213"/>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8</w:t>
      </w:r>
      <w:r w:rsidR="000063FB">
        <w:rPr>
          <w:noProof/>
        </w:rPr>
        <w:fldChar w:fldCharType="end"/>
      </w:r>
      <w:r>
        <w:t>: Accidental Drug Overdose, Adults 20 Years of Age or Older, 2014-2018</w:t>
      </w:r>
      <w:bookmarkEnd w:id="23"/>
    </w:p>
    <w:p w14:paraId="1A8B23A4" w14:textId="44F7518F" w:rsidR="00B978AA" w:rsidRDefault="000D3975" w:rsidP="00B978AA">
      <w:pPr>
        <w:spacing w:after="0" w:line="240" w:lineRule="auto"/>
      </w:pPr>
      <w:r>
        <w:rPr>
          <w:noProof/>
        </w:rPr>
        <w:drawing>
          <wp:inline distT="0" distB="0" distL="0" distR="0" wp14:anchorId="3C724433" wp14:editId="0DAB73BC">
            <wp:extent cx="6451600" cy="2386330"/>
            <wp:effectExtent l="38100" t="0" r="920750" b="71120"/>
            <wp:docPr id="481" name="Chart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E2F7FC" w14:textId="77777777" w:rsidR="00B978AA" w:rsidRPr="00BB4A04" w:rsidRDefault="00B978AA" w:rsidP="00B978AA">
      <w:pPr>
        <w:pStyle w:val="Source"/>
      </w:pPr>
      <w:r>
        <w:t>Source: Ohio Department of Health</w:t>
      </w:r>
    </w:p>
    <w:p w14:paraId="2C505B3C" w14:textId="77777777" w:rsidR="00B978AA" w:rsidRDefault="00B978AA" w:rsidP="00B978AA">
      <w:pPr>
        <w:spacing w:after="0"/>
      </w:pPr>
    </w:p>
    <w:p w14:paraId="21C8DAB9" w14:textId="77777777" w:rsidR="00B978AA" w:rsidRDefault="00B978AA" w:rsidP="00B978AA">
      <w:pPr>
        <w:pStyle w:val="Heading3"/>
      </w:pPr>
      <w:bookmarkStart w:id="24" w:name="_Toc60730045"/>
      <w:r>
        <w:t>Key Research Findings</w:t>
      </w:r>
      <w:bookmarkEnd w:id="24"/>
    </w:p>
    <w:p w14:paraId="317BC173" w14:textId="77777777" w:rsidR="00B978AA" w:rsidRPr="00877084" w:rsidRDefault="00B978AA" w:rsidP="00B978AA">
      <w:pPr>
        <w:rPr>
          <w:i/>
          <w:sz w:val="24"/>
        </w:rPr>
      </w:pPr>
      <w:r w:rsidRPr="00877084">
        <w:rPr>
          <w:i/>
          <w:sz w:val="24"/>
        </w:rPr>
        <w:t>Mental Health: Linked to physical health, mental health can affect work productivity, quality of life, social interaction, diseases, treatments, and outcomes.  People who maintain positive mental health are more likely to succeed in life, and more likely to increase their chances of living longer, healthier lives.</w:t>
      </w:r>
    </w:p>
    <w:p w14:paraId="233C448C" w14:textId="77777777" w:rsidR="00B978AA" w:rsidRPr="00877084" w:rsidRDefault="00B978AA" w:rsidP="00B978AA">
      <w:pPr>
        <w:rPr>
          <w:i/>
          <w:sz w:val="24"/>
        </w:rPr>
      </w:pPr>
      <w:r w:rsidRPr="00877084">
        <w:rPr>
          <w:i/>
          <w:sz w:val="24"/>
        </w:rPr>
        <w:t>Tobacco use: Smoking is linked to almost half a million deaths each year in the U.S. Smoking can cause cancer almost anywhere in the body, and increases the risk of developing heart disease and stroke. Women who smoke while pregnant are at an increased risk for having a preterm baby, stillbirth, and infant death.</w:t>
      </w:r>
    </w:p>
    <w:p w14:paraId="5A1E6B2D" w14:textId="3D8F7613" w:rsidR="00B978AA" w:rsidRPr="00877084" w:rsidRDefault="00B978AA" w:rsidP="00B978AA">
      <w:pPr>
        <w:rPr>
          <w:i/>
          <w:sz w:val="24"/>
        </w:rPr>
      </w:pPr>
      <w:r w:rsidRPr="00877084">
        <w:rPr>
          <w:i/>
          <w:sz w:val="24"/>
        </w:rPr>
        <w:t>Addiction: Drug use and misuse continue to create public health challenges in the United States, leading to overdose deaths, HIV and hepatitis C infections, and other chronic health conditions (APHA Policy Statement).</w:t>
      </w:r>
    </w:p>
    <w:p w14:paraId="5C027FA7" w14:textId="1ADB2C79" w:rsidR="00B978AA" w:rsidRDefault="008E0E88" w:rsidP="00B978AA">
      <w:pPr>
        <w:pStyle w:val="Heading3"/>
      </w:pPr>
      <w:bookmarkStart w:id="25" w:name="_Toc60730046"/>
      <w:r>
        <w:rPr>
          <w:noProof/>
        </w:rPr>
        <w:lastRenderedPageBreak/>
        <w:drawing>
          <wp:anchor distT="0" distB="0" distL="114300" distR="114300" simplePos="0" relativeHeight="251718656" behindDoc="1" locked="0" layoutInCell="1" allowOverlap="1" wp14:anchorId="7B398163" wp14:editId="6B3049DA">
            <wp:simplePos x="0" y="0"/>
            <wp:positionH relativeFrom="column">
              <wp:posOffset>195580</wp:posOffset>
            </wp:positionH>
            <wp:positionV relativeFrom="paragraph">
              <wp:posOffset>6522084</wp:posOffset>
            </wp:positionV>
            <wp:extent cx="3149600" cy="19128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garettes-83571_1920.jpg"/>
                    <pic:cNvPicPr/>
                  </pic:nvPicPr>
                  <pic:blipFill rotWithShape="1">
                    <a:blip r:embed="rId26" cstate="print">
                      <a:extLst>
                        <a:ext uri="{28A0092B-C50C-407E-A947-70E740481C1C}">
                          <a14:useLocalDpi xmlns:a14="http://schemas.microsoft.com/office/drawing/2010/main" val="0"/>
                        </a:ext>
                      </a:extLst>
                    </a:blip>
                    <a:srcRect t="11204" b="17986"/>
                    <a:stretch/>
                  </pic:blipFill>
                  <pic:spPr bwMode="auto">
                    <a:xfrm>
                      <a:off x="0" y="0"/>
                      <a:ext cx="3149600" cy="19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38A" w:rsidRPr="00707933">
        <w:rPr>
          <w:noProof/>
        </w:rPr>
        <mc:AlternateContent>
          <mc:Choice Requires="wpg">
            <w:drawing>
              <wp:anchor distT="45720" distB="45720" distL="182880" distR="182880" simplePos="0" relativeHeight="251691008" behindDoc="0" locked="0" layoutInCell="1" allowOverlap="1" wp14:anchorId="3C8C9EFC" wp14:editId="6DC3DDAA">
                <wp:simplePos x="0" y="0"/>
                <wp:positionH relativeFrom="margin">
                  <wp:posOffset>4117340</wp:posOffset>
                </wp:positionH>
                <wp:positionV relativeFrom="margin">
                  <wp:posOffset>6275705</wp:posOffset>
                </wp:positionV>
                <wp:extent cx="2527300" cy="2228850"/>
                <wp:effectExtent l="0" t="0" r="6350" b="0"/>
                <wp:wrapNone/>
                <wp:docPr id="198" name="Group 198"/>
                <wp:cNvGraphicFramePr/>
                <a:graphic xmlns:a="http://schemas.openxmlformats.org/drawingml/2006/main">
                  <a:graphicData uri="http://schemas.microsoft.com/office/word/2010/wordprocessingGroup">
                    <wpg:wgp>
                      <wpg:cNvGrpSpPr/>
                      <wpg:grpSpPr>
                        <a:xfrm>
                          <a:off x="0" y="0"/>
                          <a:ext cx="2527300" cy="2228850"/>
                          <a:chOff x="0" y="0"/>
                          <a:chExt cx="3567448" cy="4625433"/>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B1DF2" w14:textId="77777777" w:rsidR="006E4781" w:rsidRDefault="006E478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31638"/>
                            <a:ext cx="3567448" cy="449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0A733" w14:textId="67C2DB01" w:rsidR="006E4781" w:rsidRDefault="006E4781">
                              <w:pPr>
                                <w:rPr>
                                  <w:caps/>
                                  <w:color w:val="4F81BD" w:themeColor="accent1"/>
                                  <w:sz w:val="26"/>
                                  <w:szCs w:val="26"/>
                                </w:rPr>
                              </w:pPr>
                              <w:r>
                                <w:rPr>
                                  <w:caps/>
                                  <w:color w:val="4F81BD" w:themeColor="accent1"/>
                                  <w:sz w:val="26"/>
                                  <w:szCs w:val="26"/>
                                </w:rPr>
                                <w:t>Adult Tobacco use is higher in males than females, higher among minorities, lower for those over age 55, significanlty higher for those without a high school diploma, and also significantly higher for those in poverty.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8C9EFC" id="Group 198" o:spid="_x0000_s1032" style="position:absolute;margin-left:324.2pt;margin-top:494.15pt;width:199pt;height:175.5pt;z-index:251691008;mso-wrap-distance-left:14.4pt;mso-wrap-distance-top:3.6pt;mso-wrap-distance-right:14.4pt;mso-wrap-distance-bottom:3.6pt;mso-position-horizontal-relative:margin;mso-position-vertical-relative:margin;mso-width-relative:margin;mso-height-relative:margin" coordsize="35674,4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">
                <v:rect id="Rectangle 199" o:spid="_x0000_s1033"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4f81bd [3204]" stroked="f" strokeweight="1pt">
                  <v:textbox>
                    <w:txbxContent>
                      <w:p w14:paraId="29AB1DF2" w14:textId="77777777" w:rsidR="006E4781" w:rsidRDefault="006E4781">
                        <w:pPr>
                          <w:jc w:val="center"/>
                          <w:rPr>
                            <w:rFonts w:asciiTheme="majorHAnsi" w:eastAsiaTheme="majorEastAsia" w:hAnsiTheme="majorHAnsi" w:cstheme="majorBidi"/>
                            <w:color w:val="FFFFFF" w:themeColor="background1"/>
                            <w:sz w:val="24"/>
                            <w:szCs w:val="28"/>
                          </w:rPr>
                        </w:pPr>
                      </w:p>
                    </w:txbxContent>
                  </v:textbox>
                </v:rect>
                <v:shape id="Text Box 200" o:spid="_x0000_s1034" type="#_x0000_t202" style="position:absolute;top:1316;width:35674;height:4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14:paraId="72B0A733" w14:textId="67C2DB01" w:rsidR="006E4781" w:rsidRDefault="006E4781">
                        <w:pPr>
                          <w:rPr>
                            <w:caps/>
                            <w:color w:val="4F81BD" w:themeColor="accent1"/>
                            <w:sz w:val="26"/>
                            <w:szCs w:val="26"/>
                          </w:rPr>
                        </w:pPr>
                        <w:r>
                          <w:rPr>
                            <w:caps/>
                            <w:color w:val="4F81BD" w:themeColor="accent1"/>
                            <w:sz w:val="26"/>
                            <w:szCs w:val="26"/>
                          </w:rPr>
                          <w:t>Adult Tobacco use is higher in males than females, higher among minorities, lower for those over age 55, significanlty higher for those without a high school diploma, and also significantly higher for those in poverty.</w:t>
                        </w:r>
                      </w:p>
                    </w:txbxContent>
                  </v:textbox>
                </v:shape>
                <w10:wrap anchorx="margin" anchory="margin"/>
              </v:group>
            </w:pict>
          </mc:Fallback>
        </mc:AlternateContent>
      </w:r>
      <w:r w:rsidR="00B978AA">
        <w:t>Health Disparities</w:t>
      </w:r>
      <w:bookmarkEnd w:id="25"/>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B978AA" w14:paraId="02F1F4BF" w14:textId="77777777" w:rsidTr="001B1C74">
        <w:trPr>
          <w:trHeight w:val="3803"/>
        </w:trPr>
        <w:tc>
          <w:tcPr>
            <w:tcW w:w="10800" w:type="dxa"/>
          </w:tcPr>
          <w:p w14:paraId="303D0DB6" w14:textId="31590845" w:rsidR="00EA21FF" w:rsidRDefault="00EA21FF" w:rsidP="00EA21FF">
            <w:pPr>
              <w:pStyle w:val="Caption"/>
              <w:keepNext/>
            </w:pPr>
            <w:bookmarkStart w:id="26" w:name="_Toc53649214"/>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9</w:t>
            </w:r>
            <w:r w:rsidR="000063FB">
              <w:rPr>
                <w:noProof/>
              </w:rPr>
              <w:fldChar w:fldCharType="end"/>
            </w:r>
            <w:r>
              <w:t>: Adult Tobacco Use, Identifying Health Disparities, 2018</w:t>
            </w:r>
            <w:bookmarkEnd w:id="26"/>
          </w:p>
          <w:p w14:paraId="6FA74F34" w14:textId="14B358D6" w:rsidR="00B978AA" w:rsidRDefault="00B978AA" w:rsidP="00680BD3">
            <w:r>
              <w:rPr>
                <w:noProof/>
              </w:rPr>
              <w:drawing>
                <wp:inline distT="0" distB="0" distL="0" distR="0" wp14:anchorId="1EDAF53F" wp14:editId="7172D299">
                  <wp:extent cx="6400800" cy="2286000"/>
                  <wp:effectExtent l="0" t="0" r="0" b="0"/>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967674" w14:textId="343F23FF" w:rsidR="00B978AA" w:rsidRDefault="00B978AA" w:rsidP="00680BD3">
            <w:pPr>
              <w:pStyle w:val="Source"/>
            </w:pPr>
            <w:r>
              <w:t>County Source: 2018 County Community Health Assessment Survey</w:t>
            </w:r>
          </w:p>
          <w:p w14:paraId="274AFDA9" w14:textId="20D83DB4" w:rsidR="00B978AA" w:rsidRDefault="00B978AA" w:rsidP="00680BD3">
            <w:pPr>
              <w:pStyle w:val="Source"/>
            </w:pPr>
            <w:r>
              <w:t xml:space="preserve">Ohio Source: </w:t>
            </w:r>
            <w:r w:rsidRPr="00286596">
              <w:t>Behavioral Risk Factor Surveillance System (BRFSS)</w:t>
            </w:r>
          </w:p>
        </w:tc>
      </w:tr>
      <w:tr w:rsidR="00B978AA" w14:paraId="06B3155C" w14:textId="77777777" w:rsidTr="001B1C74">
        <w:trPr>
          <w:trHeight w:val="3870"/>
        </w:trPr>
        <w:tc>
          <w:tcPr>
            <w:tcW w:w="10800" w:type="dxa"/>
          </w:tcPr>
          <w:p w14:paraId="5A447103" w14:textId="7CABF63E" w:rsidR="001E0FA7" w:rsidRDefault="001E0FA7" w:rsidP="00680BD3">
            <w:pPr>
              <w:pStyle w:val="Source"/>
            </w:pPr>
          </w:p>
          <w:p w14:paraId="6802CF09" w14:textId="489129FF" w:rsidR="00EA21FF" w:rsidRDefault="00EA21FF" w:rsidP="00EA21FF">
            <w:pPr>
              <w:pStyle w:val="Caption"/>
              <w:keepNext/>
            </w:pPr>
            <w:bookmarkStart w:id="27" w:name="_Toc53649215"/>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10</w:t>
            </w:r>
            <w:r w:rsidR="000063FB">
              <w:rPr>
                <w:noProof/>
              </w:rPr>
              <w:fldChar w:fldCharType="end"/>
            </w:r>
            <w:r>
              <w:t>: Youth Tobacco Use, Identifying Health Disparities, 2018</w:t>
            </w:r>
            <w:bookmarkEnd w:id="27"/>
          </w:p>
          <w:p w14:paraId="57E9F4E2" w14:textId="0186C369" w:rsidR="001E0FA7" w:rsidRDefault="001E0FA7" w:rsidP="00680BD3">
            <w:pPr>
              <w:pStyle w:val="Source"/>
            </w:pPr>
            <w:r>
              <w:rPr>
                <w:noProof/>
              </w:rPr>
              <w:drawing>
                <wp:inline distT="0" distB="0" distL="0" distR="0" wp14:anchorId="5F892AE3" wp14:editId="5CFDB94F">
                  <wp:extent cx="6858000" cy="2748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noke.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2748915"/>
                          </a:xfrm>
                          <a:prstGeom prst="rect">
                            <a:avLst/>
                          </a:prstGeom>
                        </pic:spPr>
                      </pic:pic>
                    </a:graphicData>
                  </a:graphic>
                </wp:inline>
              </w:drawing>
            </w:r>
          </w:p>
          <w:p w14:paraId="45646ADA" w14:textId="680BD5C0" w:rsidR="001E0FA7" w:rsidRDefault="00E23C8E" w:rsidP="00680BD3">
            <w:pPr>
              <w:pStyle w:val="Source"/>
            </w:pPr>
            <w:r>
              <w:t>County Source: 2018 County Community Health Assessment Survey</w:t>
            </w:r>
          </w:p>
          <w:p w14:paraId="747CD450" w14:textId="00ECE35E" w:rsidR="001E0FA7" w:rsidRDefault="001E0FA7" w:rsidP="00680BD3">
            <w:pPr>
              <w:pStyle w:val="Source"/>
            </w:pPr>
          </w:p>
          <w:p w14:paraId="17DCA503" w14:textId="5CF11A73" w:rsidR="007A1D1C" w:rsidRPr="0097015B" w:rsidRDefault="007A1D1C" w:rsidP="00680BD3">
            <w:pPr>
              <w:pStyle w:val="Source"/>
            </w:pPr>
          </w:p>
        </w:tc>
      </w:tr>
      <w:tr w:rsidR="0070490F" w14:paraId="0CD2438C" w14:textId="77777777" w:rsidTr="003E486F">
        <w:trPr>
          <w:trHeight w:val="6930"/>
        </w:trPr>
        <w:tc>
          <w:tcPr>
            <w:tcW w:w="10800" w:type="dxa"/>
          </w:tcPr>
          <w:p w14:paraId="6A2F58A8" w14:textId="77777777" w:rsidR="00570427" w:rsidRDefault="00570427" w:rsidP="00680BD3">
            <w:pPr>
              <w:pStyle w:val="Caption"/>
            </w:pPr>
          </w:p>
          <w:p w14:paraId="1738C7D3" w14:textId="4C9A7FB8" w:rsidR="00EA21FF" w:rsidRDefault="00EA21FF" w:rsidP="00EA21FF">
            <w:pPr>
              <w:pStyle w:val="Caption"/>
              <w:keepNext/>
            </w:pPr>
            <w:bookmarkStart w:id="28" w:name="_Toc53649216"/>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11</w:t>
            </w:r>
            <w:r w:rsidR="000063FB">
              <w:rPr>
                <w:noProof/>
              </w:rPr>
              <w:fldChar w:fldCharType="end"/>
            </w:r>
            <w:r>
              <w:t>: Alcohol Use, Identifying Health Disparities, 2018</w:t>
            </w:r>
            <w:bookmarkEnd w:id="28"/>
          </w:p>
          <w:p w14:paraId="2B789D35" w14:textId="41EE913D" w:rsidR="0070490F" w:rsidRDefault="0070490F" w:rsidP="00680BD3">
            <w:pPr>
              <w:pStyle w:val="Source"/>
            </w:pPr>
            <w:r>
              <w:t>Source: 2018 County Community Health Assessment</w:t>
            </w:r>
          </w:p>
          <w:p w14:paraId="183BAE4A" w14:textId="163D22F9" w:rsidR="00680BD3" w:rsidRDefault="008E0E88" w:rsidP="00680BD3">
            <w:pPr>
              <w:pStyle w:val="Source"/>
            </w:pPr>
            <w:r>
              <w:rPr>
                <w:noProof/>
              </w:rPr>
              <w:drawing>
                <wp:inline distT="0" distB="0" distL="0" distR="0" wp14:anchorId="204B2DEA" wp14:editId="5F3ADEBF">
                  <wp:extent cx="6400800" cy="2286000"/>
                  <wp:effectExtent l="0" t="0" r="0" b="0"/>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41C5BD" w14:textId="3FA77632" w:rsidR="00680BD3" w:rsidRDefault="00680BD3" w:rsidP="00680BD3">
            <w:pPr>
              <w:pStyle w:val="Source"/>
            </w:pPr>
          </w:p>
          <w:p w14:paraId="704BB27B" w14:textId="36680DCC" w:rsidR="00680BD3" w:rsidRDefault="008E0E88" w:rsidP="00680BD3">
            <w:pPr>
              <w:pStyle w:val="Source"/>
            </w:pPr>
            <w:r>
              <w:rPr>
                <w:noProof/>
              </w:rPr>
              <w:drawing>
                <wp:anchor distT="0" distB="0" distL="114300" distR="114300" simplePos="0" relativeHeight="251707392" behindDoc="1" locked="0" layoutInCell="1" allowOverlap="1" wp14:anchorId="7CB20D31" wp14:editId="6DD908EF">
                  <wp:simplePos x="0" y="0"/>
                  <wp:positionH relativeFrom="column">
                    <wp:posOffset>50800</wp:posOffset>
                  </wp:positionH>
                  <wp:positionV relativeFrom="paragraph">
                    <wp:posOffset>55245</wp:posOffset>
                  </wp:positionV>
                  <wp:extent cx="2289297" cy="152633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ople-drinks-party-68250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9297" cy="1526339"/>
                          </a:xfrm>
                          <a:prstGeom prst="rect">
                            <a:avLst/>
                          </a:prstGeom>
                          <a:ln>
                            <a:noFill/>
                          </a:ln>
                          <a:effectLst>
                            <a:softEdge rad="112500"/>
                          </a:effectLst>
                        </pic:spPr>
                      </pic:pic>
                    </a:graphicData>
                  </a:graphic>
                </wp:anchor>
              </w:drawing>
            </w:r>
          </w:p>
          <w:p w14:paraId="575342FF" w14:textId="3F1E4A64" w:rsidR="00680BD3" w:rsidRDefault="00C76BBA" w:rsidP="00BE0E5D">
            <w:pPr>
              <w:pStyle w:val="Source"/>
              <w:tabs>
                <w:tab w:val="left" w:pos="444"/>
                <w:tab w:val="left" w:pos="3640"/>
              </w:tabs>
            </w:pPr>
            <w:r>
              <w:tab/>
            </w:r>
            <w:r w:rsidR="00BE0E5D">
              <w:tab/>
            </w:r>
          </w:p>
          <w:p w14:paraId="25D58E24" w14:textId="14C42794" w:rsidR="00C76BBA" w:rsidRDefault="00C76BBA" w:rsidP="00BE0E5D">
            <w:pPr>
              <w:pStyle w:val="Source"/>
              <w:jc w:val="right"/>
            </w:pPr>
          </w:p>
          <w:p w14:paraId="0CBAC556" w14:textId="5412BDB9" w:rsidR="00C76BBA" w:rsidRDefault="00C76BBA" w:rsidP="00680BD3">
            <w:pPr>
              <w:pStyle w:val="Source"/>
            </w:pPr>
          </w:p>
          <w:p w14:paraId="743127F1" w14:textId="62B8C192" w:rsidR="00C76BBA" w:rsidRDefault="00C76BBA" w:rsidP="00680BD3">
            <w:pPr>
              <w:pStyle w:val="Source"/>
            </w:pPr>
          </w:p>
          <w:p w14:paraId="303E0947" w14:textId="19DE8127" w:rsidR="00680BD3" w:rsidRDefault="00680BD3" w:rsidP="00680BD3">
            <w:pPr>
              <w:pStyle w:val="Source"/>
            </w:pPr>
          </w:p>
          <w:p w14:paraId="56F6BE0F" w14:textId="30C045CF" w:rsidR="00680BD3" w:rsidRDefault="00680BD3" w:rsidP="00680BD3">
            <w:pPr>
              <w:pStyle w:val="Source"/>
            </w:pPr>
          </w:p>
          <w:p w14:paraId="52E63A69" w14:textId="4768FED2" w:rsidR="00680BD3" w:rsidRDefault="00680BD3" w:rsidP="00680BD3">
            <w:pPr>
              <w:pStyle w:val="Source"/>
            </w:pPr>
          </w:p>
          <w:p w14:paraId="655BBCBD" w14:textId="29E532C4" w:rsidR="00680BD3" w:rsidRDefault="00680BD3" w:rsidP="00680BD3">
            <w:pPr>
              <w:pStyle w:val="Source"/>
            </w:pPr>
          </w:p>
          <w:p w14:paraId="4D33C2B6" w14:textId="3D253F92" w:rsidR="0070490F" w:rsidRDefault="007364EA" w:rsidP="007364EA">
            <w:pPr>
              <w:pStyle w:val="Source"/>
              <w:tabs>
                <w:tab w:val="left" w:pos="8900"/>
              </w:tabs>
            </w:pPr>
            <w:r>
              <w:tab/>
            </w:r>
          </w:p>
          <w:p w14:paraId="7EDA03D7" w14:textId="2F94C406" w:rsidR="0070490F" w:rsidRDefault="0070490F" w:rsidP="00680BD3">
            <w:pPr>
              <w:pStyle w:val="Source"/>
            </w:pPr>
          </w:p>
        </w:tc>
      </w:tr>
      <w:tr w:rsidR="0070490F" w:rsidRPr="00A0394B" w14:paraId="2816DF5A" w14:textId="77777777" w:rsidTr="001B1C74">
        <w:trPr>
          <w:trHeight w:val="4758"/>
        </w:trPr>
        <w:tc>
          <w:tcPr>
            <w:tcW w:w="10800" w:type="dxa"/>
          </w:tcPr>
          <w:p w14:paraId="1F485B1A" w14:textId="0818B21A" w:rsidR="008E0E88" w:rsidRDefault="008E0E88" w:rsidP="00BE0E5D">
            <w:pPr>
              <w:pStyle w:val="Caption"/>
              <w:tabs>
                <w:tab w:val="left" w:pos="1236"/>
              </w:tabs>
            </w:pPr>
            <w:r>
              <w:rPr>
                <w:noProof/>
              </w:rPr>
              <mc:AlternateContent>
                <mc:Choice Requires="wps">
                  <w:drawing>
                    <wp:anchor distT="182880" distB="182880" distL="182880" distR="182880" simplePos="0" relativeHeight="251696128" behindDoc="1" locked="0" layoutInCell="1" allowOverlap="1" wp14:anchorId="5C84754A" wp14:editId="7613D5D6">
                      <wp:simplePos x="0" y="0"/>
                      <wp:positionH relativeFrom="margin">
                        <wp:posOffset>3389630</wp:posOffset>
                      </wp:positionH>
                      <wp:positionV relativeFrom="margin">
                        <wp:posOffset>-1404620</wp:posOffset>
                      </wp:positionV>
                      <wp:extent cx="2971800" cy="1764665"/>
                      <wp:effectExtent l="0" t="0" r="0" b="0"/>
                      <wp:wrapNone/>
                      <wp:docPr id="117" name="Snip Single Corner Rectangle 117"/>
                      <wp:cNvGraphicFramePr/>
                      <a:graphic xmlns:a="http://schemas.openxmlformats.org/drawingml/2006/main">
                        <a:graphicData uri="http://schemas.microsoft.com/office/word/2010/wordprocessingShape">
                          <wps:wsp>
                            <wps:cNvSpPr/>
                            <wps:spPr>
                              <a:xfrm>
                                <a:off x="0" y="0"/>
                                <a:ext cx="2971800" cy="176466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1C2E2EA" w14:textId="3ADA3C1D" w:rsidR="006E4781" w:rsidRDefault="006E4781">
                                  <w:pPr>
                                    <w:rPr>
                                      <w:caps/>
                                      <w:sz w:val="24"/>
                                      <w:szCs w:val="24"/>
                                    </w:rPr>
                                  </w:pPr>
                                  <w:r>
                                    <w:rPr>
                                      <w:caps/>
                                      <w:sz w:val="24"/>
                                      <w:szCs w:val="24"/>
                                    </w:rPr>
                                    <w:t>Binge drinking is defined as 4 or more alcoholic beverages per occasion for women and 5 or more for men. in the u.s., 1 in 6 people binge drink.</w:t>
                                  </w:r>
                                </w:p>
                                <w:p w14:paraId="593826A6" w14:textId="77777777" w:rsidR="006E4781" w:rsidRDefault="006E4781">
                                  <w:pPr>
                                    <w:rPr>
                                      <w:caps/>
                                      <w:sz w:val="24"/>
                                      <w:szCs w:val="28"/>
                                    </w:rPr>
                                  </w:pPr>
                                  <w:r>
                                    <w:rPr>
                                      <w:caps/>
                                      <w:sz w:val="24"/>
                                      <w:szCs w:val="24"/>
                                    </w:rPr>
                                    <w:t>cdc.gov</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5C84754A" id="Snip Single Corner Rectangle 117" o:spid="_x0000_s1035" style="position:absolute;margin-left:266.9pt;margin-top:-110.6pt;width:234pt;height:138.95pt;z-index:-251620352;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" adj="-11796480,,5400" path="m,l2677683,r294117,294117l2971800,1764665,,1764665,,xe" fillcolor="#245490 [2994]" stroked="f" strokeweight="1pt">
                      <v:fill color2="#132d4e [2018]" rotate="t" colors="0 #43629c;.5 #264e8a;1 #0f396c" focus="100%" type="gradient">
                        <o:fill v:ext="view" type="gradientUnscaled"/>
                      </v:fill>
                      <v:stroke joinstyle="miter"/>
                      <v:formulas/>
                      <v:path arrowok="t" o:connecttype="custom" o:connectlocs="0,0;2677683,0;2971800,294117;2971800,1764665;0,1764665;0,0" o:connectangles="0,0,0,0,0,0" textboxrect="0,0,2971800,1764665"/>
                      <v:textbox style="mso-fit-shape-to-text:t" inset="10.8pt,7.2pt,,7.2pt">
                        <w:txbxContent>
                          <w:p w14:paraId="01C2E2EA" w14:textId="3ADA3C1D" w:rsidR="006E4781" w:rsidRDefault="006E4781">
                            <w:pPr>
                              <w:rPr>
                                <w:caps/>
                                <w:sz w:val="24"/>
                                <w:szCs w:val="24"/>
                              </w:rPr>
                            </w:pPr>
                            <w:r>
                              <w:rPr>
                                <w:caps/>
                                <w:sz w:val="24"/>
                                <w:szCs w:val="24"/>
                              </w:rPr>
                              <w:t>Binge drinking is defined as 4 or more alcoholic beverages per occasion for women and 5 or more for men. in the u.s., 1 in 6 people binge drink.</w:t>
                            </w:r>
                          </w:p>
                          <w:p w14:paraId="593826A6" w14:textId="77777777" w:rsidR="006E4781" w:rsidRDefault="006E4781">
                            <w:pPr>
                              <w:rPr>
                                <w:caps/>
                                <w:sz w:val="24"/>
                                <w:szCs w:val="28"/>
                              </w:rPr>
                            </w:pPr>
                            <w:r>
                              <w:rPr>
                                <w:caps/>
                                <w:sz w:val="24"/>
                                <w:szCs w:val="24"/>
                              </w:rPr>
                              <w:t>cdc.gov</w:t>
                            </w:r>
                          </w:p>
                        </w:txbxContent>
                      </v:textbox>
                      <w10:wrap anchorx="margin" anchory="margin"/>
                    </v:shape>
                  </w:pict>
                </mc:Fallback>
              </mc:AlternateContent>
            </w:r>
            <w:r w:rsidR="00BE0E5D">
              <w:tab/>
            </w:r>
          </w:p>
          <w:p w14:paraId="4149F3CF" w14:textId="1993CBC5" w:rsidR="0070490F" w:rsidRDefault="0070490F" w:rsidP="00680BD3">
            <w:pPr>
              <w:pStyle w:val="Caption"/>
            </w:pPr>
          </w:p>
          <w:p w14:paraId="60F662E9" w14:textId="61DCF94F" w:rsidR="008E0E88" w:rsidRDefault="008E0E88" w:rsidP="00680BD3">
            <w:pPr>
              <w:pStyle w:val="Source"/>
            </w:pPr>
          </w:p>
          <w:p w14:paraId="673D7017" w14:textId="75554707" w:rsidR="008E0E88" w:rsidRDefault="003E486F" w:rsidP="00680BD3">
            <w:pPr>
              <w:pStyle w:val="Source"/>
            </w:pPr>
            <w:r w:rsidRPr="003E486F">
              <w:rPr>
                <w:noProof/>
              </w:rPr>
              <mc:AlternateContent>
                <mc:Choice Requires="wpg">
                  <w:drawing>
                    <wp:anchor distT="45720" distB="45720" distL="182880" distR="182880" simplePos="0" relativeHeight="251736064" behindDoc="0" locked="0" layoutInCell="1" allowOverlap="1" wp14:anchorId="1DF8ED03" wp14:editId="5887DE62">
                      <wp:simplePos x="0" y="0"/>
                      <wp:positionH relativeFrom="margin">
                        <wp:posOffset>7620</wp:posOffset>
                      </wp:positionH>
                      <wp:positionV relativeFrom="margin">
                        <wp:posOffset>746760</wp:posOffset>
                      </wp:positionV>
                      <wp:extent cx="6781800" cy="1562100"/>
                      <wp:effectExtent l="0" t="0" r="0" b="0"/>
                      <wp:wrapSquare wrapText="bothSides"/>
                      <wp:docPr id="299" name="Group 299"/>
                      <wp:cNvGraphicFramePr/>
                      <a:graphic xmlns:a="http://schemas.openxmlformats.org/drawingml/2006/main">
                        <a:graphicData uri="http://schemas.microsoft.com/office/word/2010/wordprocessingGroup">
                          <wpg:wgp>
                            <wpg:cNvGrpSpPr/>
                            <wpg:grpSpPr>
                              <a:xfrm>
                                <a:off x="0" y="0"/>
                                <a:ext cx="6781800" cy="1562100"/>
                                <a:chOff x="0" y="0"/>
                                <a:chExt cx="3567448" cy="2611221"/>
                              </a:xfrm>
                            </wpg:grpSpPr>
                            <wps:wsp>
                              <wps:cNvPr id="300" name="Rectangle 30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2703C" w14:textId="77777777" w:rsidR="006E4781" w:rsidRDefault="006E478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301"/>
                              <wps:cNvSpPr txBox="1"/>
                              <wps:spPr>
                                <a:xfrm>
                                  <a:off x="0" y="252692"/>
                                  <a:ext cx="3567448" cy="23585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57ACB" w14:textId="6E12D714" w:rsidR="006E4781" w:rsidRPr="003E486F" w:rsidRDefault="006E4781" w:rsidP="003E486F">
                                    <w:pPr>
                                      <w:jc w:val="center"/>
                                      <w:rPr>
                                        <w:i/>
                                        <w:sz w:val="24"/>
                                      </w:rPr>
                                    </w:pPr>
                                    <w:r w:rsidRPr="003E486F">
                                      <w:rPr>
                                        <w:i/>
                                        <w:sz w:val="24"/>
                                      </w:rPr>
                                      <w:t>Alcohol Use: Excessive alcohol consumption is associated with numerous health problems.  Unintentional injuries, such as motor vehicle crashes, falls, burns, and drowning are often tied to alcohol use.  Intentional injuries associated with alcohol use include firearm injuries, sexual assaults, and domestic violence. Long-term health risks include liver disease, depression, anxiety, high blood pressure, stroke, heart attack, cancer, and uncontrollable diabetes.  Pregnant women who drink risk having a child born with fetal alcohol spectrum disorders.</w:t>
                                    </w:r>
                                  </w:p>
                                  <w:p w14:paraId="5B1C342B" w14:textId="401B3025" w:rsidR="006E4781" w:rsidRDefault="006E4781">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8ED03" id="Group 299" o:spid="_x0000_s1036" style="position:absolute;margin-left:.6pt;margin-top:58.8pt;width:534pt;height:123pt;z-index:251736064;mso-wrap-distance-left:14.4pt;mso-wrap-distance-top:3.6pt;mso-wrap-distance-right:14.4pt;mso-wrap-distance-bottom:3.6pt;mso-position-horizontal-relative:margin;mso-position-vertical-relative:margin;mso-width-relative:margin;mso-height-relative:margin" coordsize="35674,2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">
                      <v:rect id="Rectangle 300" o:spid="_x0000_s103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0MMA&#10;AADcAAAADwAAAGRycy9kb3ducmV2LnhtbERPz2vCMBS+C/sfwhvspulW0NGZFhEEGTJYtx52ezRv&#10;TbV5KU2sdX+9OQw8fny/18VkOzHS4FvHCp4XCQji2umWGwXfX7v5KwgfkDV2jknBlTwU+cNsjZl2&#10;F/6ksQyNiCHsM1RgQugzKX1tyKJfuJ44cr9usBgiHBqpB7zEcNvJlyRZSostxwaDPW0N1afybBW8&#10;H1dpacbN+Jd+UGVcdfjZbb1ST4/T5g1EoCncxf/uvVaQJnF+PB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s0MMAAADcAAAADwAAAAAAAAAAAAAAAACYAgAAZHJzL2Rv&#10;d25yZXYueG1sUEsFBgAAAAAEAAQA9QAAAIgDAAAAAA==&#10;" fillcolor="#4f81bd [3204]" stroked="f" strokeweight="1pt">
                        <v:textbox>
                          <w:txbxContent>
                            <w:p w14:paraId="2DB2703C" w14:textId="77777777" w:rsidR="006E4781" w:rsidRDefault="006E4781">
                              <w:pPr>
                                <w:jc w:val="center"/>
                                <w:rPr>
                                  <w:rFonts w:asciiTheme="majorHAnsi" w:eastAsiaTheme="majorEastAsia" w:hAnsiTheme="majorHAnsi" w:cstheme="majorBidi"/>
                                  <w:color w:val="FFFFFF" w:themeColor="background1"/>
                                  <w:sz w:val="24"/>
                                  <w:szCs w:val="28"/>
                                </w:rPr>
                              </w:pPr>
                            </w:p>
                          </w:txbxContent>
                        </v:textbox>
                      </v:rect>
                      <v:shape id="Text Box 301" o:spid="_x0000_s1038" type="#_x0000_t202" style="position:absolute;top:2526;width:35674;height:2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zF8UA&#10;AADcAAAADwAAAGRycy9kb3ducmV2LnhtbESPQWvCQBSE7wX/w/IEb3UTpVVS1yBCQbCUmkh7fWSf&#10;SWj2bZpdk/jv3UKhx2FmvmE26Wga0VPnassK4nkEgriwuuZSwTl/fVyDcB5ZY2OZFNzIQbqdPGww&#10;0XbgE/WZL0WAsEtQQeV9m0jpiooMurltiYN3sZ1BH2RXSt3hEOCmkYsoepYGaw4LFba0r6j4zq5G&#10;wcdxlTf1p9/zErP3rzf3cxmfUKnZdNy9gPA0+v/wX/ugFSyjGH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HMXxQAAANwAAAAPAAAAAAAAAAAAAAAAAJgCAABkcnMv&#10;ZG93bnJldi54bWxQSwUGAAAAAAQABAD1AAAAigMAAAAA&#10;" filled="f" stroked="f" strokeweight=".5pt">
                        <v:textbox inset=",7.2pt,,0">
                          <w:txbxContent>
                            <w:p w14:paraId="57457ACB" w14:textId="6E12D714" w:rsidR="006E4781" w:rsidRPr="003E486F" w:rsidRDefault="006E4781" w:rsidP="003E486F">
                              <w:pPr>
                                <w:jc w:val="center"/>
                                <w:rPr>
                                  <w:i/>
                                  <w:sz w:val="24"/>
                                </w:rPr>
                              </w:pPr>
                              <w:r w:rsidRPr="003E486F">
                                <w:rPr>
                                  <w:i/>
                                  <w:sz w:val="24"/>
                                </w:rPr>
                                <w:t>Alcohol Use: Excessive alcohol consumption is associated with numerous health problems.  Unintentional injuries, such as motor vehicle crashes, falls, burns, and drowning are often tied to alcohol use.  Intentional injuries associated with alcohol use include firearm injuries, sexual assaults, and domestic violence. Long-term health risks include liver disease, depression, anxiety, high blood pressure, stroke, heart attack, cancer, and uncontrollable diabetes.  Pregnant women who drink risk having a child born with fetal alcohol spectrum disorders.</w:t>
                              </w:r>
                            </w:p>
                            <w:p w14:paraId="5B1C342B" w14:textId="401B3025" w:rsidR="006E4781" w:rsidRDefault="006E4781">
                              <w:pPr>
                                <w:rPr>
                                  <w:caps/>
                                  <w:color w:val="4F81BD" w:themeColor="accent1"/>
                                  <w:sz w:val="26"/>
                                  <w:szCs w:val="26"/>
                                </w:rPr>
                              </w:pPr>
                            </w:p>
                          </w:txbxContent>
                        </v:textbox>
                      </v:shape>
                      <w10:wrap type="square" anchorx="margin" anchory="margin"/>
                    </v:group>
                  </w:pict>
                </mc:Fallback>
              </mc:AlternateContent>
            </w:r>
          </w:p>
          <w:p w14:paraId="3B020E54" w14:textId="77777777" w:rsidR="008E0E88" w:rsidRDefault="008E0E88" w:rsidP="00680BD3">
            <w:pPr>
              <w:pStyle w:val="Source"/>
            </w:pPr>
          </w:p>
          <w:p w14:paraId="58EC7C8A" w14:textId="77777777" w:rsidR="008E0E88" w:rsidRDefault="008E0E88" w:rsidP="00680BD3">
            <w:pPr>
              <w:pStyle w:val="Source"/>
            </w:pPr>
          </w:p>
          <w:p w14:paraId="037293AD" w14:textId="77777777" w:rsidR="008E0E88" w:rsidRDefault="008E0E88" w:rsidP="00680BD3">
            <w:pPr>
              <w:pStyle w:val="Source"/>
            </w:pPr>
          </w:p>
          <w:p w14:paraId="5D9809A5" w14:textId="77777777" w:rsidR="008E0E88" w:rsidRDefault="008E0E88" w:rsidP="00680BD3">
            <w:pPr>
              <w:pStyle w:val="Source"/>
            </w:pPr>
          </w:p>
          <w:p w14:paraId="2CB6E8D1" w14:textId="77777777" w:rsidR="008E0E88" w:rsidRDefault="008E0E88" w:rsidP="00680BD3">
            <w:pPr>
              <w:pStyle w:val="Source"/>
            </w:pPr>
          </w:p>
          <w:p w14:paraId="000E66A8" w14:textId="77777777" w:rsidR="008E0E88" w:rsidRDefault="008E0E88" w:rsidP="00680BD3">
            <w:pPr>
              <w:pStyle w:val="Source"/>
            </w:pPr>
          </w:p>
          <w:p w14:paraId="4384EE82" w14:textId="77777777" w:rsidR="008E0E88" w:rsidRDefault="008E0E88" w:rsidP="00680BD3">
            <w:pPr>
              <w:pStyle w:val="Source"/>
            </w:pPr>
          </w:p>
          <w:p w14:paraId="5DBEC2E6" w14:textId="77777777" w:rsidR="008E0E88" w:rsidRDefault="008E0E88" w:rsidP="00680BD3">
            <w:pPr>
              <w:pStyle w:val="Source"/>
            </w:pPr>
          </w:p>
          <w:p w14:paraId="7A47D894" w14:textId="77777777" w:rsidR="008E0E88" w:rsidRDefault="008E0E88" w:rsidP="00680BD3">
            <w:pPr>
              <w:pStyle w:val="Source"/>
            </w:pPr>
          </w:p>
          <w:p w14:paraId="314C9C9A" w14:textId="77777777" w:rsidR="008E0E88" w:rsidRDefault="008E0E88" w:rsidP="00680BD3">
            <w:pPr>
              <w:pStyle w:val="Source"/>
            </w:pPr>
          </w:p>
          <w:p w14:paraId="63209D14" w14:textId="77777777" w:rsidR="008E0E88" w:rsidRDefault="008E0E88" w:rsidP="00680BD3">
            <w:pPr>
              <w:pStyle w:val="Source"/>
            </w:pPr>
          </w:p>
          <w:p w14:paraId="1A49C3C5" w14:textId="27964A45" w:rsidR="0007138A" w:rsidRDefault="0007138A" w:rsidP="00680BD3">
            <w:pPr>
              <w:pStyle w:val="Source"/>
            </w:pPr>
          </w:p>
          <w:p w14:paraId="2458DFC3" w14:textId="44AC035C" w:rsidR="0007138A" w:rsidRDefault="0007138A" w:rsidP="00680BD3">
            <w:pPr>
              <w:pStyle w:val="Source"/>
            </w:pPr>
          </w:p>
          <w:p w14:paraId="39E40751" w14:textId="6DE548CA" w:rsidR="0070490F" w:rsidRDefault="0070490F" w:rsidP="00680BD3">
            <w:pPr>
              <w:pStyle w:val="Source"/>
            </w:pPr>
          </w:p>
          <w:p w14:paraId="417E8133" w14:textId="18BD6DF5" w:rsidR="00EA21FF" w:rsidRDefault="00EA21FF" w:rsidP="00EA21FF">
            <w:pPr>
              <w:pStyle w:val="Caption"/>
              <w:keepNext/>
            </w:pPr>
            <w:bookmarkStart w:id="29" w:name="_Toc53649217"/>
            <w:r>
              <w:lastRenderedPageBreak/>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12</w:t>
            </w:r>
            <w:r w:rsidR="000063FB">
              <w:rPr>
                <w:noProof/>
              </w:rPr>
              <w:fldChar w:fldCharType="end"/>
            </w:r>
            <w:r>
              <w:t>: Mental Health Unduplicated Client County, FY2017</w:t>
            </w:r>
            <w:bookmarkEnd w:id="29"/>
          </w:p>
          <w:p w14:paraId="0F77F544" w14:textId="77777777" w:rsidR="00877084" w:rsidRDefault="00877084" w:rsidP="00877084">
            <w:pPr>
              <w:pStyle w:val="Source"/>
            </w:pPr>
            <w:r w:rsidRPr="00A0394B">
              <w:t>Source: Ohio Department of Mental Health and Addiction Services</w:t>
            </w:r>
          </w:p>
          <w:p w14:paraId="7BF98796" w14:textId="2A289FED" w:rsidR="0070490F" w:rsidRDefault="0070490F" w:rsidP="00680BD3">
            <w:pPr>
              <w:pStyle w:val="Source"/>
            </w:pPr>
          </w:p>
          <w:p w14:paraId="254A2269" w14:textId="416AEA40" w:rsidR="0070490F" w:rsidRPr="00A0394B" w:rsidRDefault="00877084" w:rsidP="003E486F">
            <w:pPr>
              <w:pStyle w:val="Source"/>
            </w:pPr>
            <w:r w:rsidRPr="00070F15">
              <w:rPr>
                <w:noProof/>
              </w:rPr>
              <mc:AlternateContent>
                <mc:Choice Requires="wpg">
                  <w:drawing>
                    <wp:anchor distT="0" distB="0" distL="228600" distR="228600" simplePos="0" relativeHeight="251740160" behindDoc="0" locked="0" layoutInCell="1" allowOverlap="1" wp14:anchorId="1B922993" wp14:editId="0DB91E3D">
                      <wp:simplePos x="0" y="0"/>
                      <wp:positionH relativeFrom="page">
                        <wp:posOffset>236220</wp:posOffset>
                      </wp:positionH>
                      <wp:positionV relativeFrom="page">
                        <wp:posOffset>2533015</wp:posOffset>
                      </wp:positionV>
                      <wp:extent cx="5966460" cy="1797050"/>
                      <wp:effectExtent l="0" t="0" r="15240" b="0"/>
                      <wp:wrapNone/>
                      <wp:docPr id="288" name="Group 288"/>
                      <wp:cNvGraphicFramePr/>
                      <a:graphic xmlns:a="http://schemas.openxmlformats.org/drawingml/2006/main">
                        <a:graphicData uri="http://schemas.microsoft.com/office/word/2010/wordprocessingGroup">
                          <wpg:wgp>
                            <wpg:cNvGrpSpPr/>
                            <wpg:grpSpPr>
                              <a:xfrm>
                                <a:off x="0" y="0"/>
                                <a:ext cx="5966460" cy="1797050"/>
                                <a:chOff x="0" y="0"/>
                                <a:chExt cx="3218934" cy="2028766"/>
                              </a:xfrm>
                            </wpg:grpSpPr>
                            <wps:wsp>
                              <wps:cNvPr id="289" name="Rectangle 289"/>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0" name="Group 290"/>
                              <wpg:cNvGrpSpPr/>
                              <wpg:grpSpPr>
                                <a:xfrm>
                                  <a:off x="0" y="19050"/>
                                  <a:ext cx="2249424" cy="832104"/>
                                  <a:chOff x="228600" y="0"/>
                                  <a:chExt cx="1472184" cy="1024128"/>
                                </a:xfrm>
                              </wpg:grpSpPr>
                              <wps:wsp>
                                <wps:cNvPr id="29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 name="Text Box 293"/>
                              <wps:cNvSpPr txBox="1"/>
                              <wps:spPr>
                                <a:xfrm>
                                  <a:off x="52674" y="170486"/>
                                  <a:ext cx="3166260" cy="1753932"/>
                                </a:xfrm>
                                <a:prstGeom prst="rect">
                                  <a:avLst/>
                                </a:prstGeom>
                                <a:noFill/>
                                <a:ln w="6350">
                                  <a:noFill/>
                                </a:ln>
                                <a:effectLst/>
                              </wps:spPr>
                              <wps:txbx>
                                <w:txbxContent>
                                  <w:p w14:paraId="46CA3A1A" w14:textId="77777777" w:rsidR="006E4781" w:rsidRDefault="006E4781" w:rsidP="00877084">
                                    <w:pPr>
                                      <w:ind w:left="5040" w:firstLine="720"/>
                                      <w:rPr>
                                        <w:smallCaps/>
                                        <w:color w:val="C0504D" w:themeColor="accent2"/>
                                        <w:sz w:val="28"/>
                                        <w:szCs w:val="28"/>
                                      </w:rPr>
                                    </w:pPr>
                                    <w:r>
                                      <w:rPr>
                                        <w:smallCaps/>
                                        <w:color w:val="C0504D" w:themeColor="accent2"/>
                                        <w:sz w:val="28"/>
                                        <w:szCs w:val="28"/>
                                      </w:rPr>
                                      <w:t>Public health importance</w:t>
                                    </w:r>
                                  </w:p>
                                  <w:p w14:paraId="5723E092" w14:textId="77777777" w:rsidR="006E4781" w:rsidRPr="00070F15" w:rsidRDefault="006E4781" w:rsidP="00877084">
                                    <w:pPr>
                                      <w:ind w:left="504"/>
                                      <w:rPr>
                                        <w:smallCaps/>
                                        <w:color w:val="C0504D" w:themeColor="accent2"/>
                                        <w:sz w:val="28"/>
                                        <w:szCs w:val="28"/>
                                      </w:rPr>
                                    </w:pPr>
                                    <w:r w:rsidRPr="00070F15">
                                      <w:rPr>
                                        <w:smallCaps/>
                                        <w:color w:val="C0504D" w:themeColor="accent2"/>
                                        <w:sz w:val="28"/>
                                        <w:szCs w:val="24"/>
                                      </w:rPr>
                                      <w:t>Behavioral health describes the connection between a person’s behaviors and the health and well-being of the body and mind (CDC 2019).Behavioral risk factors include any particular behavior or behavior pattern which negatively impacts health. These risk factors increase the chances of developing a disease, disability, or syndrome. Positive health behaviors will increase health.</w:t>
                                    </w:r>
                                  </w:p>
                                  <w:p w14:paraId="166B14D0" w14:textId="77777777" w:rsidR="006E4781" w:rsidRDefault="006E4781" w:rsidP="00877084">
                                    <w:pPr>
                                      <w:ind w:left="504"/>
                                      <w:jc w:val="right"/>
                                      <w:rPr>
                                        <w:smallCaps/>
                                        <w:color w:val="C0504D" w:themeColor="accent2"/>
                                        <w:sz w:val="28"/>
                                        <w:szCs w:val="24"/>
                                      </w:rPr>
                                    </w:pPr>
                                  </w:p>
                                  <w:sdt>
                                    <w:sdtPr>
                                      <w:rPr>
                                        <w:color w:val="4F81BD" w:themeColor="accent1"/>
                                        <w:sz w:val="20"/>
                                        <w:szCs w:val="20"/>
                                      </w:rPr>
                                      <w:id w:val="-1740012235"/>
                                      <w:temporary/>
                                      <w:showingPlcHdr/>
                                      <w15:appearance w15:val="hidden"/>
                                      <w:text w:multiLine="1"/>
                                    </w:sdtPr>
                                    <w:sdtContent>
                                      <w:p w14:paraId="250A25E3" w14:textId="77777777" w:rsidR="006E4781" w:rsidRDefault="006E4781" w:rsidP="00877084">
                                        <w:pPr>
                                          <w:pStyle w:val="NoSpacing"/>
                                          <w:ind w:left="360"/>
                                          <w:jc w:val="right"/>
                                          <w:rPr>
                                            <w:color w:val="4F81BD" w:themeColor="accent1"/>
                                            <w:sz w:val="20"/>
                                            <w:szCs w:val="20"/>
                                          </w:rPr>
                                        </w:pPr>
                                        <w:r>
                                          <w:rPr>
                                            <w:color w:val="4F81BD"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22993" id="Group 288" o:spid="_x0000_s1039" style="position:absolute;margin-left:18.6pt;margin-top:199.45pt;width:469.8pt;height:141.5pt;z-index:251740160;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">
                      <v:rect id="Rectangle 289" o:spid="_x0000_s104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sRcUA&#10;AADcAAAADwAAAGRycy9kb3ducmV2LnhtbESPT2vCQBTE7wW/w/KE3urGlEpMXUWU/vFoFIq3R/Y1&#10;Sc2+DdmtbvvpXUHwOMzMb5jZIphWnKh3jWUF41ECgri0uuFKwX739pSBcB5ZY2uZFPyRg8V88DDD&#10;XNszb+lU+EpECLscFdTed7mUrqzJoBvZjjh637Y36KPsK6l7PEe4aWWaJBNpsOG4UGNHq5rKY/Fr&#10;FNDHehW+du5/8hwORfnTvrynm4NSj8OwfAXhKfh7+Nb+1ArSbAr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xFxQAAANwAAAAPAAAAAAAAAAAAAAAAAJgCAABkcnMv&#10;ZG93bnJldi54bWxQSwUGAAAAAAQABAD1AAAAigMAAAAA&#10;" fillcolor="window" stroked="f" strokeweight="1pt">
                        <v:fill opacity="0"/>
                      </v:rect>
                      <v:group id="Group 290" o:spid="_x0000_s1041"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Rectangle 10" o:spid="_x0000_s104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ZZcUA&#10;AADcAAAADwAAAGRycy9kb3ducmV2LnhtbESP3WoCMRSE7wXfIZxC7zS7S1t0axQRhUJpwR8U7w6b&#10;083SzcmSRN2+fVMoeDnMzDfMbNHbVlzJh8axgnycgSCunG64VnDYb0YTECEia2wdk4IfCrCYDwcz&#10;LLW78Zauu1iLBOFQogITY1dKGSpDFsPYdcTJ+3LeYkzS11J7vCW4bWWRZS/SYsNpwWBHK0PV9+5i&#10;FTxR/mk+wtqtLoXx7/H0fNzmZ6UeH/rlK4hIfbyH/9tvWkExz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ZllxQAAANwAAAAPAAAAAAAAAAAAAAAAAJgCAABkcnMv&#10;ZG93bnJldi54bWxQSwUGAAAAAAQABAD1AAAAigMAAAAA&#10;" path="m,l2240281,,1659256,222885,,822960,,xe" fillcolor="#4f81bd" stroked="f" strokeweight="1pt">
                          <v:stroke joinstyle="miter"/>
                          <v:path arrowok="t" o:connecttype="custom" o:connectlocs="0,0;1466258,0;1085979,274158;0,1012274;0,0" o:connectangles="0,0,0,0,0"/>
                        </v:shape>
                        <v:rect id="Rectangle 292" o:spid="_x0000_s104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XXsMA&#10;AADcAAAADwAAAGRycy9kb3ducmV2LnhtbESPQWsCMRSE7wX/Q3iCl6JZF9rqahQRBE8t1eL5sXlu&#10;FjcvyyZu1n9vCoUeh5n5hllvB9uInjpfO1Ywn2UgiEuna64U/JwP0wUIH5A1No5JwYM8bDejlzUW&#10;2kX+pv4UKpEg7AtUYEJoCyl9aciin7mWOHlX11kMSXaV1B3GBLeNzLPsXVqsOS0YbGlvqLyd7lbB&#10;a0sfi/PnpTS3vo9v+itW13tUajIedisQgYbwH/5rH7WCfJnD7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XXsMAAADcAAAADwAAAAAAAAAAAAAAAACYAgAAZHJzL2Rv&#10;d25yZXYueG1sUEsFBgAAAAAEAAQA9QAAAIgDAAAAAA==&#10;" stroked="f" strokeweight="1pt">
                          <v:fill r:id="rId17" o:title="" recolor="t" rotate="t" type="frame"/>
                        </v:rect>
                      </v:group>
                      <v:shape id="Text Box 293" o:spid="_x0000_s1044" type="#_x0000_t202" style="position:absolute;left:526;top:1704;width:31663;height:17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PQcYA&#10;AADcAAAADwAAAGRycy9kb3ducmV2LnhtbESPT2vCQBTE7wW/w/IKvdVNExAbs4qKDb0UWhW8PrIv&#10;fzD7NmbXJP323UKhx2FmfsNkm8m0YqDeNZYVvMwjEMSF1Q1XCs6nt+clCOeRNbaWScE3OdisZw8Z&#10;ptqO/EXD0VciQNilqKD2vkuldEVNBt3cdsTBK21v0AfZV1L3OAa4aWUcRQtpsOGwUGNH+5qK6/Fu&#10;FCx2n/f8No50acp98ZEs8+QwxUo9PU7bFQhPk/8P/7XftYL4NYH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8PQcYAAADcAAAADwAAAAAAAAAAAAAAAACYAgAAZHJz&#10;L2Rvd25yZXYueG1sUEsFBgAAAAAEAAQA9QAAAIsDAAAAAA==&#10;" filled="f" stroked="f" strokeweight=".5pt">
                        <v:textbox inset="3.6pt,7.2pt,0,0">
                          <w:txbxContent>
                            <w:p w14:paraId="46CA3A1A" w14:textId="77777777" w:rsidR="006E4781" w:rsidRDefault="006E4781" w:rsidP="00877084">
                              <w:pPr>
                                <w:ind w:left="5040" w:firstLine="720"/>
                                <w:rPr>
                                  <w:smallCaps/>
                                  <w:color w:val="C0504D" w:themeColor="accent2"/>
                                  <w:sz w:val="28"/>
                                  <w:szCs w:val="28"/>
                                </w:rPr>
                              </w:pPr>
                              <w:r>
                                <w:rPr>
                                  <w:smallCaps/>
                                  <w:color w:val="C0504D" w:themeColor="accent2"/>
                                  <w:sz w:val="28"/>
                                  <w:szCs w:val="28"/>
                                </w:rPr>
                                <w:t>Public health importance</w:t>
                              </w:r>
                            </w:p>
                            <w:p w14:paraId="5723E092" w14:textId="77777777" w:rsidR="006E4781" w:rsidRPr="00070F15" w:rsidRDefault="006E4781" w:rsidP="00877084">
                              <w:pPr>
                                <w:ind w:left="504"/>
                                <w:rPr>
                                  <w:smallCaps/>
                                  <w:color w:val="C0504D" w:themeColor="accent2"/>
                                  <w:sz w:val="28"/>
                                  <w:szCs w:val="28"/>
                                </w:rPr>
                              </w:pPr>
                              <w:r w:rsidRPr="00070F15">
                                <w:rPr>
                                  <w:smallCaps/>
                                  <w:color w:val="C0504D" w:themeColor="accent2"/>
                                  <w:sz w:val="28"/>
                                  <w:szCs w:val="24"/>
                                </w:rPr>
                                <w:t>Behavioral health describes the connection between a person’s behaviors and the health and well-being of the body and mind (CDC 2019).Behavioral risk factors include any particular behavior or behavior pattern which negatively impacts health. These risk factors increase the chances of developing a disease, disability, or syndrome. Positive health behaviors will increase health.</w:t>
                              </w:r>
                            </w:p>
                            <w:p w14:paraId="166B14D0" w14:textId="77777777" w:rsidR="006E4781" w:rsidRDefault="006E4781" w:rsidP="00877084">
                              <w:pPr>
                                <w:ind w:left="504"/>
                                <w:jc w:val="right"/>
                                <w:rPr>
                                  <w:smallCaps/>
                                  <w:color w:val="C0504D" w:themeColor="accent2"/>
                                  <w:sz w:val="28"/>
                                  <w:szCs w:val="24"/>
                                </w:rPr>
                              </w:pPr>
                            </w:p>
                            <w:sdt>
                              <w:sdtPr>
                                <w:rPr>
                                  <w:color w:val="4F81BD" w:themeColor="accent1"/>
                                  <w:sz w:val="20"/>
                                  <w:szCs w:val="20"/>
                                </w:rPr>
                                <w:id w:val="-1740012235"/>
                                <w:temporary/>
                                <w:showingPlcHdr/>
                                <w15:appearance w15:val="hidden"/>
                                <w:text w:multiLine="1"/>
                              </w:sdtPr>
                              <w:sdtContent>
                                <w:p w14:paraId="250A25E3" w14:textId="77777777" w:rsidR="006E4781" w:rsidRDefault="006E4781" w:rsidP="00877084">
                                  <w:pPr>
                                    <w:pStyle w:val="NoSpacing"/>
                                    <w:ind w:left="360"/>
                                    <w:jc w:val="right"/>
                                    <w:rPr>
                                      <w:color w:val="4F81BD" w:themeColor="accent1"/>
                                      <w:sz w:val="20"/>
                                      <w:szCs w:val="20"/>
                                    </w:rPr>
                                  </w:pPr>
                                  <w:r>
                                    <w:rPr>
                                      <w:color w:val="4F81BD" w:themeColor="accent1"/>
                                      <w:sz w:val="20"/>
                                      <w:szCs w:val="20"/>
                                    </w:rPr>
                                    <w:t>[Cite your source here.]</w:t>
                                  </w:r>
                                </w:p>
                              </w:sdtContent>
                            </w:sdt>
                          </w:txbxContent>
                        </v:textbox>
                      </v:shape>
                      <w10:wrap anchorx="page" anchory="page"/>
                    </v:group>
                  </w:pict>
                </mc:Fallback>
              </mc:AlternateContent>
            </w:r>
            <w:r w:rsidR="003E486F">
              <w:rPr>
                <w:noProof/>
              </w:rPr>
              <w:drawing>
                <wp:anchor distT="0" distB="0" distL="114300" distR="114300" simplePos="0" relativeHeight="251738112" behindDoc="1" locked="0" layoutInCell="1" allowOverlap="1" wp14:anchorId="5A41877F" wp14:editId="1EF7EDE1">
                  <wp:simplePos x="0" y="0"/>
                  <wp:positionH relativeFrom="column">
                    <wp:posOffset>0</wp:posOffset>
                  </wp:positionH>
                  <wp:positionV relativeFrom="paragraph">
                    <wp:posOffset>3810</wp:posOffset>
                  </wp:positionV>
                  <wp:extent cx="4718050" cy="1695450"/>
                  <wp:effectExtent l="0" t="0" r="6350" b="0"/>
                  <wp:wrapNone/>
                  <wp:docPr id="483" name="Chart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tc>
      </w:tr>
      <w:tr w:rsidR="0070490F" w:rsidRPr="00240D45" w14:paraId="4AA33E82" w14:textId="77777777" w:rsidTr="001B1C74">
        <w:trPr>
          <w:trHeight w:val="58"/>
        </w:trPr>
        <w:tc>
          <w:tcPr>
            <w:tcW w:w="10800" w:type="dxa"/>
          </w:tcPr>
          <w:p w14:paraId="16F83202" w14:textId="2E0CF049" w:rsidR="0070490F" w:rsidRPr="00240D45" w:rsidRDefault="00680BD3" w:rsidP="00A5532B">
            <w:pPr>
              <w:pStyle w:val="NoSpacing"/>
              <w:tabs>
                <w:tab w:val="center" w:pos="4073"/>
              </w:tabs>
              <w:contextualSpacing/>
            </w:pPr>
            <w:r>
              <w:lastRenderedPageBreak/>
              <w:tab/>
            </w:r>
            <w:r w:rsidR="00A5532B" w:rsidRPr="00240D45">
              <w:t xml:space="preserve"> </w:t>
            </w:r>
          </w:p>
        </w:tc>
      </w:tr>
      <w:tr w:rsidR="003E486F" w:rsidRPr="00240D45" w14:paraId="3C6CF890" w14:textId="77777777" w:rsidTr="001B1C74">
        <w:trPr>
          <w:trHeight w:val="58"/>
        </w:trPr>
        <w:tc>
          <w:tcPr>
            <w:tcW w:w="10800" w:type="dxa"/>
          </w:tcPr>
          <w:p w14:paraId="7EF948DB" w14:textId="77777777" w:rsidR="003E486F" w:rsidRDefault="003E486F" w:rsidP="00A5532B">
            <w:pPr>
              <w:pStyle w:val="NoSpacing"/>
              <w:tabs>
                <w:tab w:val="center" w:pos="4073"/>
              </w:tabs>
              <w:contextualSpacing/>
            </w:pPr>
          </w:p>
        </w:tc>
      </w:tr>
      <w:tr w:rsidR="008E0E88" w:rsidRPr="00240D45" w14:paraId="6F09AEF0" w14:textId="77777777" w:rsidTr="001B1C74">
        <w:trPr>
          <w:trHeight w:val="58"/>
        </w:trPr>
        <w:tc>
          <w:tcPr>
            <w:tcW w:w="10800" w:type="dxa"/>
          </w:tcPr>
          <w:p w14:paraId="5AA10A01" w14:textId="59DA18FD" w:rsidR="008E0E88" w:rsidRDefault="008E0E88" w:rsidP="003E486F">
            <w:pPr>
              <w:pStyle w:val="Caption"/>
            </w:pPr>
          </w:p>
        </w:tc>
      </w:tr>
      <w:tr w:rsidR="008E0E88" w:rsidRPr="00240D45" w14:paraId="599F4916" w14:textId="77777777" w:rsidTr="001B1C74">
        <w:trPr>
          <w:trHeight w:val="58"/>
        </w:trPr>
        <w:tc>
          <w:tcPr>
            <w:tcW w:w="10800" w:type="dxa"/>
          </w:tcPr>
          <w:p w14:paraId="64B39D1D" w14:textId="77777777" w:rsidR="008E0E88" w:rsidRDefault="008E0E88" w:rsidP="00A5532B">
            <w:pPr>
              <w:pStyle w:val="NoSpacing"/>
              <w:tabs>
                <w:tab w:val="center" w:pos="4073"/>
              </w:tabs>
              <w:contextualSpacing/>
            </w:pPr>
          </w:p>
        </w:tc>
      </w:tr>
      <w:tr w:rsidR="008E0E88" w:rsidRPr="00240D45" w14:paraId="4859B995" w14:textId="77777777" w:rsidTr="001B1C74">
        <w:trPr>
          <w:trHeight w:val="58"/>
        </w:trPr>
        <w:tc>
          <w:tcPr>
            <w:tcW w:w="10800" w:type="dxa"/>
          </w:tcPr>
          <w:p w14:paraId="43A5BD3E" w14:textId="77777777" w:rsidR="008E0E88" w:rsidRDefault="008E0E88" w:rsidP="00A5532B">
            <w:pPr>
              <w:pStyle w:val="NoSpacing"/>
              <w:tabs>
                <w:tab w:val="center" w:pos="4073"/>
              </w:tabs>
              <w:contextualSpacing/>
            </w:pPr>
          </w:p>
        </w:tc>
      </w:tr>
    </w:tbl>
    <w:p w14:paraId="2211E5A8" w14:textId="77777777" w:rsidR="008E0E88" w:rsidRDefault="008E0E88" w:rsidP="001B1C74">
      <w:pPr>
        <w:pStyle w:val="Caption"/>
      </w:pPr>
    </w:p>
    <w:p w14:paraId="0808E555" w14:textId="77777777" w:rsidR="00877084" w:rsidRDefault="00877084" w:rsidP="001B1C74">
      <w:pPr>
        <w:pStyle w:val="Caption"/>
      </w:pPr>
    </w:p>
    <w:p w14:paraId="5852A71F" w14:textId="77777777" w:rsidR="00877084" w:rsidRDefault="00877084" w:rsidP="001B1C74">
      <w:pPr>
        <w:pStyle w:val="Caption"/>
      </w:pPr>
    </w:p>
    <w:p w14:paraId="75E247C5" w14:textId="77777777" w:rsidR="00877084" w:rsidRDefault="00877084" w:rsidP="001B1C74">
      <w:pPr>
        <w:pStyle w:val="Caption"/>
      </w:pPr>
    </w:p>
    <w:p w14:paraId="68E8C2E1" w14:textId="66518CF0" w:rsidR="001B1C74" w:rsidRDefault="00EA21FF" w:rsidP="0057771C">
      <w:pPr>
        <w:pStyle w:val="Caption"/>
        <w:keepNext/>
      </w:pPr>
      <w:bookmarkStart w:id="30" w:name="_Toc53649218"/>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13</w:t>
      </w:r>
      <w:r w:rsidR="000063FB">
        <w:rPr>
          <w:noProof/>
        </w:rPr>
        <w:fldChar w:fldCharType="end"/>
      </w:r>
      <w:r>
        <w:t>: Unintentional Drug Overdose, Adults 20 Years of Age or Older, 10-year-Age-Adjusted Rate (2009-2018)</w:t>
      </w:r>
      <w:bookmarkEnd w:id="30"/>
    </w:p>
    <w:p w14:paraId="44891312" w14:textId="37A60530" w:rsidR="001B1C74" w:rsidRDefault="001B1C74" w:rsidP="001B1C74">
      <w:pPr>
        <w:spacing w:after="0"/>
      </w:pPr>
      <w:r>
        <w:rPr>
          <w:noProof/>
        </w:rPr>
        <w:drawing>
          <wp:inline distT="0" distB="0" distL="0" distR="0" wp14:anchorId="59AD7181" wp14:editId="6976BCAD">
            <wp:extent cx="6400800" cy="2743200"/>
            <wp:effectExtent l="0" t="0" r="0" b="0"/>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4E4175" w14:textId="1885D27D" w:rsidR="007364EA" w:rsidRDefault="007364EA" w:rsidP="007364EA">
      <w:pPr>
        <w:pStyle w:val="Source"/>
      </w:pPr>
      <w:r>
        <w:t>Source: Ohio Department of Health</w:t>
      </w:r>
    </w:p>
    <w:p w14:paraId="51F7E7D2" w14:textId="1BD23407" w:rsidR="00970736" w:rsidRDefault="00970736" w:rsidP="007364EA">
      <w:pPr>
        <w:pStyle w:val="Source"/>
      </w:pPr>
    </w:p>
    <w:p w14:paraId="2E853B2E" w14:textId="504582CF" w:rsidR="00970736" w:rsidRDefault="00970736" w:rsidP="007364EA">
      <w:pPr>
        <w:pStyle w:val="Sour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0"/>
        <w:gridCol w:w="5250"/>
      </w:tblGrid>
      <w:tr w:rsidR="00B978AA" w14:paraId="361D11B1" w14:textId="77777777" w:rsidTr="007A5CD4">
        <w:trPr>
          <w:trHeight w:val="68"/>
        </w:trPr>
        <w:tc>
          <w:tcPr>
            <w:tcW w:w="10800" w:type="dxa"/>
            <w:gridSpan w:val="2"/>
          </w:tcPr>
          <w:p w14:paraId="794DBB73" w14:textId="6AF008F3" w:rsidR="00B978AA" w:rsidRDefault="00B978AA" w:rsidP="00B978AA">
            <w:pPr>
              <w:pStyle w:val="Source"/>
            </w:pPr>
          </w:p>
        </w:tc>
      </w:tr>
      <w:tr w:rsidR="00B978AA" w14:paraId="750DA97D" w14:textId="77777777" w:rsidTr="00B978AA">
        <w:tc>
          <w:tcPr>
            <w:tcW w:w="5550" w:type="dxa"/>
          </w:tcPr>
          <w:p w14:paraId="7D3BA303" w14:textId="60692E31" w:rsidR="00707933" w:rsidRPr="00A0394B" w:rsidRDefault="00707933" w:rsidP="00B978AA">
            <w:pPr>
              <w:pStyle w:val="Source"/>
            </w:pPr>
          </w:p>
        </w:tc>
        <w:tc>
          <w:tcPr>
            <w:tcW w:w="5250" w:type="dxa"/>
            <w:vMerge w:val="restart"/>
          </w:tcPr>
          <w:p w14:paraId="4EA041EB" w14:textId="29785A73" w:rsidR="00B978AA" w:rsidRDefault="00B978AA" w:rsidP="00B978AA">
            <w:pPr>
              <w:pStyle w:val="Source"/>
            </w:pPr>
          </w:p>
        </w:tc>
      </w:tr>
      <w:tr w:rsidR="00B978AA" w14:paraId="7008AC6D" w14:textId="77777777" w:rsidTr="00B978AA">
        <w:tc>
          <w:tcPr>
            <w:tcW w:w="5550" w:type="dxa"/>
          </w:tcPr>
          <w:p w14:paraId="3C26243C" w14:textId="35C2D8F3" w:rsidR="00B978AA" w:rsidRPr="00240D45" w:rsidRDefault="00B978AA" w:rsidP="00B978AA">
            <w:pPr>
              <w:pStyle w:val="Source"/>
              <w:spacing w:line="120" w:lineRule="auto"/>
            </w:pPr>
          </w:p>
        </w:tc>
        <w:tc>
          <w:tcPr>
            <w:tcW w:w="5250" w:type="dxa"/>
            <w:vMerge/>
          </w:tcPr>
          <w:p w14:paraId="1E48F5C1" w14:textId="77777777" w:rsidR="00B978AA" w:rsidRPr="00D45C01" w:rsidRDefault="00B978AA" w:rsidP="00C15358">
            <w:pPr>
              <w:pStyle w:val="Caption"/>
            </w:pPr>
          </w:p>
        </w:tc>
      </w:tr>
    </w:tbl>
    <w:p w14:paraId="04564266" w14:textId="23615920" w:rsidR="00B978AA" w:rsidRDefault="00C02CCF" w:rsidP="002A526C">
      <w:pPr>
        <w:pStyle w:val="Heading1"/>
        <w:jc w:val="left"/>
      </w:pPr>
      <w:bookmarkStart w:id="31" w:name="_Toc60730047"/>
      <w:r>
        <w:t xml:space="preserve">Chapter 3: </w:t>
      </w:r>
      <w:r w:rsidR="0051120F" w:rsidRPr="0051120F">
        <w:t>Demographics of the Population an</w:t>
      </w:r>
      <w:r w:rsidR="0051120F">
        <w:t>d Social Determinants of Health</w:t>
      </w:r>
      <w:bookmarkEnd w:id="31"/>
    </w:p>
    <w:p w14:paraId="7C3DEA3E" w14:textId="24CAE07E" w:rsidR="0051120F" w:rsidRDefault="0051120F"/>
    <w:p w14:paraId="6E503D47" w14:textId="3F485BA9" w:rsidR="0051120F" w:rsidRDefault="0051120F" w:rsidP="0051120F">
      <w:pPr>
        <w:pStyle w:val="Heading2"/>
      </w:pPr>
      <w:bookmarkStart w:id="32" w:name="_Toc60730048"/>
      <w:r>
        <w:t xml:space="preserve">Demographic </w:t>
      </w:r>
      <w:r w:rsidR="00DC7FB4">
        <w:t xml:space="preserve">Determinants </w:t>
      </w:r>
      <w:r>
        <w:t>of the Population</w:t>
      </w:r>
      <w:bookmarkEnd w:id="3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1842"/>
        <w:gridCol w:w="2195"/>
        <w:gridCol w:w="3456"/>
      </w:tblGrid>
      <w:tr w:rsidR="00B80485" w:rsidRPr="00D26209" w14:paraId="0D9CF6B2" w14:textId="77777777" w:rsidTr="00530E99">
        <w:trPr>
          <w:trHeight w:val="3285"/>
        </w:trPr>
        <w:tc>
          <w:tcPr>
            <w:tcW w:w="5359" w:type="dxa"/>
            <w:gridSpan w:val="2"/>
            <w:vAlign w:val="center"/>
          </w:tcPr>
          <w:p w14:paraId="5072134A" w14:textId="55F1490C" w:rsidR="00B80485" w:rsidRPr="00B80485" w:rsidRDefault="007A5CD4" w:rsidP="003B5CE4">
            <w:pPr>
              <w:pStyle w:val="NoSpacing"/>
              <w:rPr>
                <w:color w:val="4F81BD" w:themeColor="accent1"/>
                <w:sz w:val="20"/>
                <w:szCs w:val="20"/>
              </w:rPr>
            </w:pPr>
            <w:r w:rsidRPr="00B80485">
              <w:rPr>
                <w:noProof/>
              </w:rPr>
              <mc:AlternateContent>
                <mc:Choice Requires="wpg">
                  <w:drawing>
                    <wp:anchor distT="0" distB="0" distL="228600" distR="228600" simplePos="0" relativeHeight="251659264" behindDoc="1" locked="0" layoutInCell="1" allowOverlap="1" wp14:anchorId="6CD23EEF" wp14:editId="73FEEBA2">
                      <wp:simplePos x="0" y="0"/>
                      <wp:positionH relativeFrom="page">
                        <wp:posOffset>-89535</wp:posOffset>
                      </wp:positionH>
                      <wp:positionV relativeFrom="page">
                        <wp:posOffset>-281305</wp:posOffset>
                      </wp:positionV>
                      <wp:extent cx="3217545" cy="1971675"/>
                      <wp:effectExtent l="0" t="0" r="1905" b="9525"/>
                      <wp:wrapNone/>
                      <wp:docPr id="173" name="Group 173"/>
                      <wp:cNvGraphicFramePr/>
                      <a:graphic xmlns:a="http://schemas.openxmlformats.org/drawingml/2006/main">
                        <a:graphicData uri="http://schemas.microsoft.com/office/word/2010/wordprocessingGroup">
                          <wpg:wgp>
                            <wpg:cNvGrpSpPr/>
                            <wpg:grpSpPr>
                              <a:xfrm>
                                <a:off x="0" y="0"/>
                                <a:ext cx="3217545" cy="1971675"/>
                                <a:chOff x="0" y="19050"/>
                                <a:chExt cx="3218196" cy="3670078"/>
                              </a:xfrm>
                            </wpg:grpSpPr>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23" y="399749"/>
                                  <a:ext cx="2980173" cy="328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C6DD9" w14:textId="77777777" w:rsidR="006E4781" w:rsidRDefault="006E4781" w:rsidP="00F532B2">
                                    <w:pPr>
                                      <w:ind w:left="504"/>
                                      <w:jc w:val="right"/>
                                      <w:rPr>
                                        <w:smallCaps/>
                                        <w:color w:val="C0504D" w:themeColor="accent2"/>
                                        <w:sz w:val="28"/>
                                        <w:szCs w:val="24"/>
                                      </w:rPr>
                                    </w:pPr>
                                    <w:r w:rsidRPr="00B80485">
                                      <w:rPr>
                                        <w:smallCaps/>
                                        <w:color w:val="C0504D" w:themeColor="accent2"/>
                                        <w:sz w:val="28"/>
                                        <w:szCs w:val="28"/>
                                      </w:rPr>
                                      <w:t>A large and growing body of evidence shows that sociodemographic factors – such as age, race, and ethnicity – and socioeconomic status (SES), such as income and education, can influence health outcomes.</w:t>
                                    </w:r>
                                  </w:p>
                                  <w:p w14:paraId="10BEF38E" w14:textId="702FD9F0" w:rsidR="006E4781" w:rsidRDefault="006E4781" w:rsidP="00F532B2">
                                    <w:pPr>
                                      <w:pStyle w:val="NoSpacing"/>
                                      <w:ind w:left="360"/>
                                      <w:jc w:val="right"/>
                                      <w:rPr>
                                        <w:color w:val="4F81B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23EEF" id="Group 173" o:spid="_x0000_s1045" style="position:absolute;margin-left:-7.05pt;margin-top:-22.15pt;width:253.35pt;height:155.25pt;z-index:-251657216;mso-wrap-distance-left:18pt;mso-wrap-distance-right:18pt;mso-position-horizontal-relative:page;mso-position-vertical-relative:page;mso-width-relative:margin;mso-height-relative:margin" coordorigin=",190" coordsize="32181,3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">
                      <v:group id="Group 175" o:spid="_x0000_s1046"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47"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4f81bd [3204]" stroked="f" strokeweight="1pt">
                          <v:stroke joinstyle="miter"/>
                          <v:path arrowok="t" o:connecttype="custom" o:connectlocs="0,0;1466258,0;1085979,274158;0,1012274;0,0" o:connectangles="0,0,0,0,0"/>
                        </v:shape>
                        <v:rect id="Rectangle 177" o:spid="_x0000_s1048"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7" o:title="" recolor="t" rotate="t" type="frame"/>
                        </v:rect>
                      </v:group>
                      <v:shape id="Text Box 178" o:spid="_x0000_s1049" type="#_x0000_t202" style="position:absolute;left:2380;top:3997;width:29801;height:3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14:paraId="2E6C6DD9" w14:textId="77777777" w:rsidR="006E4781" w:rsidRDefault="006E4781" w:rsidP="00F532B2">
                              <w:pPr>
                                <w:ind w:left="504"/>
                                <w:jc w:val="right"/>
                                <w:rPr>
                                  <w:smallCaps/>
                                  <w:color w:val="C0504D" w:themeColor="accent2"/>
                                  <w:sz w:val="28"/>
                                  <w:szCs w:val="24"/>
                                </w:rPr>
                              </w:pPr>
                              <w:r w:rsidRPr="00B80485">
                                <w:rPr>
                                  <w:smallCaps/>
                                  <w:color w:val="C0504D" w:themeColor="accent2"/>
                                  <w:sz w:val="28"/>
                                  <w:szCs w:val="28"/>
                                </w:rPr>
                                <w:t>A large and growing body of evidence shows that sociodemographic factors – such as age, race, and ethnicity – and socioeconomic status (SES), such as income and education, can influence health outcomes.</w:t>
                              </w:r>
                            </w:p>
                            <w:p w14:paraId="10BEF38E" w14:textId="702FD9F0" w:rsidR="006E4781" w:rsidRDefault="006E4781" w:rsidP="00F532B2">
                              <w:pPr>
                                <w:pStyle w:val="NoSpacing"/>
                                <w:ind w:left="360"/>
                                <w:jc w:val="right"/>
                                <w:rPr>
                                  <w:color w:val="4F81BD" w:themeColor="accent1"/>
                                  <w:sz w:val="20"/>
                                  <w:szCs w:val="20"/>
                                </w:rPr>
                              </w:pPr>
                            </w:p>
                          </w:txbxContent>
                        </v:textbox>
                      </v:shape>
                      <w10:wrap anchorx="page" anchory="page"/>
                    </v:group>
                  </w:pict>
                </mc:Fallback>
              </mc:AlternateContent>
            </w:r>
          </w:p>
        </w:tc>
        <w:tc>
          <w:tcPr>
            <w:tcW w:w="5441" w:type="dxa"/>
            <w:gridSpan w:val="2"/>
            <w:vAlign w:val="center"/>
          </w:tcPr>
          <w:p w14:paraId="442AC3DC" w14:textId="38CF0ACF" w:rsidR="0057771C" w:rsidRDefault="0057771C" w:rsidP="0057771C">
            <w:pPr>
              <w:pStyle w:val="Caption"/>
              <w:keepNext/>
            </w:pPr>
            <w:bookmarkStart w:id="33" w:name="_Toc53649219"/>
            <w:bookmarkStart w:id="34" w:name="_Toc372017516"/>
            <w:bookmarkStart w:id="35" w:name="_Toc465160745"/>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14</w:t>
            </w:r>
            <w:r w:rsidR="000063FB">
              <w:rPr>
                <w:noProof/>
              </w:rPr>
              <w:fldChar w:fldCharType="end"/>
            </w:r>
            <w:r>
              <w:t>: Population Trends, 2010-2050</w:t>
            </w:r>
            <w:bookmarkEnd w:id="33"/>
          </w:p>
          <w:bookmarkEnd w:id="34"/>
          <w:bookmarkEnd w:id="35"/>
          <w:p w14:paraId="1291D1DE" w14:textId="18CB31AA" w:rsidR="00F532B2" w:rsidRDefault="00530E99" w:rsidP="00C15358">
            <w:pPr>
              <w:pStyle w:val="Caption"/>
              <w:rPr>
                <w:noProof/>
                <w:szCs w:val="24"/>
              </w:rPr>
            </w:pPr>
            <w:r>
              <w:rPr>
                <w:noProof/>
              </w:rPr>
              <w:drawing>
                <wp:inline distT="0" distB="0" distL="0" distR="0" wp14:anchorId="796EB1B5" wp14:editId="26A45342">
                  <wp:extent cx="2887980" cy="1975485"/>
                  <wp:effectExtent l="0" t="0" r="762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D8B1FB" w14:textId="77777777" w:rsidR="00293A39" w:rsidRPr="00F532B2" w:rsidRDefault="00293A39" w:rsidP="00293A39">
            <w:pPr>
              <w:pStyle w:val="NoSpacing"/>
              <w:rPr>
                <w:color w:val="4F81BD" w:themeColor="accent1"/>
                <w:sz w:val="16"/>
                <w:szCs w:val="16"/>
              </w:rPr>
            </w:pPr>
            <w:r>
              <w:rPr>
                <w:color w:val="4F81BD" w:themeColor="accent1"/>
                <w:sz w:val="16"/>
                <w:szCs w:val="16"/>
              </w:rPr>
              <w:t xml:space="preserve">Source: </w:t>
            </w:r>
            <w:r w:rsidRPr="00F532B2">
              <w:rPr>
                <w:color w:val="4F81BD" w:themeColor="accent1"/>
                <w:sz w:val="16"/>
                <w:szCs w:val="16"/>
              </w:rPr>
              <w:t>American Community Survey, 2013-2017</w:t>
            </w:r>
          </w:p>
          <w:p w14:paraId="7A5373FF" w14:textId="3830EDE9" w:rsidR="00530E99" w:rsidRPr="00530E99" w:rsidRDefault="00293A39" w:rsidP="00293A39">
            <w:r w:rsidRPr="00F532B2">
              <w:rPr>
                <w:color w:val="4F81BD" w:themeColor="accent1"/>
                <w:sz w:val="16"/>
                <w:szCs w:val="16"/>
              </w:rPr>
              <w:t>Ohio Development Services Agency</w:t>
            </w:r>
          </w:p>
          <w:p w14:paraId="7F2CDBD4" w14:textId="2A7868A6" w:rsidR="00F532B2" w:rsidRDefault="00F532B2" w:rsidP="00F532B2"/>
          <w:p w14:paraId="435ACDFB" w14:textId="4EC19E0A" w:rsidR="00B80485" w:rsidRPr="00416C6F" w:rsidRDefault="00B80485" w:rsidP="00F532B2">
            <w:pPr>
              <w:ind w:firstLine="480"/>
            </w:pPr>
          </w:p>
        </w:tc>
      </w:tr>
      <w:tr w:rsidR="00B80485" w:rsidRPr="00D26209" w14:paraId="0D8EB52E" w14:textId="77777777" w:rsidTr="00530E99">
        <w:trPr>
          <w:trHeight w:val="3696"/>
        </w:trPr>
        <w:tc>
          <w:tcPr>
            <w:tcW w:w="7554" w:type="dxa"/>
            <w:gridSpan w:val="3"/>
            <w:vAlign w:val="center"/>
          </w:tcPr>
          <w:p w14:paraId="59B0BC57" w14:textId="2723A98B" w:rsidR="00B80485" w:rsidRPr="00C15358" w:rsidRDefault="00B80485" w:rsidP="00B90723">
            <w:pPr>
              <w:pStyle w:val="Caption"/>
              <w:rPr>
                <w:noProof/>
              </w:rPr>
            </w:pPr>
          </w:p>
          <w:p w14:paraId="7C101347" w14:textId="2C03ADAF" w:rsidR="0057771C" w:rsidRDefault="0057771C" w:rsidP="0057771C">
            <w:pPr>
              <w:pStyle w:val="Caption"/>
              <w:keepNext/>
            </w:pPr>
            <w:bookmarkStart w:id="36" w:name="_Toc53649220"/>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15</w:t>
            </w:r>
            <w:r w:rsidR="000063FB">
              <w:rPr>
                <w:noProof/>
              </w:rPr>
              <w:fldChar w:fldCharType="end"/>
            </w:r>
            <w:r>
              <w:t>: Youth Population Projections, 2010-2050</w:t>
            </w:r>
            <w:bookmarkEnd w:id="36"/>
          </w:p>
          <w:p w14:paraId="6C363FDA" w14:textId="1E954B31" w:rsidR="00B80485" w:rsidRDefault="00530E99" w:rsidP="00B978AA">
            <w:pPr>
              <w:rPr>
                <w:highlight w:val="yellow"/>
              </w:rPr>
            </w:pPr>
            <w:r>
              <w:rPr>
                <w:noProof/>
              </w:rPr>
              <w:drawing>
                <wp:inline distT="0" distB="0" distL="0" distR="0" wp14:anchorId="60725DE8" wp14:editId="1E897595">
                  <wp:extent cx="4114800" cy="1975485"/>
                  <wp:effectExtent l="0" t="0" r="0" b="5715"/>
                  <wp:docPr id="578" name="Chart 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5222A5" w14:textId="01DFB9DF" w:rsidR="00B80485" w:rsidRDefault="00F532B2" w:rsidP="0057771C">
            <w:pPr>
              <w:pStyle w:val="NoSpacing"/>
              <w:rPr>
                <w:color w:val="4F81BD" w:themeColor="accent1"/>
                <w:sz w:val="16"/>
                <w:szCs w:val="16"/>
              </w:rPr>
            </w:pPr>
            <w:r>
              <w:rPr>
                <w:color w:val="4F81BD" w:themeColor="accent1"/>
                <w:sz w:val="16"/>
                <w:szCs w:val="16"/>
              </w:rPr>
              <w:t xml:space="preserve">Source: </w:t>
            </w:r>
            <w:r w:rsidRPr="00F532B2">
              <w:rPr>
                <w:color w:val="4F81BD" w:themeColor="accent1"/>
                <w:sz w:val="16"/>
                <w:szCs w:val="16"/>
              </w:rPr>
              <w:t>Ameri</w:t>
            </w:r>
            <w:r w:rsidR="0057771C">
              <w:rPr>
                <w:color w:val="4F81BD" w:themeColor="accent1"/>
                <w:sz w:val="16"/>
                <w:szCs w:val="16"/>
              </w:rPr>
              <w:t xml:space="preserve">can Community Survey, 2013-2017, </w:t>
            </w:r>
            <w:r w:rsidRPr="00F532B2">
              <w:rPr>
                <w:color w:val="4F81BD" w:themeColor="accent1"/>
                <w:sz w:val="16"/>
                <w:szCs w:val="16"/>
              </w:rPr>
              <w:t>Ohio Development Services Agency</w:t>
            </w:r>
          </w:p>
          <w:p w14:paraId="783C7DC3" w14:textId="62091F18" w:rsidR="0057771C" w:rsidRPr="00D26209" w:rsidRDefault="0057771C" w:rsidP="00F532B2">
            <w:pPr>
              <w:ind w:firstLine="525"/>
              <w:rPr>
                <w:highlight w:val="yellow"/>
              </w:rPr>
            </w:pPr>
          </w:p>
        </w:tc>
        <w:tc>
          <w:tcPr>
            <w:tcW w:w="3246" w:type="dxa"/>
            <w:vAlign w:val="center"/>
          </w:tcPr>
          <w:p w14:paraId="43B18D83" w14:textId="0E955F35" w:rsidR="00B80485" w:rsidRPr="00D26209" w:rsidRDefault="00B80485" w:rsidP="00B978AA">
            <w:pPr>
              <w:rPr>
                <w:highlight w:val="yellow"/>
              </w:rPr>
            </w:pPr>
            <w:r>
              <w:rPr>
                <w:noProof/>
              </w:rPr>
              <w:drawing>
                <wp:inline distT="0" distB="0" distL="0" distR="0" wp14:anchorId="32E456CF" wp14:editId="06D42BBB">
                  <wp:extent cx="1838232" cy="2377440"/>
                  <wp:effectExtent l="133350" t="76200" r="86360" b="137160"/>
                  <wp:docPr id="9" name="Picture 9" descr="https://phil.cdc.gov/PHIL_Images/11359/11359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l.cdc.gov/PHIL_Images/11359/11359_lore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451" t="12161" b="11416"/>
                          <a:stretch/>
                        </pic:blipFill>
                        <pic:spPr bwMode="auto">
                          <a:xfrm>
                            <a:off x="0" y="0"/>
                            <a:ext cx="1838232" cy="2377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B80485" w:rsidRPr="00D26209" w14:paraId="1BBC63E8" w14:textId="77777777" w:rsidTr="00530E99">
        <w:trPr>
          <w:trHeight w:val="3696"/>
        </w:trPr>
        <w:tc>
          <w:tcPr>
            <w:tcW w:w="3307" w:type="dxa"/>
            <w:vAlign w:val="center"/>
          </w:tcPr>
          <w:p w14:paraId="36C97057" w14:textId="77777777" w:rsidR="00B80485" w:rsidRDefault="00B80485" w:rsidP="00B978AA">
            <w:pPr>
              <w:jc w:val="center"/>
              <w:rPr>
                <w:b/>
                <w:iCs/>
                <w:color w:val="1F497D" w:themeColor="text2"/>
                <w:sz w:val="24"/>
                <w:szCs w:val="18"/>
              </w:rPr>
            </w:pPr>
            <w:r>
              <w:rPr>
                <w:b/>
                <w:iCs/>
                <w:noProof/>
                <w:color w:val="1F497D" w:themeColor="text2"/>
                <w:sz w:val="24"/>
                <w:szCs w:val="18"/>
              </w:rPr>
              <w:lastRenderedPageBreak/>
              <w:drawing>
                <wp:inline distT="0" distB="0" distL="0" distR="0" wp14:anchorId="0CE106D6" wp14:editId="2FD00414">
                  <wp:extent cx="1752951" cy="2377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9583"/>
                          <a:stretch/>
                        </pic:blipFill>
                        <pic:spPr bwMode="auto">
                          <a:xfrm>
                            <a:off x="0" y="0"/>
                            <a:ext cx="1752951" cy="2377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3" w:type="dxa"/>
            <w:gridSpan w:val="3"/>
            <w:vAlign w:val="center"/>
          </w:tcPr>
          <w:p w14:paraId="584BD23A" w14:textId="59B60325" w:rsidR="002446A5" w:rsidRDefault="002446A5" w:rsidP="002446A5">
            <w:pPr>
              <w:pStyle w:val="Caption"/>
              <w:keepNext/>
            </w:pPr>
            <w:bookmarkStart w:id="37" w:name="_Toc53649221"/>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16</w:t>
            </w:r>
            <w:r w:rsidR="000063FB">
              <w:rPr>
                <w:noProof/>
              </w:rPr>
              <w:fldChar w:fldCharType="end"/>
            </w:r>
            <w:r>
              <w:t>: Senior Population Projections, 2010-2050</w:t>
            </w:r>
            <w:bookmarkEnd w:id="37"/>
          </w:p>
          <w:p w14:paraId="4C3B867F" w14:textId="29D82CD6" w:rsidR="00373906" w:rsidRDefault="00373906" w:rsidP="00373906">
            <w:pPr>
              <w:pStyle w:val="Caption"/>
            </w:pPr>
            <w:r>
              <w:rPr>
                <w:noProof/>
              </w:rPr>
              <w:drawing>
                <wp:inline distT="0" distB="0" distL="0" distR="0" wp14:anchorId="4D752E58" wp14:editId="7A7BB4B0">
                  <wp:extent cx="4114800" cy="1973580"/>
                  <wp:effectExtent l="0" t="0" r="0" b="7620"/>
                  <wp:docPr id="579" name="Chart 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764831" w14:textId="22A3A2EF" w:rsidR="00B80485" w:rsidRPr="00293A39" w:rsidRDefault="00F532B2" w:rsidP="00373906">
            <w:pPr>
              <w:pStyle w:val="Caption"/>
              <w:rPr>
                <w:b w:val="0"/>
                <w:noProof/>
              </w:rPr>
            </w:pPr>
            <w:r w:rsidRPr="00293A39">
              <w:rPr>
                <w:b w:val="0"/>
                <w:color w:val="4F81BD" w:themeColor="accent1"/>
                <w:sz w:val="16"/>
                <w:szCs w:val="16"/>
              </w:rPr>
              <w:t>Source: American Community Survey, 2013-2017</w:t>
            </w:r>
            <w:r w:rsidR="00730D0B" w:rsidRPr="00293A39">
              <w:rPr>
                <w:b w:val="0"/>
                <w:color w:val="4F81BD" w:themeColor="accent1"/>
                <w:sz w:val="16"/>
                <w:szCs w:val="16"/>
              </w:rPr>
              <w:t xml:space="preserve"> and the </w:t>
            </w:r>
            <w:r w:rsidRPr="00293A39">
              <w:rPr>
                <w:b w:val="0"/>
                <w:color w:val="4F81BD" w:themeColor="accent1"/>
                <w:sz w:val="16"/>
                <w:szCs w:val="16"/>
              </w:rPr>
              <w:t>Ohio Development Services Agency</w:t>
            </w:r>
          </w:p>
        </w:tc>
      </w:tr>
    </w:tbl>
    <w:p w14:paraId="174BCBF3" w14:textId="29E6EB3B" w:rsidR="0051120F" w:rsidRDefault="0051120F" w:rsidP="0051120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3366"/>
        <w:gridCol w:w="3588"/>
      </w:tblGrid>
      <w:tr w:rsidR="00E72C13" w14:paraId="5108A8DC" w14:textId="77777777" w:rsidTr="006E4751">
        <w:trPr>
          <w:trHeight w:val="4581"/>
        </w:trPr>
        <w:tc>
          <w:tcPr>
            <w:tcW w:w="7182" w:type="dxa"/>
            <w:gridSpan w:val="2"/>
          </w:tcPr>
          <w:p w14:paraId="676821E7" w14:textId="7F8C6E8B" w:rsidR="002446A5" w:rsidRDefault="002446A5" w:rsidP="002446A5">
            <w:pPr>
              <w:pStyle w:val="Caption"/>
              <w:keepNext/>
            </w:pPr>
            <w:bookmarkStart w:id="38" w:name="_Toc53649222"/>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17</w:t>
            </w:r>
            <w:r w:rsidR="000063FB">
              <w:rPr>
                <w:noProof/>
              </w:rPr>
              <w:fldChar w:fldCharType="end"/>
            </w:r>
            <w:r>
              <w:t>: Race</w:t>
            </w:r>
            <w:bookmarkEnd w:id="38"/>
          </w:p>
          <w:p w14:paraId="4476F244" w14:textId="4E06F193" w:rsidR="00F532B2" w:rsidRDefault="00530E99" w:rsidP="00F532B2">
            <w:r>
              <w:rPr>
                <w:noProof/>
              </w:rPr>
              <w:drawing>
                <wp:inline distT="0" distB="0" distL="0" distR="0" wp14:anchorId="7B6E622D" wp14:editId="54B94704">
                  <wp:extent cx="3703320" cy="2276475"/>
                  <wp:effectExtent l="0" t="0" r="11430" b="9525"/>
                  <wp:docPr id="580" name="Chart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68B7C4" w14:textId="63932DA6" w:rsidR="00A80842" w:rsidRPr="00A80842" w:rsidRDefault="00A80842" w:rsidP="00A80842">
            <w:pPr>
              <w:pStyle w:val="NoSpacing"/>
              <w:rPr>
                <w:color w:val="4F81BD" w:themeColor="accent1"/>
                <w:sz w:val="16"/>
                <w:szCs w:val="16"/>
              </w:rPr>
            </w:pPr>
            <w:r>
              <w:rPr>
                <w:color w:val="4F81BD" w:themeColor="accent1"/>
                <w:sz w:val="16"/>
                <w:szCs w:val="16"/>
              </w:rPr>
              <w:t xml:space="preserve">Source: </w:t>
            </w:r>
            <w:r w:rsidRPr="00F532B2">
              <w:rPr>
                <w:color w:val="4F81BD" w:themeColor="accent1"/>
                <w:sz w:val="16"/>
                <w:szCs w:val="16"/>
              </w:rPr>
              <w:t>American Community Survey, 2013-2017</w:t>
            </w:r>
          </w:p>
        </w:tc>
        <w:tc>
          <w:tcPr>
            <w:tcW w:w="3618" w:type="dxa"/>
          </w:tcPr>
          <w:p w14:paraId="4F0CAC65" w14:textId="20002BA4" w:rsidR="002446A5" w:rsidRDefault="002446A5" w:rsidP="002446A5">
            <w:pPr>
              <w:pStyle w:val="Caption"/>
              <w:keepNext/>
            </w:pPr>
            <w:bookmarkStart w:id="39" w:name="_Toc53649223"/>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18</w:t>
            </w:r>
            <w:r w:rsidR="000063FB">
              <w:rPr>
                <w:noProof/>
              </w:rPr>
              <w:fldChar w:fldCharType="end"/>
            </w:r>
            <w:r>
              <w:t>: Ethnicity</w:t>
            </w:r>
            <w:bookmarkEnd w:id="39"/>
          </w:p>
          <w:p w14:paraId="1CF79F81" w14:textId="54E4AB01" w:rsidR="00F532B2" w:rsidRDefault="00530E99" w:rsidP="00F532B2">
            <w:r>
              <w:rPr>
                <w:noProof/>
              </w:rPr>
              <w:drawing>
                <wp:inline distT="0" distB="0" distL="0" distR="0" wp14:anchorId="63812340" wp14:editId="6C322F94">
                  <wp:extent cx="2080260" cy="2276475"/>
                  <wp:effectExtent l="0" t="0" r="15240" b="9525"/>
                  <wp:docPr id="581" name="Chart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5EAC66" w14:textId="77A8D3DD" w:rsidR="00A80842" w:rsidRDefault="00A80842" w:rsidP="00A80842">
            <w:pPr>
              <w:pStyle w:val="NoSpacing"/>
            </w:pPr>
            <w:r>
              <w:rPr>
                <w:color w:val="4F81BD" w:themeColor="accent1"/>
                <w:sz w:val="16"/>
                <w:szCs w:val="16"/>
              </w:rPr>
              <w:t xml:space="preserve">Source: </w:t>
            </w:r>
            <w:r w:rsidRPr="00F532B2">
              <w:rPr>
                <w:color w:val="4F81BD" w:themeColor="accent1"/>
                <w:sz w:val="16"/>
                <w:szCs w:val="16"/>
              </w:rPr>
              <w:t>American Community Survey, 2013-2017</w:t>
            </w:r>
          </w:p>
        </w:tc>
      </w:tr>
      <w:tr w:rsidR="00E72C13" w14:paraId="10DFE90B" w14:textId="77777777" w:rsidTr="00530E99">
        <w:trPr>
          <w:trHeight w:val="2880"/>
        </w:trPr>
        <w:tc>
          <w:tcPr>
            <w:tcW w:w="3816" w:type="dxa"/>
          </w:tcPr>
          <w:p w14:paraId="20E945D3" w14:textId="3EE48C58" w:rsidR="002446A5" w:rsidRDefault="002446A5" w:rsidP="002446A5">
            <w:pPr>
              <w:pStyle w:val="Caption"/>
              <w:keepNext/>
            </w:pPr>
            <w:bookmarkStart w:id="40" w:name="_Toc53649224"/>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19</w:t>
            </w:r>
            <w:r w:rsidR="000063FB">
              <w:rPr>
                <w:noProof/>
              </w:rPr>
              <w:fldChar w:fldCharType="end"/>
            </w:r>
            <w:r>
              <w:t>: Household Type</w:t>
            </w:r>
            <w:bookmarkEnd w:id="40"/>
          </w:p>
          <w:p w14:paraId="2A2B584F" w14:textId="6827EB84" w:rsidR="00A80842" w:rsidRDefault="00530E99" w:rsidP="00F532B2">
            <w:pPr>
              <w:rPr>
                <w:noProof/>
              </w:rPr>
            </w:pPr>
            <w:r>
              <w:rPr>
                <w:noProof/>
              </w:rPr>
              <w:drawing>
                <wp:inline distT="0" distB="0" distL="0" distR="0" wp14:anchorId="5E83176B" wp14:editId="6745F88B">
                  <wp:extent cx="2301240" cy="2276475"/>
                  <wp:effectExtent l="0" t="0" r="3810" b="9525"/>
                  <wp:docPr id="583" name="Chart 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32DE72" w14:textId="5C79EFB6" w:rsidR="00A80842" w:rsidRPr="00A80842" w:rsidRDefault="00A80842" w:rsidP="00A80842">
            <w:pPr>
              <w:pStyle w:val="NoSpacing"/>
              <w:rPr>
                <w:color w:val="4F81BD" w:themeColor="accent1"/>
                <w:sz w:val="16"/>
                <w:szCs w:val="16"/>
              </w:rPr>
            </w:pPr>
            <w:r>
              <w:rPr>
                <w:color w:val="4F81BD" w:themeColor="accent1"/>
                <w:sz w:val="16"/>
                <w:szCs w:val="16"/>
              </w:rPr>
              <w:t xml:space="preserve">Source: </w:t>
            </w:r>
            <w:r w:rsidRPr="00F532B2">
              <w:rPr>
                <w:color w:val="4F81BD" w:themeColor="accent1"/>
                <w:sz w:val="16"/>
                <w:szCs w:val="16"/>
              </w:rPr>
              <w:t>American Community Survey, 2013-2017</w:t>
            </w:r>
          </w:p>
        </w:tc>
        <w:tc>
          <w:tcPr>
            <w:tcW w:w="3366" w:type="dxa"/>
            <w:vAlign w:val="center"/>
          </w:tcPr>
          <w:p w14:paraId="5442D7A9" w14:textId="6CFC4DEF" w:rsidR="00A80842" w:rsidRDefault="00E72C13" w:rsidP="00E72C13">
            <w:pPr>
              <w:jc w:val="center"/>
            </w:pPr>
            <w:r>
              <w:rPr>
                <w:noProof/>
              </w:rPr>
              <w:drawing>
                <wp:inline distT="0" distB="0" distL="0" distR="0" wp14:anchorId="50968DD8" wp14:editId="5BE2EA58">
                  <wp:extent cx="1994254" cy="2314575"/>
                  <wp:effectExtent l="0" t="0" r="6350" b="0"/>
                  <wp:docPr id="17" name="Picture 17" descr="https://phil.cdc.gov/PHIL_Images/11317/11317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il.cdc.gov/PHIL_Images/11317/11317_lores.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2286" t="3863" r="32572"/>
                          <a:stretch/>
                        </pic:blipFill>
                        <pic:spPr bwMode="auto">
                          <a:xfrm>
                            <a:off x="0" y="0"/>
                            <a:ext cx="2000224" cy="2321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18" w:type="dxa"/>
          </w:tcPr>
          <w:p w14:paraId="00424E84" w14:textId="3F05B0DD" w:rsidR="002446A5" w:rsidRDefault="002446A5" w:rsidP="002446A5">
            <w:pPr>
              <w:pStyle w:val="Caption"/>
              <w:keepNext/>
            </w:pPr>
            <w:bookmarkStart w:id="41" w:name="_Toc53649225"/>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20</w:t>
            </w:r>
            <w:r w:rsidR="000063FB">
              <w:rPr>
                <w:noProof/>
              </w:rPr>
              <w:fldChar w:fldCharType="end"/>
            </w:r>
            <w:r>
              <w:t>: Marital Status</w:t>
            </w:r>
            <w:bookmarkEnd w:id="41"/>
          </w:p>
          <w:p w14:paraId="40777C18" w14:textId="4DA3ABBE" w:rsidR="00A80842" w:rsidRDefault="00530E99" w:rsidP="00F532B2">
            <w:r>
              <w:rPr>
                <w:noProof/>
              </w:rPr>
              <w:drawing>
                <wp:inline distT="0" distB="0" distL="0" distR="0" wp14:anchorId="1B008160" wp14:editId="7D70022F">
                  <wp:extent cx="2080260" cy="2276475"/>
                  <wp:effectExtent l="0" t="0" r="15240" b="9525"/>
                  <wp:docPr id="582" name="Chart 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3586323" w14:textId="5555C44E" w:rsidR="00A80842" w:rsidRPr="00A80842" w:rsidRDefault="00A80842" w:rsidP="00A80842">
            <w:pPr>
              <w:pStyle w:val="NoSpacing"/>
              <w:rPr>
                <w:color w:val="4F81BD" w:themeColor="accent1"/>
                <w:sz w:val="16"/>
                <w:szCs w:val="16"/>
              </w:rPr>
            </w:pPr>
            <w:r>
              <w:rPr>
                <w:color w:val="4F81BD" w:themeColor="accent1"/>
                <w:sz w:val="16"/>
                <w:szCs w:val="16"/>
              </w:rPr>
              <w:t xml:space="preserve">Source: </w:t>
            </w:r>
            <w:r w:rsidRPr="00F532B2">
              <w:rPr>
                <w:color w:val="4F81BD" w:themeColor="accent1"/>
                <w:sz w:val="16"/>
                <w:szCs w:val="16"/>
              </w:rPr>
              <w:t>American Community Survey, 2013-2017</w:t>
            </w:r>
          </w:p>
        </w:tc>
      </w:tr>
      <w:tr w:rsidR="00A80842" w14:paraId="1185713B" w14:textId="77777777" w:rsidTr="00530E99">
        <w:tc>
          <w:tcPr>
            <w:tcW w:w="10800" w:type="dxa"/>
            <w:gridSpan w:val="3"/>
          </w:tcPr>
          <w:p w14:paraId="78CDFD90" w14:textId="156F8962" w:rsidR="00A80842" w:rsidRPr="00A80842" w:rsidRDefault="00A80842" w:rsidP="00A80842">
            <w:pPr>
              <w:pStyle w:val="NoSpacing"/>
              <w:rPr>
                <w:color w:val="4F81BD" w:themeColor="accent1"/>
                <w:sz w:val="16"/>
                <w:szCs w:val="16"/>
              </w:rPr>
            </w:pPr>
          </w:p>
        </w:tc>
      </w:tr>
    </w:tbl>
    <w:p w14:paraId="24CC0347" w14:textId="2C9B8334" w:rsidR="002446A5" w:rsidRDefault="002446A5" w:rsidP="002446A5">
      <w:pPr>
        <w:pStyle w:val="Caption"/>
        <w:keepNext/>
      </w:pPr>
      <w:bookmarkStart w:id="42" w:name="_Toc53649226"/>
      <w:r>
        <w:lastRenderedPageBreak/>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21</w:t>
      </w:r>
      <w:r w:rsidR="000063FB">
        <w:rPr>
          <w:noProof/>
        </w:rPr>
        <w:fldChar w:fldCharType="end"/>
      </w:r>
      <w:r>
        <w:t>: Disabled Population</w:t>
      </w:r>
      <w:bookmarkEnd w:id="42"/>
    </w:p>
    <w:p w14:paraId="4C64A5DB" w14:textId="1D43D900" w:rsidR="00530E99" w:rsidRDefault="00530E99" w:rsidP="00530E99">
      <w:pPr>
        <w:pStyle w:val="Caption"/>
        <w:rPr>
          <w:noProof/>
        </w:rPr>
      </w:pPr>
      <w:r>
        <w:rPr>
          <w:noProof/>
        </w:rPr>
        <w:drawing>
          <wp:inline distT="0" distB="0" distL="0" distR="0" wp14:anchorId="2266DDC1" wp14:editId="444C0CC9">
            <wp:extent cx="5664200" cy="2508250"/>
            <wp:effectExtent l="0" t="0" r="12700" b="6350"/>
            <wp:docPr id="584" name="Chart 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04FD0F" w14:textId="77777777" w:rsidR="001361B1" w:rsidRDefault="001361B1" w:rsidP="0051120F">
      <w:pPr>
        <w:pStyle w:val="Heading2"/>
      </w:pPr>
    </w:p>
    <w:p w14:paraId="51DBE631" w14:textId="35205E12" w:rsidR="0051120F" w:rsidRDefault="0051120F" w:rsidP="0051120F">
      <w:pPr>
        <w:pStyle w:val="Heading2"/>
      </w:pPr>
      <w:bookmarkStart w:id="43" w:name="_Toc60730049"/>
      <w:r>
        <w:t>Social Determinants of Health</w:t>
      </w:r>
      <w:r w:rsidR="00E548C6">
        <w:rPr>
          <w:rFonts w:ascii="ZWAdobeF" w:hAnsi="ZWAdobeF" w:cs="ZWAdobeF"/>
          <w:color w:val="auto"/>
          <w:sz w:val="2"/>
          <w:szCs w:val="2"/>
        </w:rPr>
        <w:t>0F</w:t>
      </w:r>
      <w:r w:rsidR="005A138D">
        <w:rPr>
          <w:rFonts w:ascii="ZWAdobeF" w:hAnsi="ZWAdobeF" w:cs="ZWAdobeF"/>
          <w:color w:val="auto"/>
          <w:sz w:val="2"/>
          <w:szCs w:val="2"/>
        </w:rPr>
        <w:t>0F</w:t>
      </w:r>
      <w:r w:rsidR="00C35525">
        <w:rPr>
          <w:rFonts w:ascii="ZWAdobeF" w:hAnsi="ZWAdobeF" w:cs="ZWAdobeF"/>
          <w:color w:val="auto"/>
          <w:sz w:val="2"/>
          <w:szCs w:val="2"/>
        </w:rPr>
        <w:t>0F</w:t>
      </w:r>
      <w:r w:rsidR="00447720">
        <w:rPr>
          <w:rStyle w:val="FootnoteReference"/>
        </w:rPr>
        <w:footnoteReference w:id="1"/>
      </w:r>
      <w:bookmarkEnd w:id="43"/>
    </w:p>
    <w:p w14:paraId="7BBB0488" w14:textId="4A32DD95" w:rsidR="00DC7FB4" w:rsidRPr="00DC7FB4" w:rsidRDefault="00DC7FB4" w:rsidP="00DC7FB4">
      <w:r w:rsidRPr="00DC7FB4">
        <w:t>Social determinants of health are conditions in the environments in which people are born, live, learn, work, play, worship, and age that affect a wide range of health, functioning, and quality-of-life outcomes and risks.</w:t>
      </w:r>
      <w:r w:rsidR="00BA0AEA">
        <w:t xml:space="preserve"> </w:t>
      </w:r>
    </w:p>
    <w:p w14:paraId="436BC48F" w14:textId="14444578" w:rsidR="002446A5" w:rsidRPr="00C47D65" w:rsidRDefault="00233F31" w:rsidP="00C47D65">
      <w:pPr>
        <w:pStyle w:val="Heading3"/>
      </w:pPr>
      <w:bookmarkStart w:id="44" w:name="_Toc60730050"/>
      <w:r w:rsidRPr="00C47D65">
        <w:t>Economic Stability</w:t>
      </w:r>
      <w:bookmarkEnd w:id="44"/>
    </w:p>
    <w:tbl>
      <w:tblPr>
        <w:tblStyle w:val="TableGrid"/>
        <w:tblW w:w="11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5"/>
        <w:gridCol w:w="5559"/>
      </w:tblGrid>
      <w:tr w:rsidR="00F73A1A" w14:paraId="46B90B5A" w14:textId="77777777" w:rsidTr="007862A8">
        <w:tc>
          <w:tcPr>
            <w:tcW w:w="11044" w:type="dxa"/>
            <w:gridSpan w:val="2"/>
          </w:tcPr>
          <w:p w14:paraId="2DA97356" w14:textId="125DAC75" w:rsidR="002446A5" w:rsidRDefault="002446A5" w:rsidP="002446A5">
            <w:pPr>
              <w:pStyle w:val="Caption"/>
            </w:pPr>
            <w:bookmarkStart w:id="45" w:name="_Toc53649227"/>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22</w:t>
            </w:r>
            <w:r w:rsidR="000063FB">
              <w:rPr>
                <w:noProof/>
              </w:rPr>
              <w:fldChar w:fldCharType="end"/>
            </w:r>
            <w:r>
              <w:t>: Annual Unemployment, 2014-2018</w:t>
            </w:r>
            <w:bookmarkEnd w:id="45"/>
          </w:p>
          <w:p w14:paraId="4F043F5E" w14:textId="1AD56F14" w:rsidR="00F73A1A" w:rsidRDefault="00F71FDD" w:rsidP="00BE0E5D">
            <w:pPr>
              <w:tabs>
                <w:tab w:val="right" w:pos="10828"/>
              </w:tabs>
            </w:pPr>
            <w:r>
              <w:rPr>
                <w:noProof/>
              </w:rPr>
              <w:drawing>
                <wp:anchor distT="0" distB="0" distL="114300" distR="114300" simplePos="0" relativeHeight="251708416" behindDoc="1" locked="0" layoutInCell="1" allowOverlap="1" wp14:anchorId="4629CDC1" wp14:editId="3A6DD574">
                  <wp:simplePos x="0" y="0"/>
                  <wp:positionH relativeFrom="column">
                    <wp:posOffset>4471854</wp:posOffset>
                  </wp:positionH>
                  <wp:positionV relativeFrom="paragraph">
                    <wp:posOffset>164465</wp:posOffset>
                  </wp:positionV>
                  <wp:extent cx="2305050" cy="1735594"/>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6290270129_74eef94d8f_b[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5050" cy="1735594"/>
                          </a:xfrm>
                          <a:prstGeom prst="rect">
                            <a:avLst/>
                          </a:prstGeom>
                        </pic:spPr>
                      </pic:pic>
                    </a:graphicData>
                  </a:graphic>
                  <wp14:sizeRelH relativeFrom="margin">
                    <wp14:pctWidth>0</wp14:pctWidth>
                  </wp14:sizeRelH>
                  <wp14:sizeRelV relativeFrom="margin">
                    <wp14:pctHeight>0</wp14:pctHeight>
                  </wp14:sizeRelV>
                </wp:anchor>
              </w:drawing>
            </w:r>
            <w:r w:rsidR="000105A7">
              <w:rPr>
                <w:noProof/>
              </w:rPr>
              <w:drawing>
                <wp:inline distT="0" distB="0" distL="0" distR="0" wp14:anchorId="403354AB" wp14:editId="2C98DEB9">
                  <wp:extent cx="4114800" cy="2194560"/>
                  <wp:effectExtent l="0" t="0" r="0" b="15240"/>
                  <wp:docPr id="585" name="Chart 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BE0E5D">
              <w:tab/>
            </w:r>
          </w:p>
          <w:p w14:paraId="357F1E03" w14:textId="77777777" w:rsidR="00F73A1A" w:rsidRDefault="00F73A1A" w:rsidP="00233F31">
            <w:pPr>
              <w:rPr>
                <w:color w:val="4F81BD" w:themeColor="accent1"/>
                <w:sz w:val="16"/>
                <w:szCs w:val="16"/>
              </w:rPr>
            </w:pPr>
            <w:r>
              <w:rPr>
                <w:color w:val="4F81BD" w:themeColor="accent1"/>
                <w:sz w:val="16"/>
                <w:szCs w:val="16"/>
              </w:rPr>
              <w:t xml:space="preserve">Source: Ohio Dept. of Job &amp; Family Services, </w:t>
            </w:r>
            <w:r w:rsidRPr="0051130C">
              <w:rPr>
                <w:color w:val="4F81BD" w:themeColor="accent1"/>
                <w:sz w:val="16"/>
                <w:szCs w:val="16"/>
              </w:rPr>
              <w:t>Local Area Unemployment Statistics (LAUS) Program</w:t>
            </w:r>
          </w:p>
          <w:p w14:paraId="68AF224B" w14:textId="77777777" w:rsidR="00EA1D5D" w:rsidRDefault="00EA1D5D" w:rsidP="00233F31">
            <w:pPr>
              <w:rPr>
                <w:color w:val="4F81BD" w:themeColor="accent1"/>
                <w:sz w:val="16"/>
                <w:szCs w:val="16"/>
              </w:rPr>
            </w:pPr>
          </w:p>
          <w:p w14:paraId="7F0A3C52" w14:textId="0B4AC36E" w:rsidR="00EA1D5D" w:rsidRPr="00EA1D5D" w:rsidRDefault="00EA1D5D" w:rsidP="00233F31">
            <w:r w:rsidRPr="00EA1D5D">
              <w:rPr>
                <w:szCs w:val="16"/>
              </w:rPr>
              <w:t>Darke County offers several manufacturing</w:t>
            </w:r>
            <w:r w:rsidRPr="00EA1D5D">
              <w:rPr>
                <w:sz w:val="32"/>
                <w:szCs w:val="16"/>
              </w:rPr>
              <w:t xml:space="preserve"> </w:t>
            </w:r>
            <w:r>
              <w:rPr>
                <w:szCs w:val="16"/>
              </w:rPr>
              <w:t xml:space="preserve">jobs that help keep unemployment low and families maintain financial stability. The majority of these jobs are achievable with a high school diploma. </w:t>
            </w:r>
            <w:r w:rsidR="00B14B1A">
              <w:rPr>
                <w:szCs w:val="16"/>
              </w:rPr>
              <w:t>However, families with children make up the largest population of those living in poverty in the county. The rural nature of the county makes those living below or slightly above the poverty level even harder, potentially due to the lack of reliable transportation</w:t>
            </w:r>
            <w:r w:rsidR="006721BC">
              <w:rPr>
                <w:szCs w:val="16"/>
              </w:rPr>
              <w:t>,</w:t>
            </w:r>
            <w:r w:rsidR="00B14B1A">
              <w:rPr>
                <w:szCs w:val="16"/>
              </w:rPr>
              <w:t xml:space="preserve"> to maintain employment or have access to grocery stores. </w:t>
            </w:r>
          </w:p>
        </w:tc>
      </w:tr>
      <w:tr w:rsidR="0051130C" w14:paraId="3A1D4EDF" w14:textId="77777777" w:rsidTr="002D6F8A">
        <w:trPr>
          <w:trHeight w:val="4455"/>
        </w:trPr>
        <w:tc>
          <w:tcPr>
            <w:tcW w:w="5485" w:type="dxa"/>
          </w:tcPr>
          <w:p w14:paraId="6984567D" w14:textId="5E1466F8" w:rsidR="00AD580F" w:rsidRDefault="00AD580F" w:rsidP="00AD580F">
            <w:pPr>
              <w:pStyle w:val="Caption"/>
            </w:pPr>
            <w:bookmarkStart w:id="46" w:name="_Toc53649228"/>
            <w:r>
              <w:lastRenderedPageBreak/>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23</w:t>
            </w:r>
            <w:r w:rsidR="000063FB">
              <w:rPr>
                <w:noProof/>
              </w:rPr>
              <w:fldChar w:fldCharType="end"/>
            </w:r>
            <w:r>
              <w:t>: Per Capita and Median Household Income</w:t>
            </w:r>
            <w:bookmarkEnd w:id="46"/>
          </w:p>
          <w:p w14:paraId="3A9F91CA" w14:textId="11C7ECF1" w:rsidR="0051130C" w:rsidRDefault="000105A7" w:rsidP="00233F31">
            <w:r>
              <w:rPr>
                <w:noProof/>
              </w:rPr>
              <w:drawing>
                <wp:inline distT="0" distB="0" distL="0" distR="0" wp14:anchorId="3DD98EFA" wp14:editId="5E4ED3DA">
                  <wp:extent cx="3345815" cy="1847215"/>
                  <wp:effectExtent l="0" t="0" r="6985" b="635"/>
                  <wp:docPr id="586" name="Chart 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EF19F09" w14:textId="4CEE692E" w:rsidR="00F73A1A" w:rsidRDefault="00F73A1A" w:rsidP="00233F31">
            <w:r>
              <w:rPr>
                <w:color w:val="4F81BD" w:themeColor="accent1"/>
                <w:sz w:val="16"/>
                <w:szCs w:val="16"/>
              </w:rPr>
              <w:t xml:space="preserve">Source: </w:t>
            </w:r>
            <w:r w:rsidRPr="00F532B2">
              <w:rPr>
                <w:color w:val="4F81BD" w:themeColor="accent1"/>
                <w:sz w:val="16"/>
                <w:szCs w:val="16"/>
              </w:rPr>
              <w:t>American Community Survey, 2013-2017</w:t>
            </w:r>
          </w:p>
        </w:tc>
        <w:tc>
          <w:tcPr>
            <w:tcW w:w="5559" w:type="dxa"/>
          </w:tcPr>
          <w:p w14:paraId="734506A8" w14:textId="18F17DAC" w:rsidR="0051130C" w:rsidRDefault="00F73A1A" w:rsidP="00233F31">
            <w:r w:rsidRPr="00B80485">
              <w:rPr>
                <w:noProof/>
              </w:rPr>
              <mc:AlternateContent>
                <mc:Choice Requires="wpg">
                  <w:drawing>
                    <wp:anchor distT="0" distB="0" distL="228600" distR="228600" simplePos="0" relativeHeight="251661312" behindDoc="0" locked="0" layoutInCell="1" allowOverlap="1" wp14:anchorId="036EE7C2" wp14:editId="604739A6">
                      <wp:simplePos x="0" y="0"/>
                      <wp:positionH relativeFrom="page">
                        <wp:posOffset>63500</wp:posOffset>
                      </wp:positionH>
                      <wp:positionV relativeFrom="page">
                        <wp:posOffset>183515</wp:posOffset>
                      </wp:positionV>
                      <wp:extent cx="3219450" cy="1952625"/>
                      <wp:effectExtent l="0" t="0" r="0" b="9525"/>
                      <wp:wrapSquare wrapText="bothSides"/>
                      <wp:docPr id="28" name="Group 28"/>
                      <wp:cNvGraphicFramePr/>
                      <a:graphic xmlns:a="http://schemas.openxmlformats.org/drawingml/2006/main">
                        <a:graphicData uri="http://schemas.microsoft.com/office/word/2010/wordprocessingGroup">
                          <wpg:wgp>
                            <wpg:cNvGrpSpPr/>
                            <wpg:grpSpPr>
                              <a:xfrm>
                                <a:off x="0" y="0"/>
                                <a:ext cx="3219450" cy="1952625"/>
                                <a:chOff x="0" y="19050"/>
                                <a:chExt cx="3218196" cy="2139243"/>
                              </a:xfrm>
                            </wpg:grpSpPr>
                            <wpg:grpSp>
                              <wpg:cNvPr id="29" name="Group 29"/>
                              <wpg:cNvGrpSpPr/>
                              <wpg:grpSpPr>
                                <a:xfrm>
                                  <a:off x="0" y="19050"/>
                                  <a:ext cx="2249424" cy="832104"/>
                                  <a:chOff x="228600" y="0"/>
                                  <a:chExt cx="1472184" cy="1024128"/>
                                </a:xfrm>
                              </wpg:grpSpPr>
                              <wps:wsp>
                                <wps:cNvPr id="3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0" name="Text Box 480"/>
                              <wps:cNvSpPr txBox="1"/>
                              <wps:spPr>
                                <a:xfrm>
                                  <a:off x="238023" y="399750"/>
                                  <a:ext cx="2980173" cy="1758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0F81A" w14:textId="45D2498A" w:rsidR="006E4781" w:rsidRDefault="006E4781" w:rsidP="00F73A1A">
                                    <w:pPr>
                                      <w:ind w:left="504"/>
                                      <w:jc w:val="right"/>
                                      <w:rPr>
                                        <w:smallCaps/>
                                        <w:color w:val="C0504D" w:themeColor="accent2"/>
                                        <w:sz w:val="28"/>
                                        <w:szCs w:val="24"/>
                                      </w:rPr>
                                    </w:pPr>
                                    <w:r w:rsidRPr="00F73A1A">
                                      <w:rPr>
                                        <w:smallCaps/>
                                        <w:color w:val="C0504D" w:themeColor="accent2"/>
                                        <w:sz w:val="28"/>
                                        <w:szCs w:val="28"/>
                                      </w:rPr>
                                      <w:t>Public Health Importance: A person’s health is linked to their economic and educational status. Economic stability is influenced by employment, food insecurity, housing instability, and poverty.</w:t>
                                    </w:r>
                                  </w:p>
                                  <w:sdt>
                                    <w:sdtPr>
                                      <w:rPr>
                                        <w:color w:val="4F81BD" w:themeColor="accent1"/>
                                        <w:sz w:val="20"/>
                                        <w:szCs w:val="20"/>
                                      </w:rPr>
                                      <w:id w:val="-1599636806"/>
                                      <w:temporary/>
                                      <w:showingPlcHdr/>
                                      <w15:appearance w15:val="hidden"/>
                                      <w:text w:multiLine="1"/>
                                    </w:sdtPr>
                                    <w:sdtContent>
                                      <w:p w14:paraId="59EA9F63" w14:textId="77777777" w:rsidR="006E4781" w:rsidRDefault="006E4781" w:rsidP="00F73A1A">
                                        <w:pPr>
                                          <w:pStyle w:val="NoSpacing"/>
                                          <w:ind w:left="360"/>
                                          <w:jc w:val="right"/>
                                          <w:rPr>
                                            <w:color w:val="4F81BD" w:themeColor="accent1"/>
                                            <w:sz w:val="20"/>
                                            <w:szCs w:val="20"/>
                                          </w:rPr>
                                        </w:pPr>
                                        <w:r>
                                          <w:rPr>
                                            <w:color w:val="4F81BD"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EE7C2" id="Group 28" o:spid="_x0000_s1050" style="position:absolute;margin-left:5pt;margin-top:14.45pt;width:253.5pt;height:153.75pt;z-index:251661312;mso-wrap-distance-left:18pt;mso-wrap-distance-right:18pt;mso-position-horizontal-relative:page;mso-position-vertical-relative:page;mso-width-relative:margin;mso-height-relative:margin" coordorigin=",190" coordsize="32181,2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">
                      <v:group id="Group 29" o:spid="_x0000_s1051"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Rectangle 10" o:spid="_x0000_s105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GCcIA&#10;AADbAAAADwAAAGRycy9kb3ducmV2LnhtbERPW2vCMBR+H/gfwhn4MmZaBR3VKEUmbLCBN3w+NmdN&#10;sTnpmmi7f788CD5+fPfFqre1uFHrK8cK0lECgrhwuuJSwfGweX0D4QOyxtoxKfgjD6vl4GmBmXYd&#10;7+i2D6WIIewzVGBCaDIpfWHIoh+5hjhyP661GCJsS6lb7GK4reU4SabSYsWxwWBDa0PFZX+1Ct7P&#10;35+/6ctXt5tuJ5d8O7Mza05KDZ/7fA4iUB8e4rv7QyuYxPXx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sYJwgAAANsAAAAPAAAAAAAAAAAAAAAAAJgCAABkcnMvZG93&#10;bnJldi54bWxQSwUGAAAAAAQABAD1AAAAhwMAAAAA&#10;" path="m,l2240281,,1659256,222885,,822960,,xe" fillcolor="#4f81bd [3204]" stroked="f" strokeweight="1pt">
                          <v:stroke joinstyle="miter"/>
                          <v:path arrowok="t" o:connecttype="custom" o:connectlocs="0,0;1466258,0;1085979,274158;0,1012274;0,0" o:connectangles="0,0,0,0,0"/>
                        </v:shape>
                        <v:rect id="Rectangle 31" o:spid="_x0000_s105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5+cMA&#10;AADbAAAADwAAAGRycy9kb3ducmV2LnhtbESPwWrDMBBE74H+g9hCL6GWk5A2uFFCKQRySolTel6s&#10;tWVirYylWO7fR4VCj8PMvGG2+8l2YqTBt44VLLIcBHHldMuNgq/L4XkDwgdkjZ1jUvBDHva7h9kW&#10;C+0in2ksQyMShH2BCkwIfSGlrwxZ9JnriZNXu8FiSHJopB4wJrjt5DLPX6TFltOCwZ4+DFXX8mYV&#10;zHt63VxO35W5jmNc68/Y1Leo1NPj9P4GItAU/sN/7aNWsFrA75f0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55+cMAAADbAAAADwAAAAAAAAAAAAAAAACYAgAAZHJzL2Rv&#10;d25yZXYueG1sUEsFBgAAAAAEAAQA9QAAAIgDAAAAAA==&#10;" stroked="f" strokeweight="1pt">
                          <v:fill r:id="rId17" o:title="" recolor="t" rotate="t" type="frame"/>
                        </v:rect>
                      </v:group>
                      <v:shape id="Text Box 480" o:spid="_x0000_s1054" type="#_x0000_t202" style="position:absolute;left:2380;top:3997;width:29801;height:17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E8IA&#10;AADcAAAADwAAAGRycy9kb3ducmV2LnhtbERPy4rCMBTdC/5DuII7TdVBSse0jKLiRhgfMNtLc23L&#10;NDe1ibb+/WQhzPJw3qusN7V4Uusqywpm0wgEcW51xYWC62U3iUE4j6yxtkwKXuQgS4eDFSbadnyi&#10;59kXIoSwS1BB6X2TSOnykgy6qW2IA3ezrUEfYFtI3WIXwk0t51G0lAYrDg0lNrQpKf89P4yC5fr7&#10;sb93Hf1Ut01+XMT7xbafKzUe9V+fIDz1/l/8dh+0go84zA9nw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8UTwgAAANwAAAAPAAAAAAAAAAAAAAAAAJgCAABkcnMvZG93&#10;bnJldi54bWxQSwUGAAAAAAQABAD1AAAAhwMAAAAA&#10;" filled="f" stroked="f" strokeweight=".5pt">
                        <v:textbox inset="3.6pt,7.2pt,0,0">
                          <w:txbxContent>
                            <w:p w14:paraId="0570F81A" w14:textId="45D2498A" w:rsidR="006E4781" w:rsidRDefault="006E4781" w:rsidP="00F73A1A">
                              <w:pPr>
                                <w:ind w:left="504"/>
                                <w:jc w:val="right"/>
                                <w:rPr>
                                  <w:smallCaps/>
                                  <w:color w:val="C0504D" w:themeColor="accent2"/>
                                  <w:sz w:val="28"/>
                                  <w:szCs w:val="24"/>
                                </w:rPr>
                              </w:pPr>
                              <w:r w:rsidRPr="00F73A1A">
                                <w:rPr>
                                  <w:smallCaps/>
                                  <w:color w:val="C0504D" w:themeColor="accent2"/>
                                  <w:sz w:val="28"/>
                                  <w:szCs w:val="28"/>
                                </w:rPr>
                                <w:t>Public Health Importance: A person’s health is linked to their economic and educational status. Economic stability is influenced by employment, food insecurity, housing instability, and poverty.</w:t>
                              </w:r>
                            </w:p>
                            <w:sdt>
                              <w:sdtPr>
                                <w:rPr>
                                  <w:color w:val="4F81BD" w:themeColor="accent1"/>
                                  <w:sz w:val="20"/>
                                  <w:szCs w:val="20"/>
                                </w:rPr>
                                <w:id w:val="-1599636806"/>
                                <w:temporary/>
                                <w:showingPlcHdr/>
                                <w15:appearance w15:val="hidden"/>
                                <w:text w:multiLine="1"/>
                              </w:sdtPr>
                              <w:sdtContent>
                                <w:p w14:paraId="59EA9F63" w14:textId="77777777" w:rsidR="006E4781" w:rsidRDefault="006E4781" w:rsidP="00F73A1A">
                                  <w:pPr>
                                    <w:pStyle w:val="NoSpacing"/>
                                    <w:ind w:left="360"/>
                                    <w:jc w:val="right"/>
                                    <w:rPr>
                                      <w:color w:val="4F81BD" w:themeColor="accent1"/>
                                      <w:sz w:val="20"/>
                                      <w:szCs w:val="20"/>
                                    </w:rPr>
                                  </w:pPr>
                                  <w:r>
                                    <w:rPr>
                                      <w:color w:val="4F81BD" w:themeColor="accent1"/>
                                      <w:sz w:val="20"/>
                                      <w:szCs w:val="20"/>
                                    </w:rPr>
                                    <w:t>[Cite your source here.]</w:t>
                                  </w:r>
                                </w:p>
                              </w:sdtContent>
                            </w:sdt>
                          </w:txbxContent>
                        </v:textbox>
                      </v:shape>
                      <w10:wrap type="square" anchorx="page" anchory="page"/>
                    </v:group>
                  </w:pict>
                </mc:Fallback>
              </mc:AlternateContent>
            </w:r>
          </w:p>
        </w:tc>
      </w:tr>
      <w:tr w:rsidR="0051130C" w14:paraId="486EBF34" w14:textId="77777777" w:rsidTr="007862A8">
        <w:tc>
          <w:tcPr>
            <w:tcW w:w="5485" w:type="dxa"/>
          </w:tcPr>
          <w:p w14:paraId="69CFCA07" w14:textId="4AA33FF3" w:rsidR="00AD580F" w:rsidRDefault="00AD580F" w:rsidP="00AD580F">
            <w:pPr>
              <w:pStyle w:val="Caption"/>
            </w:pPr>
            <w:bookmarkStart w:id="47" w:name="_Toc53649229"/>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24</w:t>
            </w:r>
            <w:r w:rsidR="000063FB">
              <w:rPr>
                <w:noProof/>
              </w:rPr>
              <w:fldChar w:fldCharType="end"/>
            </w:r>
            <w:r>
              <w:t>: Persons below the Poverty Level by Age</w:t>
            </w:r>
            <w:bookmarkEnd w:id="47"/>
          </w:p>
          <w:p w14:paraId="56B429BE" w14:textId="2B3BA3E2" w:rsidR="00F73A1A" w:rsidRDefault="000105A7" w:rsidP="00233F31">
            <w:r>
              <w:rPr>
                <w:noProof/>
              </w:rPr>
              <w:drawing>
                <wp:inline distT="0" distB="0" distL="0" distR="0" wp14:anchorId="2A0AEBA5" wp14:editId="6B465182">
                  <wp:extent cx="3345815" cy="2174240"/>
                  <wp:effectExtent l="0" t="0" r="6985" b="16510"/>
                  <wp:docPr id="587" name="Chart 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6793F6" w14:textId="56218528" w:rsidR="00F73A1A" w:rsidRDefault="00F73A1A" w:rsidP="00233F31"/>
        </w:tc>
        <w:tc>
          <w:tcPr>
            <w:tcW w:w="5559" w:type="dxa"/>
          </w:tcPr>
          <w:p w14:paraId="4362F76A" w14:textId="51E7C842" w:rsidR="00F71FDD" w:rsidRDefault="00AD580F" w:rsidP="00F71FDD">
            <w:pPr>
              <w:pStyle w:val="Caption"/>
            </w:pPr>
            <w:bookmarkStart w:id="48" w:name="_Toc53649230"/>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25</w:t>
            </w:r>
            <w:r w:rsidR="000063FB">
              <w:rPr>
                <w:noProof/>
              </w:rPr>
              <w:fldChar w:fldCharType="end"/>
            </w:r>
            <w:r>
              <w:t>: Family Poverty</w:t>
            </w:r>
            <w:r w:rsidR="00F71FDD">
              <w:rPr>
                <w:noProof/>
              </w:rPr>
              <w:drawing>
                <wp:anchor distT="0" distB="0" distL="114300" distR="114300" simplePos="0" relativeHeight="251712512" behindDoc="1" locked="0" layoutInCell="1" allowOverlap="1" wp14:anchorId="7C5BADA9" wp14:editId="2E7A1D4D">
                  <wp:simplePos x="0" y="0"/>
                  <wp:positionH relativeFrom="column">
                    <wp:posOffset>289560</wp:posOffset>
                  </wp:positionH>
                  <wp:positionV relativeFrom="paragraph">
                    <wp:posOffset>211455</wp:posOffset>
                  </wp:positionV>
                  <wp:extent cx="3242945" cy="1840230"/>
                  <wp:effectExtent l="0" t="0" r="14605" b="7620"/>
                  <wp:wrapNone/>
                  <wp:docPr id="498" name="Chart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bookmarkEnd w:id="48"/>
          </w:p>
          <w:p w14:paraId="46BA83B6" w14:textId="77777777" w:rsidR="00F71FDD" w:rsidRDefault="00F71FDD" w:rsidP="00F71FDD">
            <w:pPr>
              <w:pStyle w:val="Caption"/>
            </w:pPr>
          </w:p>
          <w:p w14:paraId="550CBF9C" w14:textId="79F670A9" w:rsidR="00BB099C" w:rsidRDefault="00BB099C" w:rsidP="00F73A1A">
            <w:pPr>
              <w:keepNext/>
            </w:pPr>
          </w:p>
          <w:p w14:paraId="26D80619" w14:textId="0F198E4F" w:rsidR="00BB099C" w:rsidRDefault="00BB099C" w:rsidP="00F73A1A">
            <w:pPr>
              <w:keepNext/>
            </w:pPr>
          </w:p>
        </w:tc>
      </w:tr>
      <w:tr w:rsidR="00605902" w14:paraId="0F892456" w14:textId="77777777" w:rsidTr="007862A8">
        <w:tc>
          <w:tcPr>
            <w:tcW w:w="5485" w:type="dxa"/>
          </w:tcPr>
          <w:p w14:paraId="64DF994A" w14:textId="77777777" w:rsidR="00570427" w:rsidRDefault="00570427" w:rsidP="003C6859">
            <w:pPr>
              <w:pStyle w:val="Caption"/>
              <w:tabs>
                <w:tab w:val="left" w:pos="3590"/>
              </w:tabs>
            </w:pPr>
          </w:p>
          <w:p w14:paraId="71089A79" w14:textId="77777777" w:rsidR="00570427" w:rsidRDefault="00570427" w:rsidP="003C6859">
            <w:pPr>
              <w:pStyle w:val="Caption"/>
              <w:tabs>
                <w:tab w:val="left" w:pos="3590"/>
              </w:tabs>
            </w:pPr>
          </w:p>
          <w:p w14:paraId="721B180E" w14:textId="77777777" w:rsidR="00570427" w:rsidRDefault="00570427" w:rsidP="003C6859">
            <w:pPr>
              <w:pStyle w:val="Caption"/>
              <w:tabs>
                <w:tab w:val="left" w:pos="3590"/>
              </w:tabs>
            </w:pPr>
          </w:p>
          <w:p w14:paraId="1476B3EB" w14:textId="77777777" w:rsidR="00570427" w:rsidRDefault="00570427" w:rsidP="003C6859">
            <w:pPr>
              <w:pStyle w:val="Caption"/>
              <w:tabs>
                <w:tab w:val="left" w:pos="3590"/>
              </w:tabs>
            </w:pPr>
          </w:p>
          <w:p w14:paraId="28E10854" w14:textId="77777777" w:rsidR="00570427" w:rsidRDefault="00570427" w:rsidP="003C6859">
            <w:pPr>
              <w:pStyle w:val="Caption"/>
              <w:tabs>
                <w:tab w:val="left" w:pos="3590"/>
              </w:tabs>
            </w:pPr>
          </w:p>
          <w:p w14:paraId="5C093CB4" w14:textId="77777777" w:rsidR="00570427" w:rsidRDefault="00570427" w:rsidP="003C6859">
            <w:pPr>
              <w:pStyle w:val="Caption"/>
              <w:tabs>
                <w:tab w:val="left" w:pos="3590"/>
              </w:tabs>
            </w:pPr>
          </w:p>
          <w:p w14:paraId="696ABC73" w14:textId="77777777" w:rsidR="00570427" w:rsidRDefault="00570427" w:rsidP="003C6859">
            <w:pPr>
              <w:pStyle w:val="Caption"/>
              <w:tabs>
                <w:tab w:val="left" w:pos="3590"/>
              </w:tabs>
            </w:pPr>
          </w:p>
          <w:p w14:paraId="3ECC79AB" w14:textId="77777777" w:rsidR="00570427" w:rsidRDefault="00570427" w:rsidP="003C6859">
            <w:pPr>
              <w:pStyle w:val="Caption"/>
              <w:tabs>
                <w:tab w:val="left" w:pos="3590"/>
              </w:tabs>
            </w:pPr>
          </w:p>
          <w:p w14:paraId="4564728F" w14:textId="204A716D" w:rsidR="00570427" w:rsidRDefault="00570427" w:rsidP="003C6859">
            <w:pPr>
              <w:pStyle w:val="Caption"/>
              <w:tabs>
                <w:tab w:val="left" w:pos="3590"/>
              </w:tabs>
            </w:pPr>
          </w:p>
          <w:p w14:paraId="398B9ED5" w14:textId="6FA770D9" w:rsidR="00570427" w:rsidRDefault="00570427" w:rsidP="003C6859">
            <w:pPr>
              <w:pStyle w:val="Caption"/>
              <w:tabs>
                <w:tab w:val="left" w:pos="3590"/>
              </w:tabs>
            </w:pPr>
          </w:p>
          <w:p w14:paraId="3C5924C6" w14:textId="401C6C95" w:rsidR="00570427" w:rsidRDefault="00570427" w:rsidP="003C6859">
            <w:pPr>
              <w:pStyle w:val="Caption"/>
              <w:tabs>
                <w:tab w:val="left" w:pos="3590"/>
              </w:tabs>
            </w:pPr>
          </w:p>
          <w:p w14:paraId="42E4A023" w14:textId="761EFB37" w:rsidR="00570427" w:rsidRDefault="00570427" w:rsidP="003C6859">
            <w:pPr>
              <w:pStyle w:val="Caption"/>
              <w:tabs>
                <w:tab w:val="left" w:pos="3590"/>
              </w:tabs>
            </w:pPr>
          </w:p>
          <w:p w14:paraId="091D42A5" w14:textId="286CE0E4" w:rsidR="00AD580F" w:rsidRDefault="00AD580F" w:rsidP="00AD580F">
            <w:pPr>
              <w:pStyle w:val="Caption"/>
            </w:pPr>
            <w:bookmarkStart w:id="49" w:name="_Toc53649231"/>
            <w:r>
              <w:lastRenderedPageBreak/>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26</w:t>
            </w:r>
            <w:r w:rsidR="000063FB">
              <w:rPr>
                <w:noProof/>
              </w:rPr>
              <w:fldChar w:fldCharType="end"/>
            </w:r>
            <w:r>
              <w:t>: Percentage of Individuals Qualifying for Most Public Assistance Programs</w:t>
            </w:r>
            <w:bookmarkEnd w:id="49"/>
          </w:p>
          <w:p w14:paraId="144DE64B" w14:textId="673F5B5C" w:rsidR="00605902" w:rsidRPr="00605902" w:rsidRDefault="007E5607" w:rsidP="00605902">
            <w:r>
              <w:rPr>
                <w:noProof/>
              </w:rPr>
              <w:drawing>
                <wp:anchor distT="0" distB="0" distL="114300" distR="114300" simplePos="0" relativeHeight="251745280" behindDoc="1" locked="0" layoutInCell="1" allowOverlap="1" wp14:anchorId="7D71C3F2" wp14:editId="0C52E535">
                  <wp:simplePos x="0" y="0"/>
                  <wp:positionH relativeFrom="column">
                    <wp:posOffset>-57150</wp:posOffset>
                  </wp:positionH>
                  <wp:positionV relativeFrom="paragraph">
                    <wp:posOffset>212090</wp:posOffset>
                  </wp:positionV>
                  <wp:extent cx="3246120" cy="2461260"/>
                  <wp:effectExtent l="0" t="0" r="11430" b="15240"/>
                  <wp:wrapNone/>
                  <wp:docPr id="589" name="Chart 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AD580F">
              <w:rPr>
                <w:noProof/>
              </w:rPr>
              <mc:AlternateContent>
                <mc:Choice Requires="wps">
                  <w:drawing>
                    <wp:anchor distT="91440" distB="91440" distL="114300" distR="114300" simplePos="0" relativeHeight="251706368" behindDoc="1" locked="0" layoutInCell="1" allowOverlap="1" wp14:anchorId="0DA209F7" wp14:editId="5E63D016">
                      <wp:simplePos x="0" y="0"/>
                      <wp:positionH relativeFrom="page">
                        <wp:posOffset>-90170</wp:posOffset>
                      </wp:positionH>
                      <wp:positionV relativeFrom="paragraph">
                        <wp:posOffset>3234055</wp:posOffset>
                      </wp:positionV>
                      <wp:extent cx="340233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403985"/>
                              </a:xfrm>
                              <a:prstGeom prst="rect">
                                <a:avLst/>
                              </a:prstGeom>
                              <a:noFill/>
                              <a:ln w="9525">
                                <a:noFill/>
                                <a:miter lim="800000"/>
                                <a:headEnd/>
                                <a:tailEnd/>
                              </a:ln>
                            </wps:spPr>
                            <wps:txbx>
                              <w:txbxContent>
                                <w:p w14:paraId="4A38FBA6" w14:textId="29638284" w:rsidR="006E4781" w:rsidRDefault="006E4781" w:rsidP="00757D61">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Darke County ranks 66</w:t>
                                  </w:r>
                                  <w:r w:rsidRPr="00DF2511">
                                    <w:rPr>
                                      <w:i/>
                                      <w:iCs/>
                                      <w:color w:val="4F81BD" w:themeColor="accent1"/>
                                      <w:sz w:val="24"/>
                                      <w:szCs w:val="24"/>
                                      <w:vertAlign w:val="superscript"/>
                                    </w:rPr>
                                    <w:t>th</w:t>
                                  </w:r>
                                  <w:r>
                                    <w:rPr>
                                      <w:i/>
                                      <w:iCs/>
                                      <w:color w:val="4F81BD" w:themeColor="accent1"/>
                                      <w:sz w:val="24"/>
                                      <w:szCs w:val="24"/>
                                    </w:rPr>
                                    <w:t xml:space="preserve"> out of 88 counties in the state of Ohio* for the percentage of persons living in poverty, which means there are 65 other counties in Ohio who have more people living in poverty in their county than we do in ours. </w:t>
                                  </w:r>
                                </w:p>
                                <w:p w14:paraId="353F0EC0" w14:textId="3CBFC934" w:rsidR="006E4781" w:rsidRPr="006E4751" w:rsidRDefault="006E4781" w:rsidP="006E4751">
                                  <w:pPr>
                                    <w:pBdr>
                                      <w:top w:val="single" w:sz="24" w:space="8" w:color="4F81BD" w:themeColor="accent1"/>
                                      <w:bottom w:val="single" w:sz="24" w:space="8" w:color="4F81BD" w:themeColor="accent1"/>
                                    </w:pBdr>
                                    <w:spacing w:after="0"/>
                                    <w:rPr>
                                      <w:i/>
                                      <w:iCs/>
                                      <w:color w:val="4F81BD" w:themeColor="accent1"/>
                                      <w:sz w:val="24"/>
                                      <w:szCs w:val="24"/>
                                    </w:rPr>
                                  </w:pPr>
                                  <w:r w:rsidRPr="006E4751">
                                    <w:rPr>
                                      <w:i/>
                                      <w:iCs/>
                                      <w:color w:val="4F81BD" w:themeColor="accent1"/>
                                      <w:sz w:val="24"/>
                                      <w:szCs w:val="24"/>
                                    </w:rPr>
                                    <w:tab/>
                                  </w:r>
                                  <w:r>
                                    <w:rPr>
                                      <w:i/>
                                      <w:iCs/>
                                      <w:color w:val="4F81BD" w:themeColor="accent1"/>
                                      <w:sz w:val="24"/>
                                      <w:szCs w:val="24"/>
                                    </w:rPr>
                                    <w:tab/>
                                    <w:t>*</w:t>
                                  </w:r>
                                  <w:r w:rsidRPr="006E4751">
                                    <w:rPr>
                                      <w:i/>
                                      <w:iCs/>
                                      <w:color w:val="4F81BD" w:themeColor="accent1"/>
                                      <w:sz w:val="24"/>
                                      <w:szCs w:val="24"/>
                                    </w:rPr>
                                    <w:t>RWJ County Health Rankings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209F7" id="Text Box 2" o:spid="_x0000_s1055" type="#_x0000_t202" style="position:absolute;margin-left:-7.1pt;margin-top:254.65pt;width:267.9pt;height:110.55pt;z-index:-2516101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yEQIAAP0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" filled="f" stroked="f">
                      <v:textbox style="mso-fit-shape-to-text:t">
                        <w:txbxContent>
                          <w:p w14:paraId="4A38FBA6" w14:textId="29638284" w:rsidR="006E4781" w:rsidRDefault="006E4781" w:rsidP="00757D61">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Darke County ranks 66</w:t>
                            </w:r>
                            <w:r w:rsidRPr="00DF2511">
                              <w:rPr>
                                <w:i/>
                                <w:iCs/>
                                <w:color w:val="4F81BD" w:themeColor="accent1"/>
                                <w:sz w:val="24"/>
                                <w:szCs w:val="24"/>
                                <w:vertAlign w:val="superscript"/>
                              </w:rPr>
                              <w:t>th</w:t>
                            </w:r>
                            <w:r>
                              <w:rPr>
                                <w:i/>
                                <w:iCs/>
                                <w:color w:val="4F81BD" w:themeColor="accent1"/>
                                <w:sz w:val="24"/>
                                <w:szCs w:val="24"/>
                              </w:rPr>
                              <w:t xml:space="preserve"> out of 88 counties in the state of Ohio* for the percentage of persons living in poverty, which means there are 65 other counties in Ohio who have more people living in poverty in their county than we do in ours. </w:t>
                            </w:r>
                          </w:p>
                          <w:p w14:paraId="353F0EC0" w14:textId="3CBFC934" w:rsidR="006E4781" w:rsidRPr="006E4751" w:rsidRDefault="006E4781" w:rsidP="006E4751">
                            <w:pPr>
                              <w:pBdr>
                                <w:top w:val="single" w:sz="24" w:space="8" w:color="4F81BD" w:themeColor="accent1"/>
                                <w:bottom w:val="single" w:sz="24" w:space="8" w:color="4F81BD" w:themeColor="accent1"/>
                              </w:pBdr>
                              <w:spacing w:after="0"/>
                              <w:rPr>
                                <w:i/>
                                <w:iCs/>
                                <w:color w:val="4F81BD" w:themeColor="accent1"/>
                                <w:sz w:val="24"/>
                                <w:szCs w:val="24"/>
                              </w:rPr>
                            </w:pPr>
                            <w:r w:rsidRPr="006E4751">
                              <w:rPr>
                                <w:i/>
                                <w:iCs/>
                                <w:color w:val="4F81BD" w:themeColor="accent1"/>
                                <w:sz w:val="24"/>
                                <w:szCs w:val="24"/>
                              </w:rPr>
                              <w:tab/>
                            </w:r>
                            <w:r>
                              <w:rPr>
                                <w:i/>
                                <w:iCs/>
                                <w:color w:val="4F81BD" w:themeColor="accent1"/>
                                <w:sz w:val="24"/>
                                <w:szCs w:val="24"/>
                              </w:rPr>
                              <w:tab/>
                              <w:t>*</w:t>
                            </w:r>
                            <w:r w:rsidRPr="006E4751">
                              <w:rPr>
                                <w:i/>
                                <w:iCs/>
                                <w:color w:val="4F81BD" w:themeColor="accent1"/>
                                <w:sz w:val="24"/>
                                <w:szCs w:val="24"/>
                              </w:rPr>
                              <w:t>RWJ County Health Rankings</w:t>
                            </w:r>
                          </w:p>
                        </w:txbxContent>
                      </v:textbox>
                      <w10:wrap anchorx="page"/>
                    </v:shape>
                  </w:pict>
                </mc:Fallback>
              </mc:AlternateContent>
            </w:r>
            <w:r w:rsidR="00605902">
              <w:rPr>
                <w:color w:val="4F81BD" w:themeColor="accent1"/>
                <w:sz w:val="16"/>
                <w:szCs w:val="16"/>
              </w:rPr>
              <w:t xml:space="preserve">Source: </w:t>
            </w:r>
            <w:r w:rsidR="00605902" w:rsidRPr="00F532B2">
              <w:rPr>
                <w:color w:val="4F81BD" w:themeColor="accent1"/>
                <w:sz w:val="16"/>
                <w:szCs w:val="16"/>
              </w:rPr>
              <w:t>American Community Survey, 2013-201</w:t>
            </w:r>
          </w:p>
        </w:tc>
        <w:tc>
          <w:tcPr>
            <w:tcW w:w="5559" w:type="dxa"/>
          </w:tcPr>
          <w:p w14:paraId="0FFC62EE" w14:textId="18E06F65" w:rsidR="007862A8" w:rsidRDefault="007862A8" w:rsidP="00C15358">
            <w:pPr>
              <w:pStyle w:val="Caption"/>
            </w:pPr>
          </w:p>
          <w:p w14:paraId="606BEC79" w14:textId="173ABB19" w:rsidR="007862A8" w:rsidRDefault="007862A8" w:rsidP="00C15358">
            <w:pPr>
              <w:pStyle w:val="Caption"/>
            </w:pPr>
          </w:p>
          <w:p w14:paraId="3430A444" w14:textId="59035A31" w:rsidR="007862A8" w:rsidRDefault="007862A8" w:rsidP="00757D61">
            <w:pPr>
              <w:pStyle w:val="Caption"/>
              <w:tabs>
                <w:tab w:val="left" w:pos="2280"/>
                <w:tab w:val="left" w:pos="4520"/>
              </w:tabs>
            </w:pPr>
            <w:r>
              <w:tab/>
            </w:r>
            <w:r w:rsidR="00757D61">
              <w:tab/>
            </w:r>
          </w:p>
          <w:p w14:paraId="7D5B9DE4" w14:textId="77777777" w:rsidR="00570427" w:rsidRDefault="00570427" w:rsidP="007862A8">
            <w:pPr>
              <w:pStyle w:val="Caption"/>
            </w:pPr>
          </w:p>
          <w:p w14:paraId="3EC5336E" w14:textId="77777777" w:rsidR="00570427" w:rsidRDefault="00570427" w:rsidP="007862A8">
            <w:pPr>
              <w:pStyle w:val="Caption"/>
            </w:pPr>
          </w:p>
          <w:p w14:paraId="2E52E9B0" w14:textId="77777777" w:rsidR="00570427" w:rsidRDefault="00570427" w:rsidP="007862A8">
            <w:pPr>
              <w:pStyle w:val="Caption"/>
            </w:pPr>
          </w:p>
          <w:p w14:paraId="3DDBDFE7" w14:textId="77777777" w:rsidR="00570427" w:rsidRDefault="00570427" w:rsidP="007862A8">
            <w:pPr>
              <w:pStyle w:val="Caption"/>
            </w:pPr>
          </w:p>
          <w:p w14:paraId="37296807" w14:textId="77777777" w:rsidR="00570427" w:rsidRDefault="00570427" w:rsidP="007862A8">
            <w:pPr>
              <w:pStyle w:val="Caption"/>
            </w:pPr>
          </w:p>
          <w:p w14:paraId="5982DEF3" w14:textId="77777777" w:rsidR="00570427" w:rsidRDefault="00570427" w:rsidP="007862A8">
            <w:pPr>
              <w:pStyle w:val="Caption"/>
            </w:pPr>
          </w:p>
          <w:p w14:paraId="0CAFEDB7" w14:textId="77777777" w:rsidR="00570427" w:rsidRDefault="00570427" w:rsidP="007862A8">
            <w:pPr>
              <w:pStyle w:val="Caption"/>
            </w:pPr>
          </w:p>
          <w:p w14:paraId="543F4C5D" w14:textId="77777777" w:rsidR="00570427" w:rsidRDefault="00570427" w:rsidP="007862A8">
            <w:pPr>
              <w:pStyle w:val="Caption"/>
            </w:pPr>
          </w:p>
          <w:p w14:paraId="1B615F2F" w14:textId="77777777" w:rsidR="00570427" w:rsidRDefault="00570427" w:rsidP="007862A8">
            <w:pPr>
              <w:pStyle w:val="Caption"/>
            </w:pPr>
          </w:p>
          <w:p w14:paraId="018D47EC" w14:textId="77777777" w:rsidR="00570427" w:rsidRDefault="00570427" w:rsidP="007862A8">
            <w:pPr>
              <w:pStyle w:val="Caption"/>
            </w:pPr>
          </w:p>
          <w:p w14:paraId="240CE4E7" w14:textId="77777777" w:rsidR="00570427" w:rsidRDefault="00570427" w:rsidP="007862A8">
            <w:pPr>
              <w:pStyle w:val="Caption"/>
            </w:pPr>
          </w:p>
          <w:p w14:paraId="1DB6464A" w14:textId="77777777" w:rsidR="00570427" w:rsidRDefault="00570427" w:rsidP="007862A8">
            <w:pPr>
              <w:pStyle w:val="Caption"/>
            </w:pPr>
          </w:p>
          <w:p w14:paraId="74B35816" w14:textId="77777777" w:rsidR="00570427" w:rsidRDefault="00570427" w:rsidP="007862A8">
            <w:pPr>
              <w:pStyle w:val="Caption"/>
            </w:pPr>
          </w:p>
          <w:p w14:paraId="1F474C54" w14:textId="675BFBF7" w:rsidR="00570427" w:rsidRDefault="00AD580F" w:rsidP="007862A8">
            <w:pPr>
              <w:pStyle w:val="Caption"/>
            </w:pPr>
            <w:r>
              <w:rPr>
                <w:noProof/>
              </w:rPr>
              <w:drawing>
                <wp:inline distT="0" distB="0" distL="0" distR="0" wp14:anchorId="4EDE2452" wp14:editId="3B2445B7">
                  <wp:extent cx="3295650" cy="1974429"/>
                  <wp:effectExtent l="0" t="0" r="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epa.gov_-469x281[1].jpg"/>
                          <pic:cNvPicPr/>
                        </pic:nvPicPr>
                        <pic:blipFill>
                          <a:blip r:embed="rId50">
                            <a:extLst>
                              <a:ext uri="{28A0092B-C50C-407E-A947-70E740481C1C}">
                                <a14:useLocalDpi xmlns:a14="http://schemas.microsoft.com/office/drawing/2010/main" val="0"/>
                              </a:ext>
                            </a:extLst>
                          </a:blip>
                          <a:stretch>
                            <a:fillRect/>
                          </a:stretch>
                        </pic:blipFill>
                        <pic:spPr>
                          <a:xfrm>
                            <a:off x="0" y="0"/>
                            <a:ext cx="3309419" cy="1982678"/>
                          </a:xfrm>
                          <a:prstGeom prst="rect">
                            <a:avLst/>
                          </a:prstGeom>
                        </pic:spPr>
                      </pic:pic>
                    </a:graphicData>
                  </a:graphic>
                </wp:inline>
              </w:drawing>
            </w:r>
          </w:p>
          <w:p w14:paraId="0D47E5D8" w14:textId="72EAFDAF" w:rsidR="00570427" w:rsidRDefault="00570427" w:rsidP="007862A8">
            <w:pPr>
              <w:pStyle w:val="Caption"/>
            </w:pPr>
          </w:p>
          <w:p w14:paraId="670E9653" w14:textId="77777777" w:rsidR="00570427" w:rsidRDefault="00570427" w:rsidP="007862A8">
            <w:pPr>
              <w:pStyle w:val="Caption"/>
            </w:pPr>
          </w:p>
          <w:p w14:paraId="162E205C" w14:textId="6D09D1E2" w:rsidR="00AD580F" w:rsidRDefault="00AD580F" w:rsidP="00AD580F">
            <w:pPr>
              <w:pStyle w:val="Caption"/>
            </w:pPr>
            <w:bookmarkStart w:id="50" w:name="_Toc53649232"/>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27</w:t>
            </w:r>
            <w:r w:rsidR="000063FB">
              <w:rPr>
                <w:noProof/>
              </w:rPr>
              <w:fldChar w:fldCharType="end"/>
            </w:r>
            <w:r>
              <w:t>: Percentage of Households Qualifying for Most Public Assistance Programs</w:t>
            </w:r>
            <w:bookmarkEnd w:id="50"/>
          </w:p>
          <w:p w14:paraId="6F236172" w14:textId="7AF899DB" w:rsidR="007862A8" w:rsidRDefault="00570427" w:rsidP="00605902">
            <w:pPr>
              <w:rPr>
                <w:color w:val="4F81BD" w:themeColor="accent1"/>
                <w:sz w:val="16"/>
                <w:szCs w:val="16"/>
              </w:rPr>
            </w:pPr>
            <w:r>
              <w:rPr>
                <w:noProof/>
              </w:rPr>
              <w:drawing>
                <wp:anchor distT="0" distB="0" distL="114300" distR="114300" simplePos="0" relativeHeight="251728896" behindDoc="1" locked="0" layoutInCell="1" allowOverlap="1" wp14:anchorId="27BE46E7" wp14:editId="0C3D3DE0">
                  <wp:simplePos x="0" y="0"/>
                  <wp:positionH relativeFrom="column">
                    <wp:posOffset>29845</wp:posOffset>
                  </wp:positionH>
                  <wp:positionV relativeFrom="paragraph">
                    <wp:posOffset>48260</wp:posOffset>
                  </wp:positionV>
                  <wp:extent cx="3242945" cy="2461260"/>
                  <wp:effectExtent l="0" t="0" r="14605" b="15240"/>
                  <wp:wrapNone/>
                  <wp:docPr id="590" name="Chart 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3B5E43B5" w14:textId="42F98F3B" w:rsidR="007862A8" w:rsidRDefault="007862A8" w:rsidP="00605902">
            <w:pPr>
              <w:rPr>
                <w:color w:val="4F81BD" w:themeColor="accent1"/>
                <w:sz w:val="16"/>
                <w:szCs w:val="16"/>
              </w:rPr>
            </w:pPr>
          </w:p>
          <w:p w14:paraId="0B8885FE" w14:textId="6F14757E" w:rsidR="00605902" w:rsidRPr="00605902" w:rsidRDefault="00605902" w:rsidP="00605902"/>
        </w:tc>
      </w:tr>
    </w:tbl>
    <w:p w14:paraId="230E2CA2" w14:textId="2C55F325" w:rsidR="00570427" w:rsidRDefault="00570427">
      <w:pPr>
        <w:rPr>
          <w:rFonts w:eastAsiaTheme="majorEastAsia" w:cstheme="majorBidi"/>
          <w:b/>
          <w:color w:val="1F497D" w:themeColor="text2"/>
          <w:sz w:val="24"/>
          <w:szCs w:val="24"/>
        </w:rPr>
      </w:pPr>
    </w:p>
    <w:p w14:paraId="1A6885B1" w14:textId="77777777" w:rsidR="00570427" w:rsidRDefault="00570427">
      <w:pPr>
        <w:rPr>
          <w:rFonts w:eastAsiaTheme="majorEastAsia" w:cstheme="majorBidi"/>
          <w:b/>
          <w:color w:val="1F497D" w:themeColor="text2"/>
          <w:sz w:val="24"/>
          <w:szCs w:val="24"/>
        </w:rPr>
      </w:pPr>
    </w:p>
    <w:p w14:paraId="36DD95A4" w14:textId="77777777" w:rsidR="00570427" w:rsidRDefault="00570427">
      <w:pPr>
        <w:rPr>
          <w:rFonts w:eastAsiaTheme="majorEastAsia" w:cstheme="majorBidi"/>
          <w:b/>
          <w:color w:val="1F497D" w:themeColor="text2"/>
          <w:sz w:val="24"/>
          <w:szCs w:val="24"/>
        </w:rPr>
      </w:pPr>
    </w:p>
    <w:p w14:paraId="6DC29336" w14:textId="77777777" w:rsidR="00570427" w:rsidRDefault="00570427">
      <w:pPr>
        <w:rPr>
          <w:rFonts w:eastAsiaTheme="majorEastAsia" w:cstheme="majorBidi"/>
          <w:b/>
          <w:color w:val="1F497D" w:themeColor="text2"/>
          <w:sz w:val="24"/>
          <w:szCs w:val="24"/>
        </w:rPr>
      </w:pPr>
    </w:p>
    <w:p w14:paraId="5C966844" w14:textId="77777777" w:rsidR="00570427" w:rsidRDefault="00570427">
      <w:pPr>
        <w:rPr>
          <w:rFonts w:eastAsiaTheme="majorEastAsia" w:cstheme="majorBidi"/>
          <w:b/>
          <w:color w:val="1F497D" w:themeColor="text2"/>
          <w:sz w:val="24"/>
          <w:szCs w:val="24"/>
        </w:rPr>
      </w:pPr>
    </w:p>
    <w:p w14:paraId="112AD70B" w14:textId="77777777" w:rsidR="00570427" w:rsidRDefault="00570427">
      <w:pPr>
        <w:rPr>
          <w:rFonts w:eastAsiaTheme="majorEastAsia" w:cstheme="majorBidi"/>
          <w:b/>
          <w:color w:val="1F497D" w:themeColor="text2"/>
          <w:sz w:val="24"/>
          <w:szCs w:val="24"/>
        </w:rPr>
      </w:pPr>
    </w:p>
    <w:p w14:paraId="0B929952" w14:textId="77777777" w:rsidR="00570427" w:rsidRDefault="00570427">
      <w:pPr>
        <w:rPr>
          <w:rFonts w:eastAsiaTheme="majorEastAsia" w:cstheme="majorBidi"/>
          <w:b/>
          <w:color w:val="1F497D" w:themeColor="text2"/>
          <w:sz w:val="24"/>
          <w:szCs w:val="24"/>
        </w:rPr>
      </w:pPr>
    </w:p>
    <w:p w14:paraId="77613410" w14:textId="58FA496C" w:rsidR="00134EA4" w:rsidRPr="00AD580F" w:rsidRDefault="003C6859" w:rsidP="00AD580F">
      <w:pPr>
        <w:keepNext/>
        <w:rPr>
          <w:b/>
        </w:rPr>
      </w:pPr>
      <w:bookmarkStart w:id="51" w:name="_Toc53649233"/>
      <w:r w:rsidRPr="00AD580F">
        <w:rPr>
          <w:rFonts w:eastAsiaTheme="majorEastAsia" w:cstheme="majorBidi"/>
          <w:b/>
          <w:noProof/>
          <w:color w:val="1F497D" w:themeColor="text2"/>
          <w:sz w:val="28"/>
          <w:szCs w:val="24"/>
        </w:rPr>
        <w:drawing>
          <wp:anchor distT="0" distB="0" distL="114300" distR="114300" simplePos="0" relativeHeight="251713536" behindDoc="1" locked="0" layoutInCell="1" allowOverlap="1" wp14:anchorId="75DEA7D8" wp14:editId="27A713D6">
            <wp:simplePos x="0" y="0"/>
            <wp:positionH relativeFrom="column">
              <wp:posOffset>0</wp:posOffset>
            </wp:positionH>
            <wp:positionV relativeFrom="paragraph">
              <wp:posOffset>238760</wp:posOffset>
            </wp:positionV>
            <wp:extent cx="4394200" cy="2461895"/>
            <wp:effectExtent l="0" t="0" r="6350" b="0"/>
            <wp:wrapNone/>
            <wp:docPr id="499" name="Picture 499" descr="C:\Users\OWENSTL.HEALTHDPT\Desktop\CHA Template\2017_povert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STL.HEALTHDPT\Desktop\CHA Template\2017_poverty_map.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4200"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80F" w:rsidRPr="00AD580F">
        <w:rPr>
          <w:b/>
          <w:color w:val="1F497D" w:themeColor="text2"/>
          <w:sz w:val="24"/>
        </w:rPr>
        <w:t xml:space="preserve">Figure </w:t>
      </w:r>
      <w:r w:rsidR="00AD580F" w:rsidRPr="00AD580F">
        <w:rPr>
          <w:b/>
          <w:color w:val="1F497D" w:themeColor="text2"/>
          <w:sz w:val="24"/>
        </w:rPr>
        <w:fldChar w:fldCharType="begin"/>
      </w:r>
      <w:r w:rsidR="00AD580F" w:rsidRPr="00AD580F">
        <w:rPr>
          <w:b/>
          <w:color w:val="1F497D" w:themeColor="text2"/>
          <w:sz w:val="24"/>
        </w:rPr>
        <w:instrText xml:space="preserve"> SEQ Figure \* ARABIC </w:instrText>
      </w:r>
      <w:r w:rsidR="00AD580F" w:rsidRPr="00AD580F">
        <w:rPr>
          <w:b/>
          <w:color w:val="1F497D" w:themeColor="text2"/>
          <w:sz w:val="24"/>
        </w:rPr>
        <w:fldChar w:fldCharType="separate"/>
      </w:r>
      <w:r w:rsidR="007F06DA">
        <w:rPr>
          <w:b/>
          <w:noProof/>
          <w:color w:val="1F497D" w:themeColor="text2"/>
          <w:sz w:val="24"/>
        </w:rPr>
        <w:t>28</w:t>
      </w:r>
      <w:r w:rsidR="00AD580F" w:rsidRPr="00AD580F">
        <w:rPr>
          <w:b/>
          <w:color w:val="1F497D" w:themeColor="text2"/>
          <w:sz w:val="24"/>
        </w:rPr>
        <w:fldChar w:fldCharType="end"/>
      </w:r>
      <w:r w:rsidR="00AD580F" w:rsidRPr="00AD580F">
        <w:rPr>
          <w:b/>
          <w:color w:val="1F497D" w:themeColor="text2"/>
          <w:sz w:val="24"/>
        </w:rPr>
        <w:t>: Percentage of Population Living in Poverty, 2017</w:t>
      </w:r>
      <w:bookmarkEnd w:id="51"/>
    </w:p>
    <w:p w14:paraId="2E363AD5" w14:textId="162B5E0A" w:rsidR="002D7F3A" w:rsidRDefault="002D7F3A">
      <w:pPr>
        <w:rPr>
          <w:rFonts w:asciiTheme="majorHAnsi" w:eastAsiaTheme="majorEastAsia" w:hAnsiTheme="majorHAnsi" w:cstheme="majorBidi"/>
          <w:color w:val="243F60" w:themeColor="accent1" w:themeShade="7F"/>
          <w:sz w:val="24"/>
          <w:szCs w:val="24"/>
        </w:rPr>
      </w:pPr>
    </w:p>
    <w:p w14:paraId="5A52CE75" w14:textId="6031C8B0" w:rsidR="007862A8" w:rsidRDefault="007862A8" w:rsidP="00C47D65"/>
    <w:p w14:paraId="35C75365" w14:textId="3CF02398" w:rsidR="007862A8" w:rsidRDefault="007862A8" w:rsidP="00233F31">
      <w:pPr>
        <w:pStyle w:val="Heading3"/>
      </w:pPr>
    </w:p>
    <w:p w14:paraId="3AD70AF4" w14:textId="48747CFC" w:rsidR="007862A8" w:rsidRDefault="007862A8" w:rsidP="00233F31">
      <w:pPr>
        <w:pStyle w:val="Heading3"/>
      </w:pPr>
    </w:p>
    <w:p w14:paraId="303017B3" w14:textId="4C99018B" w:rsidR="007862A8" w:rsidRDefault="007862A8" w:rsidP="00233F31">
      <w:pPr>
        <w:pStyle w:val="Heading3"/>
      </w:pPr>
    </w:p>
    <w:p w14:paraId="24DD1F58" w14:textId="77777777" w:rsidR="008D5035" w:rsidRPr="008D5035" w:rsidRDefault="008D5035" w:rsidP="008D5035"/>
    <w:p w14:paraId="6A1EACDB" w14:textId="77777777" w:rsidR="00147CEB" w:rsidRDefault="00147CEB" w:rsidP="00233F31">
      <w:pPr>
        <w:pStyle w:val="Heading3"/>
      </w:pPr>
    </w:p>
    <w:p w14:paraId="7DB29709" w14:textId="77777777" w:rsidR="007E5607" w:rsidRPr="007E5607" w:rsidRDefault="007E5607" w:rsidP="007E5607"/>
    <w:p w14:paraId="1C510533" w14:textId="3109B892" w:rsidR="00233F31" w:rsidRDefault="007E5607" w:rsidP="00C47D65">
      <w:pPr>
        <w:pStyle w:val="Heading3"/>
      </w:pPr>
      <w:bookmarkStart w:id="52" w:name="_Toc50641730"/>
      <w:bookmarkStart w:id="53" w:name="_Toc60730051"/>
      <w:r w:rsidRPr="00B80485">
        <w:rPr>
          <w:noProof/>
        </w:rPr>
        <w:lastRenderedPageBreak/>
        <mc:AlternateContent>
          <mc:Choice Requires="wpg">
            <w:drawing>
              <wp:anchor distT="0" distB="0" distL="228600" distR="228600" simplePos="0" relativeHeight="251747328" behindDoc="1" locked="0" layoutInCell="1" allowOverlap="1" wp14:anchorId="550C53CC" wp14:editId="367879CF">
                <wp:simplePos x="0" y="0"/>
                <wp:positionH relativeFrom="page">
                  <wp:posOffset>842010</wp:posOffset>
                </wp:positionH>
                <wp:positionV relativeFrom="page">
                  <wp:posOffset>782320</wp:posOffset>
                </wp:positionV>
                <wp:extent cx="6667500" cy="1675765"/>
                <wp:effectExtent l="0" t="0" r="0" b="635"/>
                <wp:wrapNone/>
                <wp:docPr id="489" name="Group 489"/>
                <wp:cNvGraphicFramePr/>
                <a:graphic xmlns:a="http://schemas.openxmlformats.org/drawingml/2006/main">
                  <a:graphicData uri="http://schemas.microsoft.com/office/word/2010/wordprocessingGroup">
                    <wpg:wgp>
                      <wpg:cNvGrpSpPr/>
                      <wpg:grpSpPr>
                        <a:xfrm>
                          <a:off x="0" y="0"/>
                          <a:ext cx="6667500" cy="1675765"/>
                          <a:chOff x="-129285" y="19050"/>
                          <a:chExt cx="2780012" cy="1859336"/>
                        </a:xfrm>
                      </wpg:grpSpPr>
                      <wpg:grpSp>
                        <wpg:cNvPr id="490" name="Group 490"/>
                        <wpg:cNvGrpSpPr/>
                        <wpg:grpSpPr>
                          <a:xfrm>
                            <a:off x="-9055" y="19050"/>
                            <a:ext cx="2249424" cy="832104"/>
                            <a:chOff x="222674" y="0"/>
                            <a:chExt cx="1472184" cy="1024128"/>
                          </a:xfrm>
                        </wpg:grpSpPr>
                        <wps:wsp>
                          <wps:cNvPr id="49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222674"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3" name="Text Box 493"/>
                        <wps:cNvSpPr txBox="1"/>
                        <wps:spPr>
                          <a:xfrm>
                            <a:off x="-129285" y="650887"/>
                            <a:ext cx="2780012" cy="1227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E2475" w14:textId="77777777" w:rsidR="007E5607" w:rsidRPr="00147CEB" w:rsidRDefault="007E5607" w:rsidP="007E5607">
                              <w:pPr>
                                <w:pStyle w:val="NoSpacing"/>
                                <w:spacing w:line="204" w:lineRule="auto"/>
                                <w:ind w:left="360"/>
                                <w:jc w:val="right"/>
                                <w:rPr>
                                  <w:color w:val="984806" w:themeColor="accent6" w:themeShade="80"/>
                                  <w:sz w:val="20"/>
                                  <w:szCs w:val="20"/>
                                </w:rPr>
                              </w:pPr>
                              <w:r w:rsidRPr="00147CEB">
                                <w:rPr>
                                  <w:rFonts w:eastAsiaTheme="minorHAnsi"/>
                                  <w:smallCaps/>
                                  <w:color w:val="984806" w:themeColor="accent6" w:themeShade="80"/>
                                  <w:sz w:val="28"/>
                                  <w:szCs w:val="28"/>
                                </w:rPr>
                                <w:t xml:space="preserve">Public Health Importance: Level of education is one of the greatest predictors of individual health. Early childhood education provides a foundation for children’s academic success, health, and general well-being. Higher educational attainment allows for better paying jobs with resources like health benefits, paid leave, retirement accounts, easier access to healthy foods and services, and more time for exercise.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C53CC" id="Group 489" o:spid="_x0000_s1056" style="position:absolute;margin-left:66.3pt;margin-top:61.6pt;width:525pt;height:131.95pt;z-index:-251569152;mso-wrap-distance-left:18pt;mso-wrap-distance-right:18pt;mso-position-horizontal-relative:page;mso-position-vertical-relative:page;mso-width-relative:margin;mso-height-relative:margin" coordorigin="-1292,190" coordsize="27800,18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35mOeEAAAAMAQAADwAAAGRycy9kb3ducmV2&#10;LnhtbEyPwWrDMBBE74X+g9hAb40sm6bGsRxCaHsKhSaF0ptibWwTa2UsxXb+vvKpue3sDrNv8s1k&#10;WjZg7xpLEsQyAoZUWt1QJeH7+P6cAnNekVatJZRwQweb4vEhV5m2I33hcPAVCyHkMiWh9r7LOHdl&#10;jUa5pe2Qwu1se6N8kH3Fda/GEG5aHkfRihvVUPhQqw53NZaXw9VI+BjVuE3E27C/nHe33+PL589e&#10;oJRPi2m7BuZx8v9mmPEDOhSB6WSvpB1rg07iVbCGIU5iYLNDpPPqJCFJXwXwIuf3JYo/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">
                <v:group id="Group 490" o:spid="_x0000_s1057" style="position:absolute;left:-90;top:190;width:22493;height:8321" coordorigin="222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Rectangle 10" o:spid="_x0000_s105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U+scA&#10;AADcAAAADwAAAGRycy9kb3ducmV2LnhtbESP3WrCQBSE7wu+w3KE3hTdpC1qo6tIsdCCgj+l16fZ&#10;YzaYPZtmV5O+fbcgeDnMzDfMbNHZSlyo8aVjBekwAUGcO11yoeDz8DaYgPABWWPlmBT8kofFvHc3&#10;w0y7lnd02YdCRAj7DBWYEOpMSp8bsuiHriaO3tE1FkOUTSF1g22E20o+JslIWiw5Lhis6dVQftqf&#10;rYLV9+bjJ31Yt7vR9um03I7t2Jovpe773XIKIlAXbuFr+10reH5J4f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FPrHAAAA3AAAAA8AAAAAAAAAAAAAAAAAmAIAAGRy&#10;cy9kb3ducmV2LnhtbFBLBQYAAAAABAAEAPUAAACMAwAAAAA=&#10;" path="m,l2240281,,1659256,222885,,822960,,xe" fillcolor="#4f81bd [3204]" stroked="f" strokeweight="1pt">
                    <v:stroke joinstyle="miter"/>
                    <v:path arrowok="t" o:connecttype="custom" o:connectlocs="0,0;1466258,0;1085979,274158;0,1012274;0,0" o:connectangles="0,0,0,0,0"/>
                  </v:shape>
                  <v:rect id="Rectangle 492" o:spid="_x0000_s1059" style="position:absolute;left:2226;width:14722;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VpsQA&#10;AADcAAAADwAAAGRycy9kb3ducmV2LnhtbESPW2sCMRSE3wv+h3AEX4pmldbLapRSEPrU4gWfD5vj&#10;ZnFzsmziZv33plDo4zAz3zCbXW9r0VHrK8cKppMMBHHhdMWlgvNpP16C8AFZY+2YFDzIw247eNlg&#10;rl3kA3XHUIoEYZ+jAhNCk0vpC0MW/cQ1xMm7utZiSLItpW4xJrit5SzL5tJixWnBYEOfhorb8W4V&#10;vDa0WJ6+L4W5dV181z+xvN6jUqNh/7EGEagP/+G/9pdW8Laawe+Zd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VabEAAAA3AAAAA8AAAAAAAAAAAAAAAAAmAIAAGRycy9k&#10;b3ducmV2LnhtbFBLBQYAAAAABAAEAPUAAACJAwAAAAA=&#10;" stroked="f" strokeweight="1pt">
                    <v:fill r:id="rId17" o:title="" recolor="t" rotate="t" type="frame"/>
                  </v:rect>
                </v:group>
                <v:shape id="Text Box 493" o:spid="_x0000_s1060" type="#_x0000_t202" style="position:absolute;left:-1292;top:6508;width:27799;height:1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NucYA&#10;AADcAAAADwAAAGRycy9kb3ducmV2LnhtbESPQWvCQBSE70L/w/IKvdVNExEbXUMrbfAiWFvw+sg+&#10;k9Ds2zS7JvHfu0LB4zAz3zCrbDSN6KlztWUFL9MIBHFhdc2lgp/vz+cFCOeRNTaWScGFHGTrh8kK&#10;U20H/qL+4EsRIOxSVFB536ZSuqIig25qW+LgnWxn0AfZlVJ3OAS4aWQcRXNpsOawUGFLm4qK38PZ&#10;KJi/78/53zDQsT5til2yyJOPMVbq6XF8W4LwNPp7+L+91Qpmrwn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TNucYAAADcAAAADwAAAAAAAAAAAAAAAACYAgAAZHJz&#10;L2Rvd25yZXYueG1sUEsFBgAAAAAEAAQA9QAAAIsDAAAAAA==&#10;" filled="f" stroked="f" strokeweight=".5pt">
                  <v:textbox inset="3.6pt,7.2pt,0,0">
                    <w:txbxContent>
                      <w:p w14:paraId="62EE2475" w14:textId="77777777" w:rsidR="007E5607" w:rsidRPr="00147CEB" w:rsidRDefault="007E5607" w:rsidP="007E5607">
                        <w:pPr>
                          <w:pStyle w:val="NoSpacing"/>
                          <w:spacing w:line="204" w:lineRule="auto"/>
                          <w:ind w:left="360"/>
                          <w:jc w:val="right"/>
                          <w:rPr>
                            <w:color w:val="984806" w:themeColor="accent6" w:themeShade="80"/>
                            <w:sz w:val="20"/>
                            <w:szCs w:val="20"/>
                          </w:rPr>
                        </w:pPr>
                        <w:r w:rsidRPr="00147CEB">
                          <w:rPr>
                            <w:rFonts w:eastAsiaTheme="minorHAnsi"/>
                            <w:smallCaps/>
                            <w:color w:val="984806" w:themeColor="accent6" w:themeShade="80"/>
                            <w:sz w:val="28"/>
                            <w:szCs w:val="28"/>
                          </w:rPr>
                          <w:t xml:space="preserve">Public Health Importance: Level of education is one of the greatest predictors of individual health. Early childhood education provides a foundation for children’s academic success, health, and general well-being. Higher educational attainment allows for better paying jobs with resources like health benefits, paid leave, retirement accounts, easier access to healthy foods and services, and more time for exercise.  </w:t>
                        </w:r>
                      </w:p>
                    </w:txbxContent>
                  </v:textbox>
                </v:shape>
                <w10:wrap anchorx="page" anchory="page"/>
              </v:group>
            </w:pict>
          </mc:Fallback>
        </mc:AlternateContent>
      </w:r>
      <w:bookmarkEnd w:id="52"/>
      <w:r w:rsidR="00233F31" w:rsidRPr="00C47D65">
        <w:t>Education</w:t>
      </w:r>
      <w:bookmarkEnd w:id="53"/>
    </w:p>
    <w:p w14:paraId="105F21EC" w14:textId="47916CDA" w:rsidR="007E5607" w:rsidRDefault="007E5607" w:rsidP="007E5607"/>
    <w:p w14:paraId="7CAD3B97" w14:textId="642F7776" w:rsidR="007E5607" w:rsidRDefault="007E5607" w:rsidP="007E5607"/>
    <w:p w14:paraId="30895E43" w14:textId="5F5A1626" w:rsidR="007E5607" w:rsidRDefault="007E5607" w:rsidP="007E5607"/>
    <w:p w14:paraId="20F1EB29" w14:textId="725DF85C" w:rsidR="007E5607" w:rsidRDefault="007E5607" w:rsidP="007E5607"/>
    <w:p w14:paraId="7BD74DEC" w14:textId="6853DAC4" w:rsidR="007E5607" w:rsidRPr="007E5607" w:rsidRDefault="007E5607" w:rsidP="007E5607"/>
    <w:tbl>
      <w:tblPr>
        <w:tblStyle w:val="TableGrid"/>
        <w:tblW w:w="0" w:type="auto"/>
        <w:tblLook w:val="04A0" w:firstRow="1" w:lastRow="0" w:firstColumn="1" w:lastColumn="0" w:noHBand="0" w:noVBand="1"/>
      </w:tblPr>
      <w:tblGrid>
        <w:gridCol w:w="5514"/>
        <w:gridCol w:w="5286"/>
      </w:tblGrid>
      <w:tr w:rsidR="00134EA4" w:rsidRPr="00C47D65" w14:paraId="37C33A50" w14:textId="77777777" w:rsidTr="000105A7">
        <w:tc>
          <w:tcPr>
            <w:tcW w:w="5514" w:type="dxa"/>
            <w:tcBorders>
              <w:top w:val="nil"/>
              <w:left w:val="nil"/>
              <w:bottom w:val="nil"/>
              <w:right w:val="nil"/>
            </w:tcBorders>
          </w:tcPr>
          <w:p w14:paraId="4065F234" w14:textId="075B079B" w:rsidR="00AD580F" w:rsidRPr="007E5607" w:rsidRDefault="00AD580F" w:rsidP="007E5607">
            <w:pPr>
              <w:rPr>
                <w:b/>
                <w:color w:val="1F497D" w:themeColor="text2"/>
                <w:sz w:val="24"/>
              </w:rPr>
            </w:pPr>
            <w:bookmarkStart w:id="54" w:name="_Toc53649234"/>
            <w:r w:rsidRPr="007E5607">
              <w:rPr>
                <w:b/>
                <w:color w:val="1F497D" w:themeColor="text2"/>
                <w:sz w:val="24"/>
              </w:rPr>
              <w:t xml:space="preserve">Figure </w:t>
            </w:r>
            <w:r w:rsidR="00C06FB2" w:rsidRPr="007E5607">
              <w:rPr>
                <w:b/>
                <w:color w:val="1F497D" w:themeColor="text2"/>
                <w:sz w:val="24"/>
              </w:rPr>
              <w:fldChar w:fldCharType="begin"/>
            </w:r>
            <w:r w:rsidR="00C06FB2" w:rsidRPr="007E5607">
              <w:rPr>
                <w:b/>
                <w:color w:val="1F497D" w:themeColor="text2"/>
                <w:sz w:val="24"/>
              </w:rPr>
              <w:instrText xml:space="preserve"> SEQ Figure \* ARABIC </w:instrText>
            </w:r>
            <w:r w:rsidR="00C06FB2" w:rsidRPr="007E5607">
              <w:rPr>
                <w:b/>
                <w:color w:val="1F497D" w:themeColor="text2"/>
                <w:sz w:val="24"/>
              </w:rPr>
              <w:fldChar w:fldCharType="separate"/>
            </w:r>
            <w:r w:rsidR="007F06DA">
              <w:rPr>
                <w:b/>
                <w:noProof/>
                <w:color w:val="1F497D" w:themeColor="text2"/>
                <w:sz w:val="24"/>
              </w:rPr>
              <w:t>29</w:t>
            </w:r>
            <w:r w:rsidR="00C06FB2" w:rsidRPr="007E5607">
              <w:rPr>
                <w:b/>
                <w:color w:val="1F497D" w:themeColor="text2"/>
                <w:sz w:val="24"/>
              </w:rPr>
              <w:fldChar w:fldCharType="end"/>
            </w:r>
            <w:r w:rsidRPr="007E5607">
              <w:rPr>
                <w:b/>
                <w:color w:val="1F497D" w:themeColor="text2"/>
                <w:sz w:val="24"/>
              </w:rPr>
              <w:t>: Educational Attainment for the Population, 25 Years of Age or Older</w:t>
            </w:r>
            <w:bookmarkEnd w:id="54"/>
          </w:p>
          <w:p w14:paraId="1C8563E6" w14:textId="14730A56" w:rsidR="00134EA4" w:rsidRPr="00C47D65" w:rsidRDefault="00134EA4" w:rsidP="007E5607">
            <w:r w:rsidRPr="007E5607">
              <w:rPr>
                <w:b/>
                <w:color w:val="1F497D" w:themeColor="text2"/>
                <w:sz w:val="24"/>
              </w:rPr>
              <w:t>Source: American Community Survey, 2013-2017</w:t>
            </w:r>
          </w:p>
        </w:tc>
        <w:tc>
          <w:tcPr>
            <w:tcW w:w="5286" w:type="dxa"/>
            <w:tcBorders>
              <w:top w:val="nil"/>
              <w:left w:val="nil"/>
              <w:bottom w:val="nil"/>
              <w:right w:val="nil"/>
            </w:tcBorders>
          </w:tcPr>
          <w:p w14:paraId="44562481" w14:textId="099D3245" w:rsidR="00134EA4" w:rsidRPr="00C47D65" w:rsidRDefault="00134EA4" w:rsidP="00C47D65"/>
        </w:tc>
      </w:tr>
    </w:tbl>
    <w:p w14:paraId="2750DB92" w14:textId="31FBDEBD" w:rsidR="007E5607" w:rsidRDefault="007E5607" w:rsidP="00C47D65">
      <w:bookmarkStart w:id="55" w:name="_Toc50641732"/>
      <w:r w:rsidRPr="00C47D65">
        <w:rPr>
          <w:noProof/>
        </w:rPr>
        <w:drawing>
          <wp:inline distT="0" distB="0" distL="0" distR="0" wp14:anchorId="69126714" wp14:editId="020955DE">
            <wp:extent cx="6675120" cy="2743200"/>
            <wp:effectExtent l="0" t="0" r="11430" b="0"/>
            <wp:docPr id="591" name="Chart 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55"/>
    </w:p>
    <w:p w14:paraId="6613EA1A" w14:textId="3BF9662F" w:rsidR="007E5607" w:rsidRPr="00C47D65" w:rsidRDefault="00B55663" w:rsidP="00C47D65">
      <w:r w:rsidRPr="00C47D65">
        <w:t>Compared to the state and nation, Darke County has a much higher rate of high school graduates, yet lower rate of higher level of education. The lower rates of college level education may have some impact on the community. While the area has a strong agricultural presence as well as manufacturing, which may account for the educational attainment statistics, these professions in and of themselves bring a level of concern for health issues</w:t>
      </w:r>
      <w:r w:rsidR="00376356">
        <w:t>.</w:t>
      </w:r>
      <w:r w:rsidRPr="00C47D65">
        <w:t xml:space="preserve"> </w:t>
      </w:r>
    </w:p>
    <w:p w14:paraId="784B11FA" w14:textId="32B91795" w:rsidR="007862A8" w:rsidRDefault="007E5607" w:rsidP="00C47D65">
      <w:bookmarkStart w:id="56" w:name="_Toc60729736"/>
      <w:r>
        <w:rPr>
          <w:noProof/>
        </w:rPr>
        <mc:AlternateContent>
          <mc:Choice Requires="wps">
            <w:drawing>
              <wp:anchor distT="0" distB="0" distL="114300" distR="114300" simplePos="0" relativeHeight="251729920" behindDoc="1" locked="0" layoutInCell="1" allowOverlap="1" wp14:anchorId="1E48434D" wp14:editId="12F2F7DD">
                <wp:simplePos x="0" y="0"/>
                <wp:positionH relativeFrom="column">
                  <wp:posOffset>-1270</wp:posOffset>
                </wp:positionH>
                <wp:positionV relativeFrom="paragraph">
                  <wp:posOffset>277495</wp:posOffset>
                </wp:positionV>
                <wp:extent cx="6858000" cy="2125980"/>
                <wp:effectExtent l="57150" t="76200" r="76200" b="102870"/>
                <wp:wrapNone/>
                <wp:docPr id="298" name="Oval 298"/>
                <wp:cNvGraphicFramePr/>
                <a:graphic xmlns:a="http://schemas.openxmlformats.org/drawingml/2006/main">
                  <a:graphicData uri="http://schemas.microsoft.com/office/word/2010/wordprocessingShape">
                    <wps:wsp>
                      <wps:cNvSpPr/>
                      <wps:spPr>
                        <a:xfrm>
                          <a:off x="0" y="0"/>
                          <a:ext cx="6858000" cy="2125980"/>
                        </a:xfrm>
                        <a:prstGeom prst="ellipse">
                          <a:avLst/>
                        </a:prstGeom>
                        <a:effectLst>
                          <a:glow rad="635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A18238" id="Oval 298" o:spid="_x0000_s1026" style="position:absolute;margin-left:-.1pt;margin-top:21.85pt;width:540pt;height:167.4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" fillcolor="white [3201]" strokecolor="#f79646 [3209]" strokeweight="1pt">
                <v:stroke joinstyle="miter"/>
              </v:oval>
            </w:pict>
          </mc:Fallback>
        </mc:AlternateContent>
      </w:r>
      <w:r w:rsidR="0005603A">
        <w:rPr>
          <w:noProof/>
        </w:rPr>
        <mc:AlternateContent>
          <mc:Choice Requires="wps">
            <w:drawing>
              <wp:anchor distT="45720" distB="45720" distL="114300" distR="114300" simplePos="0" relativeHeight="251722752" behindDoc="1" locked="0" layoutInCell="1" allowOverlap="1" wp14:anchorId="5FCEAE14" wp14:editId="063C2983">
                <wp:simplePos x="0" y="0"/>
                <wp:positionH relativeFrom="column">
                  <wp:posOffset>0</wp:posOffset>
                </wp:positionH>
                <wp:positionV relativeFrom="paragraph">
                  <wp:posOffset>229235</wp:posOffset>
                </wp:positionV>
                <wp:extent cx="2311400" cy="320040"/>
                <wp:effectExtent l="0" t="0" r="12700" b="22860"/>
                <wp:wrapThrough wrapText="bothSides">
                  <wp:wrapPolygon edited="0">
                    <wp:start x="0" y="0"/>
                    <wp:lineTo x="0" y="21857"/>
                    <wp:lineTo x="21541" y="21857"/>
                    <wp:lineTo x="2154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320040"/>
                        </a:xfrm>
                        <a:prstGeom prst="rect">
                          <a:avLst/>
                        </a:prstGeom>
                        <a:solidFill>
                          <a:srgbClr val="FFFFFF"/>
                        </a:solidFill>
                        <a:ln w="9525">
                          <a:solidFill>
                            <a:srgbClr val="000000"/>
                          </a:solidFill>
                          <a:miter lim="800000"/>
                          <a:headEnd/>
                          <a:tailEnd/>
                        </a:ln>
                      </wps:spPr>
                      <wps:txbx>
                        <w:txbxContent>
                          <w:p w14:paraId="4E9EAF58" w14:textId="31DC0C04" w:rsidR="006E4781" w:rsidRPr="00DF76A1" w:rsidRDefault="006E4781" w:rsidP="00DF76A1">
                            <w:pPr>
                              <w:jc w:val="center"/>
                              <w:rPr>
                                <w:i/>
                                <w:color w:val="1F497D" w:themeColor="text2"/>
                              </w:rPr>
                            </w:pPr>
                            <w:r w:rsidRPr="00DF76A1">
                              <w:rPr>
                                <w:i/>
                                <w:color w:val="1F497D" w:themeColor="text2"/>
                              </w:rPr>
                              <w:t>Darke County High School Mascots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EAE14" id="_x0000_s1061" type="#_x0000_t202" style="position:absolute;margin-left:0;margin-top:18.05pt;width:182pt;height:25.2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">
                <v:textbox>
                  <w:txbxContent>
                    <w:p w14:paraId="4E9EAF58" w14:textId="31DC0C04" w:rsidR="006E4781" w:rsidRPr="00DF76A1" w:rsidRDefault="006E4781" w:rsidP="00DF76A1">
                      <w:pPr>
                        <w:jc w:val="center"/>
                        <w:rPr>
                          <w:i/>
                          <w:color w:val="1F497D" w:themeColor="text2"/>
                        </w:rPr>
                      </w:pPr>
                      <w:r w:rsidRPr="00DF76A1">
                        <w:rPr>
                          <w:i/>
                          <w:color w:val="1F497D" w:themeColor="text2"/>
                        </w:rPr>
                        <w:t>Darke County High School Mascots</w:t>
                      </w:r>
                    </w:p>
                  </w:txbxContent>
                </v:textbox>
                <w10:wrap type="through"/>
              </v:shape>
            </w:pict>
          </mc:Fallback>
        </mc:AlternateContent>
      </w:r>
      <w:bookmarkEnd w:id="56"/>
      <w:r w:rsidR="00147CEB">
        <w:tab/>
      </w:r>
    </w:p>
    <w:p w14:paraId="72FD9423" w14:textId="64078496" w:rsidR="007862A8" w:rsidRDefault="0005603A" w:rsidP="00C47D65">
      <w:bookmarkStart w:id="57" w:name="_Toc50641733"/>
      <w:bookmarkStart w:id="58" w:name="_Toc60729737"/>
      <w:r>
        <w:rPr>
          <w:noProof/>
        </w:rPr>
        <w:drawing>
          <wp:anchor distT="0" distB="0" distL="114300" distR="114300" simplePos="0" relativeHeight="251704320" behindDoc="1" locked="0" layoutInCell="1" allowOverlap="1" wp14:anchorId="103F8A87" wp14:editId="0BD91247">
            <wp:simplePos x="0" y="0"/>
            <wp:positionH relativeFrom="column">
              <wp:posOffset>3108960</wp:posOffset>
            </wp:positionH>
            <wp:positionV relativeFrom="paragraph">
              <wp:posOffset>20955</wp:posOffset>
            </wp:positionV>
            <wp:extent cx="1059180" cy="1059180"/>
            <wp:effectExtent l="0" t="0" r="7620" b="7620"/>
            <wp:wrapThrough wrapText="bothSides">
              <wp:wrapPolygon edited="0">
                <wp:start x="0" y="0"/>
                <wp:lineTo x="0" y="21367"/>
                <wp:lineTo x="21367" y="21367"/>
                <wp:lineTo x="21367" y="0"/>
                <wp:lineTo x="0" y="0"/>
              </wp:wrapPolygon>
            </wp:wrapThrough>
            <wp:docPr id="496" name="Picture 496" descr="Schedule - Bradford Railroaders Football (OH) | Max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edule - Bradford Railroaders Football (OH) | MaxPrep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663">
        <w:rPr>
          <w:noProof/>
        </w:rPr>
        <w:drawing>
          <wp:anchor distT="0" distB="0" distL="114300" distR="114300" simplePos="0" relativeHeight="251701248" behindDoc="0" locked="0" layoutInCell="1" allowOverlap="1" wp14:anchorId="4652C826" wp14:editId="02DADB89">
            <wp:simplePos x="0" y="0"/>
            <wp:positionH relativeFrom="column">
              <wp:posOffset>4587240</wp:posOffset>
            </wp:positionH>
            <wp:positionV relativeFrom="paragraph">
              <wp:posOffset>162560</wp:posOffset>
            </wp:positionV>
            <wp:extent cx="952500" cy="952500"/>
            <wp:effectExtent l="0" t="0" r="0" b="0"/>
            <wp:wrapNone/>
            <wp:docPr id="487" name="Picture 487" descr="Franklin Monroe (Pitsburg, OH) High School Sports - Basketball, Baseball,  Softball, Volleyball, and more | Max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klin Monroe (Pitsburg, OH) High School Sports - Basketball, Baseball,  Softball, Volleyball, and more | MaxPrep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7"/>
      <w:r w:rsidR="00B55663">
        <w:rPr>
          <w:noProof/>
        </w:rPr>
        <w:drawing>
          <wp:anchor distT="0" distB="0" distL="114300" distR="114300" simplePos="0" relativeHeight="251697152" behindDoc="1" locked="0" layoutInCell="1" allowOverlap="1" wp14:anchorId="5654F0B0" wp14:editId="5506BCF2">
            <wp:simplePos x="0" y="0"/>
            <wp:positionH relativeFrom="column">
              <wp:posOffset>1699260</wp:posOffset>
            </wp:positionH>
            <wp:positionV relativeFrom="paragraph">
              <wp:posOffset>71120</wp:posOffset>
            </wp:positionV>
            <wp:extent cx="1009015" cy="1009015"/>
            <wp:effectExtent l="133350" t="133350" r="133985" b="133985"/>
            <wp:wrapThrough wrapText="bothSides">
              <wp:wrapPolygon edited="0">
                <wp:start x="19938" y="-558"/>
                <wp:lineTo x="2130" y="-6455"/>
                <wp:lineTo x="-1972" y="5933"/>
                <wp:lineTo x="-2862" y="12512"/>
                <wp:lineTo x="-926" y="13153"/>
                <wp:lineTo x="-2336" y="17411"/>
                <wp:lineTo x="-1042" y="19988"/>
                <wp:lineTo x="-911" y="20891"/>
                <wp:lineTo x="1412" y="21660"/>
                <wp:lineTo x="4765" y="21911"/>
                <wp:lineTo x="21527" y="20588"/>
                <wp:lineTo x="22289" y="14397"/>
                <wp:lineTo x="22261" y="211"/>
                <wp:lineTo x="19938" y="-558"/>
              </wp:wrapPolygon>
            </wp:wrapThrough>
            <wp:docPr id="27" name="Picture 27" descr="Greenville Green Wave - Greenville, Ohio | MascotD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ville Green Wave - Greenville, Ohio | MascotDB.co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0500692">
                      <a:off x="0" y="0"/>
                      <a:ext cx="100901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8"/>
    </w:p>
    <w:p w14:paraId="0528E759" w14:textId="73682D1C" w:rsidR="007862A8" w:rsidRDefault="00B55663" w:rsidP="00C47D65">
      <w:bookmarkStart w:id="59" w:name="_Toc60729738"/>
      <w:r>
        <w:rPr>
          <w:noProof/>
        </w:rPr>
        <w:drawing>
          <wp:anchor distT="0" distB="0" distL="114300" distR="114300" simplePos="0" relativeHeight="251699200" behindDoc="1" locked="0" layoutInCell="1" allowOverlap="1" wp14:anchorId="1619C8AF" wp14:editId="1BE1DEEB">
            <wp:simplePos x="0" y="0"/>
            <wp:positionH relativeFrom="column">
              <wp:posOffset>624840</wp:posOffset>
            </wp:positionH>
            <wp:positionV relativeFrom="paragraph">
              <wp:posOffset>157480</wp:posOffset>
            </wp:positionV>
            <wp:extent cx="608545" cy="782066"/>
            <wp:effectExtent l="76200" t="57150" r="77470" b="56515"/>
            <wp:wrapThrough wrapText="bothSides">
              <wp:wrapPolygon edited="0">
                <wp:start x="18655" y="-583"/>
                <wp:lineTo x="765" y="-3438"/>
                <wp:lineTo x="-3583" y="13064"/>
                <wp:lineTo x="-1509" y="20917"/>
                <wp:lineTo x="3129" y="21657"/>
                <wp:lineTo x="7767" y="22398"/>
                <wp:lineTo x="21716" y="19250"/>
                <wp:lineTo x="22259" y="17187"/>
                <wp:lineTo x="22631" y="51"/>
                <wp:lineTo x="18655" y="-583"/>
              </wp:wrapPolygon>
            </wp:wrapThrough>
            <wp:docPr id="485" name="Picture 485" descr="The Arcanum Trojans - Score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rcanum Trojans - ScoreStrea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20904778">
                      <a:off x="0" y="0"/>
                      <a:ext cx="608545" cy="78206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9"/>
    </w:p>
    <w:p w14:paraId="0D3FF2B7" w14:textId="46DDCFF1" w:rsidR="007862A8" w:rsidRDefault="007862A8" w:rsidP="0051120F">
      <w:pPr>
        <w:pStyle w:val="Heading3"/>
      </w:pPr>
    </w:p>
    <w:p w14:paraId="694EFE7D" w14:textId="4D2130A8" w:rsidR="007862A8" w:rsidRDefault="007862A8" w:rsidP="0051120F">
      <w:pPr>
        <w:pStyle w:val="Heading3"/>
      </w:pPr>
    </w:p>
    <w:p w14:paraId="16860177" w14:textId="7F4E8F3E" w:rsidR="007862A8" w:rsidRDefault="00B55663" w:rsidP="00C47D65">
      <w:bookmarkStart w:id="60" w:name="_Toc50641734"/>
      <w:bookmarkStart w:id="61" w:name="_Toc50641735"/>
      <w:bookmarkStart w:id="62" w:name="_Toc60729739"/>
      <w:r>
        <w:rPr>
          <w:noProof/>
        </w:rPr>
        <w:drawing>
          <wp:anchor distT="0" distB="0" distL="114300" distR="114300" simplePos="0" relativeHeight="251702272" behindDoc="0" locked="0" layoutInCell="1" allowOverlap="1" wp14:anchorId="20FA95A6" wp14:editId="641BE872">
            <wp:simplePos x="0" y="0"/>
            <wp:positionH relativeFrom="column">
              <wp:posOffset>5433060</wp:posOffset>
            </wp:positionH>
            <wp:positionV relativeFrom="paragraph">
              <wp:posOffset>35560</wp:posOffset>
            </wp:positionV>
            <wp:extent cx="857885" cy="940435"/>
            <wp:effectExtent l="114300" t="95250" r="113665" b="107315"/>
            <wp:wrapNone/>
            <wp:docPr id="488" name="Picture 488" descr="Mississinawa Valley School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sissinawa Valley Schools Hom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896929">
                      <a:off x="0" y="0"/>
                      <a:ext cx="85788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0"/>
      <w:r>
        <w:rPr>
          <w:noProof/>
        </w:rPr>
        <w:drawing>
          <wp:anchor distT="0" distB="0" distL="114300" distR="114300" simplePos="0" relativeHeight="251698176" behindDoc="0" locked="0" layoutInCell="1" allowOverlap="1" wp14:anchorId="6965D5A5" wp14:editId="36EDD1C9">
            <wp:simplePos x="0" y="0"/>
            <wp:positionH relativeFrom="column">
              <wp:posOffset>2293620</wp:posOffset>
            </wp:positionH>
            <wp:positionV relativeFrom="paragraph">
              <wp:posOffset>210820</wp:posOffset>
            </wp:positionV>
            <wp:extent cx="741680" cy="762000"/>
            <wp:effectExtent l="0" t="0" r="1270" b="0"/>
            <wp:wrapNone/>
            <wp:docPr id="484" name="Picture 484"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168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1"/>
      <w:bookmarkEnd w:id="62"/>
      <w:r>
        <w:tab/>
      </w:r>
    </w:p>
    <w:p w14:paraId="28683CF5" w14:textId="63A6DF70" w:rsidR="007862A8" w:rsidRDefault="0005603A" w:rsidP="007862A8">
      <w:r>
        <w:rPr>
          <w:noProof/>
        </w:rPr>
        <w:drawing>
          <wp:anchor distT="0" distB="0" distL="114300" distR="114300" simplePos="0" relativeHeight="251700224" behindDoc="0" locked="0" layoutInCell="1" allowOverlap="1" wp14:anchorId="22A9A30E" wp14:editId="6C200A58">
            <wp:simplePos x="0" y="0"/>
            <wp:positionH relativeFrom="column">
              <wp:posOffset>3877310</wp:posOffset>
            </wp:positionH>
            <wp:positionV relativeFrom="paragraph">
              <wp:posOffset>35040</wp:posOffset>
            </wp:positionV>
            <wp:extent cx="787400" cy="787400"/>
            <wp:effectExtent l="95250" t="95250" r="107950" b="107950"/>
            <wp:wrapNone/>
            <wp:docPr id="6" name="Picture 6" descr="Versailles (OH) High School Sports - Football, Basketball, Baseball,  Softball, Volleyball, and more | Max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sailles (OH) High School Sports - Football, Basketball, Baseball,  Softball, Volleyball, and more | MaxPrep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914481">
                      <a:off x="0" y="0"/>
                      <a:ext cx="78740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663">
        <w:rPr>
          <w:noProof/>
        </w:rPr>
        <w:drawing>
          <wp:anchor distT="0" distB="0" distL="114300" distR="114300" simplePos="0" relativeHeight="251703296" behindDoc="0" locked="0" layoutInCell="1" allowOverlap="1" wp14:anchorId="4AC2AEE6" wp14:editId="623B9AE5">
            <wp:simplePos x="0" y="0"/>
            <wp:positionH relativeFrom="column">
              <wp:posOffset>876300</wp:posOffset>
            </wp:positionH>
            <wp:positionV relativeFrom="paragraph">
              <wp:posOffset>228600</wp:posOffset>
            </wp:positionV>
            <wp:extent cx="969651" cy="467184"/>
            <wp:effectExtent l="38100" t="95250" r="0" b="0"/>
            <wp:wrapNone/>
            <wp:docPr id="494" name="Picture 494" descr="Tri-Village - Team Home Tri-Village Patriots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Village - Team Home Tri-Village Patriots Spor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20653193">
                      <a:off x="0" y="0"/>
                      <a:ext cx="969651" cy="4671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DA060" w14:textId="123410A1" w:rsidR="00DF76A1" w:rsidRDefault="00DF76A1" w:rsidP="007862A8"/>
    <w:p w14:paraId="59000CE2" w14:textId="77777777" w:rsidR="007860CE" w:rsidRDefault="007860CE" w:rsidP="0051120F">
      <w:pPr>
        <w:pStyle w:val="Heading3"/>
      </w:pPr>
    </w:p>
    <w:p w14:paraId="142BD8E7" w14:textId="77777777" w:rsidR="007E5607" w:rsidRDefault="007E5607" w:rsidP="007E5607"/>
    <w:p w14:paraId="5EDAE8FE" w14:textId="77777777" w:rsidR="007E5607" w:rsidRPr="007E5607" w:rsidRDefault="007E5607" w:rsidP="007E5607"/>
    <w:p w14:paraId="7C1AD97D" w14:textId="0CAF355E" w:rsidR="0051120F" w:rsidRDefault="0051120F" w:rsidP="0051120F">
      <w:pPr>
        <w:pStyle w:val="Heading3"/>
      </w:pPr>
      <w:bookmarkStart w:id="63" w:name="_Toc60730052"/>
      <w:r>
        <w:t>Neighborhood and the Built Environment</w:t>
      </w:r>
      <w:bookmarkEnd w:id="63"/>
      <w:r>
        <w:tab/>
      </w:r>
    </w:p>
    <w:p w14:paraId="6243CE4E" w14:textId="77777777" w:rsidR="00A005E2" w:rsidRDefault="00334BF4" w:rsidP="003A2A3A">
      <w:pPr>
        <w:spacing w:after="120"/>
      </w:pPr>
      <w:r>
        <w:t>Public Health Importance: The built</w:t>
      </w:r>
      <w:r w:rsidRPr="00334BF4">
        <w:t xml:space="preserve"> environment includes all of the physical aspects of where we live, and influences a person’s level of physical activity. </w:t>
      </w:r>
      <w:r w:rsidR="00447720">
        <w:t>Access to healthy foods, quality of housing, environmental conditions, and crime and violence comprise the HP 2020 list for this determinant.</w:t>
      </w:r>
    </w:p>
    <w:p w14:paraId="2D167BA2" w14:textId="7FEC0E98" w:rsidR="00334BF4" w:rsidRDefault="00A005E2" w:rsidP="003A2A3A">
      <w:pPr>
        <w:spacing w:after="120"/>
      </w:pPr>
      <w:r>
        <w:t xml:space="preserve">Darke County is a rural area and public transportation is provided by appointment and not offered as regular daily routes. The majority of the population use their own vehicle as a means of transportation. </w:t>
      </w:r>
      <w:r w:rsidR="0044772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A62BB" w14:paraId="384A510E" w14:textId="77777777" w:rsidTr="001E0AEE">
        <w:tc>
          <w:tcPr>
            <w:tcW w:w="5395" w:type="dxa"/>
          </w:tcPr>
          <w:p w14:paraId="30582045" w14:textId="40BCC582" w:rsidR="00AD580F" w:rsidRDefault="00AD580F" w:rsidP="00AD580F">
            <w:pPr>
              <w:pStyle w:val="Caption"/>
            </w:pPr>
            <w:bookmarkStart w:id="64" w:name="_Toc53649235"/>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30</w:t>
            </w:r>
            <w:r w:rsidR="000063FB">
              <w:rPr>
                <w:noProof/>
              </w:rPr>
              <w:fldChar w:fldCharType="end"/>
            </w:r>
            <w:r>
              <w:t>: Means of Transportation to Work</w:t>
            </w:r>
            <w:bookmarkEnd w:id="64"/>
          </w:p>
          <w:p w14:paraId="31CA4E40" w14:textId="45D39C89" w:rsidR="00134EA4" w:rsidRDefault="003A1889" w:rsidP="00334BF4">
            <w:r w:rsidRPr="000105A7">
              <w:rPr>
                <w:noProof/>
                <w:color w:val="4F81BD" w:themeColor="accent1"/>
                <w:sz w:val="16"/>
                <w:szCs w:val="16"/>
              </w:rPr>
              <w:drawing>
                <wp:inline distT="0" distB="0" distL="0" distR="0" wp14:anchorId="622911E1" wp14:editId="1C24DE4A">
                  <wp:extent cx="2645026" cy="2118360"/>
                  <wp:effectExtent l="0" t="0" r="317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69073" cy="2137619"/>
                          </a:xfrm>
                          <a:prstGeom prst="rect">
                            <a:avLst/>
                          </a:prstGeom>
                        </pic:spPr>
                      </pic:pic>
                    </a:graphicData>
                  </a:graphic>
                </wp:inline>
              </w:drawing>
            </w:r>
          </w:p>
          <w:p w14:paraId="33210A11" w14:textId="3B9E84A2" w:rsidR="00134EA4" w:rsidRDefault="00134EA4" w:rsidP="00E50A5C">
            <w:r>
              <w:rPr>
                <w:color w:val="4F81BD" w:themeColor="accent1"/>
                <w:sz w:val="16"/>
                <w:szCs w:val="16"/>
              </w:rPr>
              <w:t xml:space="preserve">Source: </w:t>
            </w:r>
            <w:r w:rsidRPr="00F532B2">
              <w:rPr>
                <w:color w:val="4F81BD" w:themeColor="accent1"/>
                <w:sz w:val="16"/>
                <w:szCs w:val="16"/>
              </w:rPr>
              <w:t>American Community Survey, 2013-2017</w:t>
            </w:r>
            <w:r w:rsidR="000105A7">
              <w:rPr>
                <w:noProof/>
              </w:rPr>
              <w:t xml:space="preserve"> </w:t>
            </w:r>
          </w:p>
        </w:tc>
        <w:tc>
          <w:tcPr>
            <w:tcW w:w="5395" w:type="dxa"/>
          </w:tcPr>
          <w:p w14:paraId="0DDE068D" w14:textId="24F3BF6F" w:rsidR="00AD580F" w:rsidRDefault="00AD580F" w:rsidP="00AD580F">
            <w:pPr>
              <w:pStyle w:val="Caption"/>
            </w:pPr>
            <w:bookmarkStart w:id="65" w:name="_Toc53649236"/>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31</w:t>
            </w:r>
            <w:r w:rsidR="000063FB">
              <w:rPr>
                <w:noProof/>
              </w:rPr>
              <w:fldChar w:fldCharType="end"/>
            </w:r>
            <w:r>
              <w:t>: Land Use</w:t>
            </w:r>
            <w:bookmarkEnd w:id="65"/>
          </w:p>
          <w:p w14:paraId="158C0937" w14:textId="0AC30D04" w:rsidR="00134EA4" w:rsidRDefault="001E0AEE" w:rsidP="00334BF4">
            <w:r>
              <w:rPr>
                <w:noProof/>
              </w:rPr>
              <w:drawing>
                <wp:inline distT="0" distB="0" distL="0" distR="0" wp14:anchorId="77D7124A" wp14:editId="5AC0AA1B">
                  <wp:extent cx="3200400" cy="2194560"/>
                  <wp:effectExtent l="0" t="0" r="0" b="1524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1E0AEE" w14:paraId="3721F626" w14:textId="77777777" w:rsidTr="001E0AEE">
        <w:tc>
          <w:tcPr>
            <w:tcW w:w="5395" w:type="dxa"/>
          </w:tcPr>
          <w:p w14:paraId="2EE9177D" w14:textId="77777777" w:rsidR="001E0AEE" w:rsidRDefault="001E0AEE" w:rsidP="00C15358">
            <w:pPr>
              <w:pStyle w:val="Caption"/>
            </w:pPr>
          </w:p>
        </w:tc>
        <w:tc>
          <w:tcPr>
            <w:tcW w:w="5395" w:type="dxa"/>
          </w:tcPr>
          <w:p w14:paraId="184CBF5F" w14:textId="77777777" w:rsidR="001E0AEE" w:rsidRPr="001E0AEE" w:rsidRDefault="001E0AEE" w:rsidP="001E0AEE">
            <w:pPr>
              <w:rPr>
                <w:rFonts w:ascii="Calibri" w:hAnsi="Calibri"/>
                <w:color w:val="548DD4" w:themeColor="text2" w:themeTint="99"/>
                <w:sz w:val="16"/>
                <w:szCs w:val="16"/>
              </w:rPr>
            </w:pPr>
            <w:r w:rsidRPr="001E0AEE">
              <w:rPr>
                <w:rFonts w:ascii="Calibri" w:hAnsi="Calibri"/>
                <w:color w:val="548DD4" w:themeColor="text2" w:themeTint="99"/>
                <w:sz w:val="16"/>
                <w:szCs w:val="16"/>
              </w:rPr>
              <w:t>Source: Ohio Development Services Agency, Office of Research, Ohio County Profiles, 2019</w:t>
            </w:r>
          </w:p>
          <w:p w14:paraId="3F36DF51" w14:textId="19531F07" w:rsidR="001E0AEE" w:rsidRDefault="001E0AEE" w:rsidP="00C15358">
            <w:pPr>
              <w:pStyle w:val="Caption"/>
            </w:pPr>
          </w:p>
        </w:tc>
      </w:tr>
    </w:tbl>
    <w:p w14:paraId="755CAB01" w14:textId="77777777" w:rsidR="00EA62BB" w:rsidRPr="003A2A3A" w:rsidRDefault="00EA62BB" w:rsidP="00264B81">
      <w:pPr>
        <w:spacing w:after="0"/>
        <w:rPr>
          <w:sz w:val="12"/>
          <w:szCs w:val="12"/>
        </w:rPr>
      </w:pPr>
    </w:p>
    <w:p w14:paraId="2695B970" w14:textId="77777777" w:rsidR="003C6859" w:rsidRDefault="003C6859" w:rsidP="0051120F">
      <w:pPr>
        <w:pStyle w:val="Heading3"/>
      </w:pPr>
    </w:p>
    <w:p w14:paraId="2BF0CBEB" w14:textId="77777777" w:rsidR="0051120F" w:rsidRDefault="0051120F" w:rsidP="0051120F">
      <w:pPr>
        <w:pStyle w:val="Heading3"/>
      </w:pPr>
      <w:bookmarkStart w:id="66" w:name="_Toc60730053"/>
      <w:r>
        <w:t>Social and Community Context</w:t>
      </w:r>
      <w:bookmarkEnd w:id="66"/>
    </w:p>
    <w:p w14:paraId="4FCBCF3C" w14:textId="35C5A6C4" w:rsidR="00334BF4" w:rsidRDefault="00334BF4" w:rsidP="003A2A3A">
      <w:pPr>
        <w:spacing w:after="120"/>
      </w:pPr>
      <w:r>
        <w:t xml:space="preserve">Public Health Importance: </w:t>
      </w:r>
      <w:r w:rsidRPr="00334BF4">
        <w:t>“Social isolation predicts morbidity and mortality from cancer, cardiovascular disease, and a host of other causes.”</w:t>
      </w:r>
      <w:r w:rsidR="00E548C6">
        <w:rPr>
          <w:rFonts w:ascii="ZWAdobeF" w:hAnsi="ZWAdobeF" w:cs="ZWAdobeF"/>
          <w:sz w:val="2"/>
          <w:szCs w:val="2"/>
        </w:rPr>
        <w:t>1F</w:t>
      </w:r>
      <w:r w:rsidR="005A138D">
        <w:rPr>
          <w:rFonts w:ascii="ZWAdobeF" w:hAnsi="ZWAdobeF" w:cs="ZWAdobeF"/>
          <w:sz w:val="2"/>
          <w:szCs w:val="2"/>
        </w:rPr>
        <w:t>1F</w:t>
      </w:r>
      <w:r w:rsidR="00C35525">
        <w:rPr>
          <w:rFonts w:ascii="ZWAdobeF" w:hAnsi="ZWAdobeF" w:cs="ZWAdobeF"/>
          <w:sz w:val="2"/>
          <w:szCs w:val="2"/>
        </w:rPr>
        <w:t>1F</w:t>
      </w:r>
      <w:r>
        <w:rPr>
          <w:rStyle w:val="FootnoteReference"/>
        </w:rPr>
        <w:footnoteReference w:id="2"/>
      </w:r>
      <w:r w:rsidRPr="00334BF4">
        <w:t xml:space="preserve">  </w:t>
      </w:r>
      <w:r w:rsidR="00037737">
        <w:t>Civic participation, incarceration, and social cohesion are the main elements for this determinant.</w:t>
      </w:r>
    </w:p>
    <w:p w14:paraId="3E2061D2" w14:textId="23E69FD5" w:rsidR="003A2A3A" w:rsidRDefault="003A2A3A" w:rsidP="00264B81">
      <w:pPr>
        <w:spacing w:after="0"/>
      </w:pPr>
      <w:r>
        <w:t>In a risk and protective factors survey of 600 households in Western Ohio, it was found that:</w:t>
      </w:r>
    </w:p>
    <w:p w14:paraId="7685361A" w14:textId="656B8475" w:rsidR="00134EA4" w:rsidRDefault="00134EA4" w:rsidP="00134EA4">
      <w:pPr>
        <w:pStyle w:val="ListParagraph"/>
        <w:numPr>
          <w:ilvl w:val="0"/>
          <w:numId w:val="2"/>
        </w:numPr>
        <w:ind w:left="630" w:hanging="270"/>
      </w:pPr>
      <w:r>
        <w:t>8% of adults have no one they can turn to when they are lonely</w:t>
      </w:r>
    </w:p>
    <w:p w14:paraId="6F798878" w14:textId="363DF50C" w:rsidR="00134EA4" w:rsidRDefault="00134EA4" w:rsidP="00134EA4">
      <w:pPr>
        <w:pStyle w:val="ListParagraph"/>
        <w:numPr>
          <w:ilvl w:val="0"/>
          <w:numId w:val="2"/>
        </w:numPr>
        <w:ind w:left="630" w:hanging="270"/>
      </w:pPr>
      <w:r>
        <w:t>3% have no one to talk to when in a crisis</w:t>
      </w:r>
    </w:p>
    <w:p w14:paraId="247554AA" w14:textId="284778A0" w:rsidR="00134EA4" w:rsidRDefault="00134EA4" w:rsidP="00134EA4">
      <w:pPr>
        <w:pStyle w:val="ListParagraph"/>
        <w:numPr>
          <w:ilvl w:val="0"/>
          <w:numId w:val="2"/>
        </w:numPr>
        <w:ind w:left="630" w:hanging="270"/>
      </w:pPr>
      <w:r>
        <w:t xml:space="preserve">From a neighborhood perspective, 26% of families never or rarely pull together in stressful times </w:t>
      </w:r>
    </w:p>
    <w:p w14:paraId="5684A84E" w14:textId="6049CA00" w:rsidR="00134EA4" w:rsidRDefault="00134EA4" w:rsidP="003A2A3A">
      <w:pPr>
        <w:pStyle w:val="ListParagraph"/>
        <w:numPr>
          <w:ilvl w:val="0"/>
          <w:numId w:val="2"/>
        </w:numPr>
        <w:spacing w:after="120"/>
        <w:ind w:left="634" w:hanging="274"/>
      </w:pPr>
      <w:r>
        <w:t>Many families don’t know where to turn, if the family needed it, for food (6%), housing (12%), or to make ends meet (13%)</w:t>
      </w:r>
    </w:p>
    <w:p w14:paraId="4D31DCD6" w14:textId="3735FB4A" w:rsidR="008F2CF3" w:rsidRPr="008F2CF3" w:rsidRDefault="00A97DB0" w:rsidP="002D6F8A">
      <w:pPr>
        <w:spacing w:after="120"/>
      </w:pPr>
      <w:r>
        <w:t xml:space="preserve">With the increase in the aging population combined with the rural nature of the county, the issue of isolation is a factor to consider when addressing social determinants of health. </w:t>
      </w:r>
      <w:r w:rsidR="007860CE">
        <w:t xml:space="preserve">Isolation must also be considered for those dealing with mental health and substance abuse issues. Availability of mental health care providers continues to be a struggle. </w:t>
      </w:r>
      <w:r w:rsidR="002633AD">
        <w:t>Information gathered through the focus groups suggest those who struggle the most do not feel the area offers a sense of community and understanding of those in need.</w:t>
      </w:r>
    </w:p>
    <w:p w14:paraId="58DA1AF8" w14:textId="77777777" w:rsidR="0051120F" w:rsidRDefault="0051120F" w:rsidP="0051120F">
      <w:pPr>
        <w:pStyle w:val="Heading3"/>
      </w:pPr>
      <w:bookmarkStart w:id="67" w:name="_Toc60730054"/>
      <w:r>
        <w:lastRenderedPageBreak/>
        <w:t>Health and Health Care</w:t>
      </w:r>
      <w:bookmarkEnd w:id="67"/>
    </w:p>
    <w:p w14:paraId="424984B2" w14:textId="5E6BE1C3" w:rsidR="0051120F" w:rsidRDefault="00E13411" w:rsidP="003A2A3A">
      <w:pPr>
        <w:spacing w:after="80"/>
      </w:pPr>
      <w:r w:rsidRPr="00E13411">
        <w:t xml:space="preserve">Public Health Importance: </w:t>
      </w:r>
      <w:r w:rsidR="005B12A9" w:rsidRPr="005B12A9">
        <w:t>Uninsured people receive less medical care and less timely care, they have worse health outcomes, and lack of insurance is a financial burden for them and their families (Urban Institute urban.org).</w:t>
      </w:r>
    </w:p>
    <w:p w14:paraId="53828361" w14:textId="40005D0A" w:rsidR="00AD580F" w:rsidRDefault="00AD580F" w:rsidP="00AD580F">
      <w:pPr>
        <w:pStyle w:val="Caption"/>
      </w:pPr>
      <w:bookmarkStart w:id="68" w:name="_Toc53649237"/>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32</w:t>
      </w:r>
      <w:r w:rsidR="000063FB">
        <w:rPr>
          <w:noProof/>
        </w:rPr>
        <w:fldChar w:fldCharType="end"/>
      </w:r>
      <w:r>
        <w:t>: Health Insurance Coverage by Age</w:t>
      </w:r>
      <w:bookmarkEnd w:id="68"/>
    </w:p>
    <w:p w14:paraId="5D8860F0" w14:textId="5C277AD0" w:rsidR="00264B81" w:rsidRDefault="00264B81" w:rsidP="00264B81">
      <w:pPr>
        <w:pStyle w:val="NoSpacing"/>
      </w:pPr>
      <w:r>
        <w:rPr>
          <w:noProof/>
        </w:rPr>
        <w:drawing>
          <wp:inline distT="0" distB="0" distL="0" distR="0" wp14:anchorId="6E6FDD7A" wp14:editId="1049E711">
            <wp:extent cx="6076950" cy="2011680"/>
            <wp:effectExtent l="57150" t="95250" r="57150" b="26670"/>
            <wp:docPr id="495"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19F5C45" w14:textId="1D5FA445" w:rsidR="00264B81" w:rsidRDefault="00264B81">
      <w:pPr>
        <w:rPr>
          <w:color w:val="4F81BD" w:themeColor="accent1"/>
          <w:sz w:val="16"/>
          <w:szCs w:val="16"/>
        </w:rPr>
      </w:pPr>
      <w:r>
        <w:rPr>
          <w:color w:val="4F81BD" w:themeColor="accent1"/>
          <w:sz w:val="16"/>
          <w:szCs w:val="16"/>
        </w:rPr>
        <w:t xml:space="preserve">Source: </w:t>
      </w:r>
      <w:r w:rsidRPr="00F532B2">
        <w:rPr>
          <w:color w:val="4F81BD" w:themeColor="accent1"/>
          <w:sz w:val="16"/>
          <w:szCs w:val="16"/>
        </w:rPr>
        <w:t>American Community Survey, 2013-2017</w:t>
      </w:r>
    </w:p>
    <w:p w14:paraId="71FB2E9D" w14:textId="77777777" w:rsidR="007860CE" w:rsidRDefault="007860CE" w:rsidP="001D17D7">
      <w:pPr>
        <w:spacing w:after="120"/>
      </w:pPr>
    </w:p>
    <w:p w14:paraId="49D57EF9" w14:textId="77C2FC4E" w:rsidR="002D6F8A" w:rsidRDefault="007860CE" w:rsidP="001D17D7">
      <w:pPr>
        <w:spacing w:after="120"/>
      </w:pPr>
      <w:r>
        <w:t xml:space="preserve">Social determinants of health in Darke County are those that are commonly found in rural counties throughout the United States.  </w:t>
      </w:r>
      <w:r w:rsidR="006C4876">
        <w:t xml:space="preserve">Beyond a few of the basic health determinants that go along with rural communities, like transportation, poverty and low health literacy, the county is labeled as a Health Professional Shortage Area. As the chart above shows, rates of insurance coverage are better than both the state and nation. However, having coverage means nothing when there are few, if any, doctors and/or specialists available to provide care. </w:t>
      </w:r>
      <w:r w:rsidR="00877084">
        <w:t xml:space="preserve">More so if you have coverage but </w:t>
      </w:r>
      <w:r w:rsidR="008F13A7">
        <w:t xml:space="preserve">are still at a lower </w:t>
      </w:r>
      <w:r w:rsidR="005560F9">
        <w:t xml:space="preserve">income level limiting </w:t>
      </w:r>
      <w:r w:rsidR="00877084">
        <w:t>the ability to travel out</w:t>
      </w:r>
      <w:r w:rsidR="008F13A7">
        <w:t xml:space="preserve"> of the area </w:t>
      </w:r>
      <w:r w:rsidR="005560F9">
        <w:t>for specialty care or simply not having</w:t>
      </w:r>
      <w:r w:rsidR="008F13A7">
        <w:t xml:space="preserve"> the extra money it takes to cover costs not paid by insurance.</w:t>
      </w:r>
      <w:r w:rsidR="00877084">
        <w:t xml:space="preserve"> </w:t>
      </w:r>
    </w:p>
    <w:p w14:paraId="4B3B7C29" w14:textId="2C8174FC" w:rsidR="001D17D7" w:rsidRDefault="009C6160" w:rsidP="001D17D7">
      <w:pPr>
        <w:spacing w:after="120"/>
      </w:pPr>
      <w:r>
        <w:t>According to the 2018 Behavioral Risk Factor Survey conducted in Darke County</w:t>
      </w:r>
      <w:r w:rsidR="001D17D7">
        <w:t xml:space="preserve">, nearly 70% of the population report as overweight or obese and the most prevalent chronic health issues include high blood pressure and high cholesterol.  </w:t>
      </w:r>
      <w:r w:rsidR="00060DBC">
        <w:t>Avoiding</w:t>
      </w:r>
      <w:r w:rsidR="000620F7">
        <w:t xml:space="preserve"> preventative care leads to increased incidence of chronic health conditions, emergency room visits and premature d</w:t>
      </w:r>
      <w:r w:rsidR="008D3278">
        <w:t xml:space="preserve">eath. Poor access to healthy foods, common in rural areas, can lead to obesity. </w:t>
      </w:r>
      <w:r w:rsidR="00060DBC">
        <w:t>Residents feel</w:t>
      </w:r>
      <w:r w:rsidR="00E9118A">
        <w:t xml:space="preserve"> more</w:t>
      </w:r>
      <w:r w:rsidR="00060DBC">
        <w:t xml:space="preserve"> choices </w:t>
      </w:r>
      <w:r w:rsidR="00E9118A">
        <w:t xml:space="preserve">for healthy and </w:t>
      </w:r>
      <w:r w:rsidR="00060DBC">
        <w:t>affordable</w:t>
      </w:r>
      <w:r w:rsidR="00E9118A">
        <w:t xml:space="preserve"> food</w:t>
      </w:r>
      <w:r w:rsidR="00060DBC">
        <w:t xml:space="preserve"> should be available when going out to eat.</w:t>
      </w:r>
    </w:p>
    <w:p w14:paraId="4AD015B6" w14:textId="1BF94AF0" w:rsidR="00060DBC" w:rsidRDefault="00060DBC" w:rsidP="001D17D7">
      <w:pPr>
        <w:spacing w:after="120"/>
      </w:pPr>
      <w:r>
        <w:t xml:space="preserve">Darke County does not present as a </w:t>
      </w:r>
      <w:r w:rsidR="008B7529">
        <w:t xml:space="preserve">highly </w:t>
      </w:r>
      <w:r>
        <w:t>poverty stricken community, but the largest percent of the population who fall into the poverty category are those under the age of 19. W</w:t>
      </w:r>
      <w:r w:rsidR="008B7529">
        <w:t xml:space="preserve">e know that children who grow up where they feel uncertain about basic needs, such as food and housing, have a higher risk of chronic disease incidence later in life. They are also more likely to have substance abuse issues. Many residents shared the importance of free community events for families with children. As the population shifts </w:t>
      </w:r>
      <w:r w:rsidR="00E9118A">
        <w:t>in the county, in focusing on chronic disease, we must keep in mind how much the support of young families lays a foundation of better health throughout the lifespan.</w:t>
      </w:r>
    </w:p>
    <w:p w14:paraId="4630B8C4" w14:textId="77777777" w:rsidR="00060DBC" w:rsidRDefault="00060DBC" w:rsidP="001D17D7">
      <w:pPr>
        <w:spacing w:after="120"/>
      </w:pPr>
    </w:p>
    <w:p w14:paraId="234056E7" w14:textId="77777777" w:rsidR="00E875C4" w:rsidRDefault="00E875C4" w:rsidP="001D17D7">
      <w:pPr>
        <w:spacing w:after="120"/>
      </w:pPr>
    </w:p>
    <w:p w14:paraId="5ECD952B" w14:textId="77777777" w:rsidR="0005603A" w:rsidRDefault="0005603A" w:rsidP="001D17D7">
      <w:pPr>
        <w:spacing w:after="120"/>
      </w:pPr>
    </w:p>
    <w:p w14:paraId="29E20392" w14:textId="77777777" w:rsidR="008D3278" w:rsidRDefault="008D3278" w:rsidP="001D17D7">
      <w:pPr>
        <w:spacing w:after="120"/>
      </w:pPr>
    </w:p>
    <w:p w14:paraId="409FDE00" w14:textId="77777777" w:rsidR="004F1FF6" w:rsidRDefault="004F1FF6">
      <w:pPr>
        <w:rPr>
          <w:rFonts w:eastAsiaTheme="majorEastAsia" w:cstheme="majorBidi"/>
          <w:color w:val="365F91" w:themeColor="accent1" w:themeShade="BF"/>
          <w:sz w:val="32"/>
          <w:szCs w:val="32"/>
        </w:rPr>
      </w:pPr>
      <w:r>
        <w:br w:type="page"/>
      </w:r>
    </w:p>
    <w:p w14:paraId="67385E85" w14:textId="2226ABF7" w:rsidR="00B978AA" w:rsidRDefault="00B978AA" w:rsidP="00B978AA">
      <w:pPr>
        <w:pStyle w:val="Heading1"/>
      </w:pPr>
      <w:bookmarkStart w:id="69" w:name="_Toc60730055"/>
      <w:r>
        <w:lastRenderedPageBreak/>
        <w:t xml:space="preserve">Chapter 4: Population </w:t>
      </w:r>
      <w:r w:rsidRPr="00ED6E5C">
        <w:t>Health</w:t>
      </w:r>
      <w:bookmarkEnd w:id="69"/>
    </w:p>
    <w:p w14:paraId="788EF174" w14:textId="77777777" w:rsidR="00B978AA" w:rsidRPr="005916AA" w:rsidRDefault="00B978AA" w:rsidP="00B978AA">
      <w:pPr>
        <w:spacing w:after="0"/>
      </w:pPr>
    </w:p>
    <w:p w14:paraId="1ED1D785" w14:textId="3CF9C793" w:rsidR="00B978AA" w:rsidRPr="005916AA" w:rsidRDefault="00B978AA" w:rsidP="00B978AA">
      <w:r w:rsidRPr="005916AA">
        <w:rPr>
          <w:rFonts w:cs="Arial"/>
          <w:bCs/>
          <w:color w:val="222222"/>
          <w:shd w:val="clear" w:color="auto" w:fill="FFFFFF"/>
        </w:rPr>
        <w:t>Population health</w:t>
      </w:r>
      <w:r w:rsidRPr="005916AA">
        <w:rPr>
          <w:rFonts w:cs="Arial"/>
          <w:color w:val="222222"/>
          <w:shd w:val="clear" w:color="auto" w:fill="FFFFFF"/>
        </w:rPr>
        <w:t> is defined as the </w:t>
      </w:r>
      <w:r w:rsidRPr="005916AA">
        <w:rPr>
          <w:rFonts w:cs="Arial"/>
          <w:bCs/>
          <w:color w:val="222222"/>
          <w:shd w:val="clear" w:color="auto" w:fill="FFFFFF"/>
        </w:rPr>
        <w:t>health</w:t>
      </w:r>
      <w:r w:rsidRPr="005916AA">
        <w:rPr>
          <w:rFonts w:cs="Arial"/>
          <w:color w:val="222222"/>
          <w:shd w:val="clear" w:color="auto" w:fill="FFFFFF"/>
        </w:rPr>
        <w:t> outcomes of a group of individuals, including the distribution of such outcomes within the group.</w:t>
      </w:r>
      <w:r>
        <w:rPr>
          <w:rFonts w:cs="Arial"/>
          <w:color w:val="222222"/>
          <w:shd w:val="clear" w:color="auto" w:fill="FFFFFF"/>
        </w:rPr>
        <w:t xml:space="preserve"> This section of the report will present health outcomes </w:t>
      </w:r>
      <w:r w:rsidR="0087408D">
        <w:rPr>
          <w:rFonts w:cs="Arial"/>
          <w:color w:val="222222"/>
          <w:shd w:val="clear" w:color="auto" w:fill="FFFFFF"/>
        </w:rPr>
        <w:t>for groups of individuals in Darke</w:t>
      </w:r>
      <w:r>
        <w:rPr>
          <w:rFonts w:cs="Arial"/>
          <w:color w:val="222222"/>
          <w:shd w:val="clear" w:color="auto" w:fill="FFFFFF"/>
        </w:rPr>
        <w:t xml:space="preserve"> County including the distribution within groups.</w:t>
      </w:r>
    </w:p>
    <w:p w14:paraId="7345BDD7" w14:textId="77777777" w:rsidR="00B978AA" w:rsidRDefault="00B978AA" w:rsidP="00B978AA">
      <w:pPr>
        <w:pStyle w:val="Heading2"/>
      </w:pPr>
      <w:bookmarkStart w:id="70" w:name="_Toc60730056"/>
      <w:r>
        <w:t>Behavioral Risk Factors</w:t>
      </w:r>
      <w:bookmarkEnd w:id="70"/>
    </w:p>
    <w:p w14:paraId="5590C79B" w14:textId="77777777" w:rsidR="00B978AA" w:rsidRDefault="00B978AA" w:rsidP="00B978AA">
      <w:r>
        <w:t xml:space="preserve">Examples of behavioral risk factors include tobacco use, alcohol consumption, obesity, physical inactivity, and unsafe sexual activity.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256"/>
      </w:tblGrid>
      <w:tr w:rsidR="00B978AA" w14:paraId="2BA0EA3C" w14:textId="77777777" w:rsidTr="00B978AA">
        <w:tc>
          <w:tcPr>
            <w:tcW w:w="5136" w:type="dxa"/>
          </w:tcPr>
          <w:p w14:paraId="2E4671BB" w14:textId="77777777" w:rsidR="00B978AA" w:rsidRDefault="00B978AA" w:rsidP="00B978AA">
            <w:r w:rsidRPr="000826D2">
              <w:rPr>
                <w:rFonts w:ascii="Calibri" w:eastAsia="Calibri" w:hAnsi="Calibri" w:cs="Times New Roman"/>
                <w:noProof/>
              </w:rPr>
              <mc:AlternateContent>
                <mc:Choice Requires="wpg">
                  <w:drawing>
                    <wp:anchor distT="0" distB="0" distL="228600" distR="228600" simplePos="0" relativeHeight="251669504" behindDoc="0" locked="0" layoutInCell="1" allowOverlap="1" wp14:anchorId="6BF3263B" wp14:editId="6A0EA5B5">
                      <wp:simplePos x="0" y="0"/>
                      <wp:positionH relativeFrom="page">
                        <wp:posOffset>-1270</wp:posOffset>
                      </wp:positionH>
                      <wp:positionV relativeFrom="page">
                        <wp:posOffset>48895</wp:posOffset>
                      </wp:positionV>
                      <wp:extent cx="2600325" cy="2200275"/>
                      <wp:effectExtent l="0" t="0" r="9525" b="9525"/>
                      <wp:wrapSquare wrapText="bothSides"/>
                      <wp:docPr id="502" name="Group 502"/>
                      <wp:cNvGraphicFramePr/>
                      <a:graphic xmlns:a="http://schemas.openxmlformats.org/drawingml/2006/main">
                        <a:graphicData uri="http://schemas.microsoft.com/office/word/2010/wordprocessingGroup">
                          <wpg:wgp>
                            <wpg:cNvGrpSpPr/>
                            <wpg:grpSpPr>
                              <a:xfrm>
                                <a:off x="0" y="0"/>
                                <a:ext cx="2600325" cy="2200275"/>
                                <a:chOff x="0" y="19050"/>
                                <a:chExt cx="3050776" cy="2139243"/>
                              </a:xfrm>
                            </wpg:grpSpPr>
                            <wpg:grpSp>
                              <wpg:cNvPr id="503" name="Group 503"/>
                              <wpg:cNvGrpSpPr/>
                              <wpg:grpSpPr>
                                <a:xfrm>
                                  <a:off x="0" y="19050"/>
                                  <a:ext cx="2249424" cy="832104"/>
                                  <a:chOff x="228600" y="0"/>
                                  <a:chExt cx="1472184" cy="1024128"/>
                                </a:xfrm>
                              </wpg:grpSpPr>
                              <wps:wsp>
                                <wps:cNvPr id="50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6" name="Text Box 506"/>
                              <wps:cNvSpPr txBox="1"/>
                              <wps:spPr>
                                <a:xfrm>
                                  <a:off x="70603" y="399750"/>
                                  <a:ext cx="2980173" cy="1758543"/>
                                </a:xfrm>
                                <a:prstGeom prst="rect">
                                  <a:avLst/>
                                </a:prstGeom>
                                <a:noFill/>
                                <a:ln w="6350">
                                  <a:noFill/>
                                </a:ln>
                                <a:effectLst/>
                              </wps:spPr>
                              <wps:txbx>
                                <w:txbxContent>
                                  <w:p w14:paraId="243B1691" w14:textId="77777777" w:rsidR="006E4781" w:rsidRPr="000826D2" w:rsidRDefault="006E4781" w:rsidP="00B978AA">
                                    <w:pPr>
                                      <w:ind w:left="504"/>
                                      <w:jc w:val="right"/>
                                      <w:rPr>
                                        <w:smallCaps/>
                                        <w:color w:val="FF0000"/>
                                        <w:sz w:val="28"/>
                                        <w:szCs w:val="28"/>
                                      </w:rPr>
                                    </w:pPr>
                                    <w:r w:rsidRPr="009D73A2">
                                      <w:rPr>
                                        <w:smallCaps/>
                                        <w:color w:val="FF0000"/>
                                        <w:sz w:val="24"/>
                                        <w:szCs w:val="24"/>
                                      </w:rPr>
                                      <w:t xml:space="preserve">Public Health Importance: </w:t>
                                    </w:r>
                                    <w:r w:rsidRPr="009D73A2">
                                      <w:rPr>
                                        <w:color w:val="FF0000"/>
                                        <w:sz w:val="24"/>
                                        <w:szCs w:val="24"/>
                                      </w:rPr>
                                      <w:t xml:space="preserve"> </w:t>
                                    </w:r>
                                    <w:r w:rsidRPr="009D73A2">
                                      <w:rPr>
                                        <w:smallCaps/>
                                        <w:color w:val="FF0000"/>
                                        <w:sz w:val="24"/>
                                        <w:szCs w:val="24"/>
                                      </w:rPr>
                                      <w:t>Behavioral risk factors include any particular behavior or behavior pattern which strongly yet adversely affects health. It increases the chances of developing a disease, disability, or syndrome</w:t>
                                    </w:r>
                                    <w:r w:rsidRPr="000826D2">
                                      <w:rPr>
                                        <w:smallCaps/>
                                        <w:color w:val="FF0000"/>
                                        <w:sz w:val="28"/>
                                        <w:szCs w:val="28"/>
                                      </w:rPr>
                                      <w:t xml:space="preserve">. </w:t>
                                    </w:r>
                                  </w:p>
                                  <w:p w14:paraId="09DD6EA1" w14:textId="77777777" w:rsidR="006E4781" w:rsidRDefault="006E4781" w:rsidP="00B978AA">
                                    <w:pPr>
                                      <w:pStyle w:val="Source"/>
                                    </w:pPr>
                                    <w:r>
                                      <w:t xml:space="preserve">Centers for Disease Control and Prevention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3263B" id="Group 502" o:spid="_x0000_s1062" style="position:absolute;margin-left:-.1pt;margin-top:3.85pt;width:204.75pt;height:173.25pt;z-index:251669504;mso-wrap-distance-left:18pt;mso-wrap-distance-right:18pt;mso-position-horizontal-relative:page;mso-position-vertical-relative:page;mso-width-relative:margin;mso-height-relative:margin" coordorigin=",190" coordsize="30507,2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">
                      <v:group id="Group 503" o:spid="_x0000_s1063"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Rectangle 10" o:spid="_x0000_s1064"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iH8QA&#10;AADcAAAADwAAAGRycy9kb3ducmV2LnhtbESPQWsCMRSE7wX/Q3hCbzW7olJWoxRpoVAUtKJ4e2ye&#10;m6WblyWJuv33RhA8DjPzDTNbdLYRF/KhdqwgH2QgiEuna64U7H6/3t5BhIissXFMCv4pwGLee5lh&#10;od2VN3TZxkokCIcCFZgY20LKUBqyGAauJU7eyXmLMUlfSe3xmuC2kcMsm0iLNacFgy0tDZV/27NV&#10;MKJ8bVbh0y3PQ+N/4mG83+RHpV773ccURKQuPsOP9rdWMM5G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Yh/EAAAA3AAAAA8AAAAAAAAAAAAAAAAAmAIAAGRycy9k&#10;b3ducmV2LnhtbFBLBQYAAAAABAAEAPUAAACJAwAAAAA=&#10;" path="m,l2240281,,1659256,222885,,822960,,xe" fillcolor="#4f81bd" stroked="f" strokeweight="1pt">
                          <v:stroke joinstyle="miter"/>
                          <v:path arrowok="t" o:connecttype="custom" o:connectlocs="0,0;1466258,0;1085979,274158;0,1012274;0,0" o:connectangles="0,0,0,0,0"/>
                        </v:shape>
                        <v:rect id="Rectangle 505" o:spid="_x0000_s106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XyMMA&#10;AADcAAAADwAAAGRycy9kb3ducmV2LnhtbESPQWvCQBSE74L/YXlCL1I3FaKSukopFDxVNOL5kX1m&#10;g9m3Ibtm03/fFQo9DjPzDbPdj7YVA/W+cazgbZGBIK6cbrhWcCm/XjcgfEDW2DomBT/kYb+bTrZY&#10;aBf5RMM51CJB2BeowITQFVL6ypBFv3AdcfJurrcYkuxrqXuMCW5bucyylbTYcFow2NGnoep+flgF&#10;847Wm/L7Wpn7MMRcH2N9e0SlXmbjxzuIQGP4D/+1D1pBnuXwPJ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NXyMMAAADcAAAADwAAAAAAAAAAAAAAAACYAgAAZHJzL2Rv&#10;d25yZXYueG1sUEsFBgAAAAAEAAQA9QAAAIgDAAAAAA==&#10;" stroked="f" strokeweight="1pt">
                          <v:fill r:id="rId17" o:title="" recolor="t" rotate="t" type="frame"/>
                        </v:rect>
                      </v:group>
                      <v:shape id="Text Box 506" o:spid="_x0000_s1066" type="#_x0000_t202" style="position:absolute;left:706;top:3997;width:29801;height:17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0O8UA&#10;AADcAAAADwAAAGRycy9kb3ducmV2LnhtbESPQWvCQBSE74X+h+UJvdWNBkOIrmKlDV4K1ha8PrLP&#10;JJh9m2bXJP57tyD0OMzMN8xqM5pG9NS52rKC2TQCQVxYXXOp4Of74zUF4TyyxsYyKbiRg836+WmF&#10;mbYDf1F/9KUIEHYZKqi8bzMpXVGRQTe1LXHwzrYz6IPsSqk7HALcNHIeRYk0WHNYqLClXUXF5Xg1&#10;CpK3wzX/HQY61edd8Rmnefw+zpV6mYzbJQhPo/8PP9p7rWARJfB3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Q7xQAAANwAAAAPAAAAAAAAAAAAAAAAAJgCAABkcnMv&#10;ZG93bnJldi54bWxQSwUGAAAAAAQABAD1AAAAigMAAAAA&#10;" filled="f" stroked="f" strokeweight=".5pt">
                        <v:textbox inset="3.6pt,7.2pt,0,0">
                          <w:txbxContent>
                            <w:p w14:paraId="243B1691" w14:textId="77777777" w:rsidR="006E4781" w:rsidRPr="000826D2" w:rsidRDefault="006E4781" w:rsidP="00B978AA">
                              <w:pPr>
                                <w:ind w:left="504"/>
                                <w:jc w:val="right"/>
                                <w:rPr>
                                  <w:smallCaps/>
                                  <w:color w:val="FF0000"/>
                                  <w:sz w:val="28"/>
                                  <w:szCs w:val="28"/>
                                </w:rPr>
                              </w:pPr>
                              <w:r w:rsidRPr="009D73A2">
                                <w:rPr>
                                  <w:smallCaps/>
                                  <w:color w:val="FF0000"/>
                                  <w:sz w:val="24"/>
                                  <w:szCs w:val="24"/>
                                </w:rPr>
                                <w:t xml:space="preserve">Public Health Importance: </w:t>
                              </w:r>
                              <w:r w:rsidRPr="009D73A2">
                                <w:rPr>
                                  <w:color w:val="FF0000"/>
                                  <w:sz w:val="24"/>
                                  <w:szCs w:val="24"/>
                                </w:rPr>
                                <w:t xml:space="preserve"> </w:t>
                              </w:r>
                              <w:r w:rsidRPr="009D73A2">
                                <w:rPr>
                                  <w:smallCaps/>
                                  <w:color w:val="FF0000"/>
                                  <w:sz w:val="24"/>
                                  <w:szCs w:val="24"/>
                                </w:rPr>
                                <w:t>Behavioral risk factors include any particular behavior or behavior pattern which strongly yet adversely affects health. It increases the chances of developing a disease, disability, or syndrome</w:t>
                              </w:r>
                              <w:r w:rsidRPr="000826D2">
                                <w:rPr>
                                  <w:smallCaps/>
                                  <w:color w:val="FF0000"/>
                                  <w:sz w:val="28"/>
                                  <w:szCs w:val="28"/>
                                </w:rPr>
                                <w:t xml:space="preserve">. </w:t>
                              </w:r>
                            </w:p>
                            <w:p w14:paraId="09DD6EA1" w14:textId="77777777" w:rsidR="006E4781" w:rsidRDefault="006E4781" w:rsidP="00B978AA">
                              <w:pPr>
                                <w:pStyle w:val="Source"/>
                              </w:pPr>
                              <w:r>
                                <w:t xml:space="preserve">Centers for Disease Control and Prevention </w:t>
                              </w:r>
                            </w:p>
                          </w:txbxContent>
                        </v:textbox>
                      </v:shape>
                      <w10:wrap type="square" anchorx="page" anchory="page"/>
                    </v:group>
                  </w:pict>
                </mc:Fallback>
              </mc:AlternateContent>
            </w:r>
          </w:p>
        </w:tc>
        <w:tc>
          <w:tcPr>
            <w:tcW w:w="4440" w:type="dxa"/>
          </w:tcPr>
          <w:p w14:paraId="5F85E667" w14:textId="4AF2DEC7" w:rsidR="00B978AA" w:rsidRDefault="00AD580F" w:rsidP="00AD580F">
            <w:pPr>
              <w:pStyle w:val="Caption"/>
            </w:pPr>
            <w:bookmarkStart w:id="71" w:name="_Toc53649238"/>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33</w:t>
            </w:r>
            <w:r w:rsidR="000063FB">
              <w:rPr>
                <w:noProof/>
              </w:rPr>
              <w:fldChar w:fldCharType="end"/>
            </w:r>
            <w:r>
              <w:t>: Adult Behavioral Risk Factors, 2018</w:t>
            </w:r>
            <w:bookmarkEnd w:id="71"/>
          </w:p>
          <w:p w14:paraId="2EE4E498" w14:textId="77777777" w:rsidR="00B978AA" w:rsidRDefault="00B978AA" w:rsidP="00B978AA">
            <w:pPr>
              <w:keepNext/>
              <w:rPr>
                <w:noProof/>
              </w:rPr>
            </w:pPr>
            <w:r>
              <w:rPr>
                <w:noProof/>
              </w:rPr>
              <w:drawing>
                <wp:inline distT="0" distB="0" distL="0" distR="0" wp14:anchorId="4EF80FC2" wp14:editId="1D815ABF">
                  <wp:extent cx="3200400" cy="2286000"/>
                  <wp:effectExtent l="0" t="0" r="0" b="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E2279A1" w14:textId="77777777" w:rsidR="00B978AA" w:rsidRDefault="00B978AA" w:rsidP="00B978AA">
            <w:pPr>
              <w:pStyle w:val="Source"/>
            </w:pPr>
            <w:r>
              <w:t>Source: 2018 County Community Health Assessment Survey</w:t>
            </w:r>
          </w:p>
        </w:tc>
      </w:tr>
      <w:tr w:rsidR="004F1FF6" w14:paraId="1028A62E" w14:textId="77777777" w:rsidTr="00B978AA">
        <w:tc>
          <w:tcPr>
            <w:tcW w:w="5136" w:type="dxa"/>
          </w:tcPr>
          <w:p w14:paraId="630EF58A" w14:textId="77777777" w:rsidR="004F1FF6" w:rsidRPr="000826D2" w:rsidRDefault="004F1FF6" w:rsidP="00B978AA">
            <w:pPr>
              <w:rPr>
                <w:rFonts w:ascii="Calibri" w:eastAsia="Calibri" w:hAnsi="Calibri" w:cs="Times New Roman"/>
                <w:noProof/>
              </w:rPr>
            </w:pPr>
          </w:p>
        </w:tc>
        <w:tc>
          <w:tcPr>
            <w:tcW w:w="4440" w:type="dxa"/>
          </w:tcPr>
          <w:p w14:paraId="4FEE9DCD" w14:textId="77777777" w:rsidR="004F1FF6" w:rsidRDefault="004F1FF6" w:rsidP="00C15358">
            <w:pPr>
              <w:pStyle w:val="Caption"/>
            </w:pPr>
          </w:p>
        </w:tc>
      </w:tr>
    </w:tbl>
    <w:p w14:paraId="5746C3FB" w14:textId="77777777" w:rsidR="00B978AA" w:rsidRDefault="00B978AA" w:rsidP="00B978AA">
      <w:pPr>
        <w:pStyle w:val="Heading2"/>
      </w:pPr>
      <w:bookmarkStart w:id="72" w:name="_Toc60730057"/>
      <w:r>
        <w:t>Environmental Factors</w:t>
      </w:r>
      <w:bookmarkEnd w:id="72"/>
    </w:p>
    <w:p w14:paraId="50D95943" w14:textId="052D2F43" w:rsidR="00B978AA" w:rsidRPr="00C70CE9" w:rsidRDefault="00DF061A" w:rsidP="00B978AA">
      <w:r w:rsidRPr="000826D2">
        <w:rPr>
          <w:rFonts w:ascii="Calibri" w:eastAsia="Calibri" w:hAnsi="Calibri" w:cs="Times New Roman"/>
          <w:noProof/>
        </w:rPr>
        <mc:AlternateContent>
          <mc:Choice Requires="wpg">
            <w:drawing>
              <wp:anchor distT="0" distB="0" distL="228600" distR="228600" simplePos="0" relativeHeight="251670528" behindDoc="1" locked="0" layoutInCell="1" allowOverlap="1" wp14:anchorId="0EBF43D1" wp14:editId="22CD7E18">
                <wp:simplePos x="0" y="0"/>
                <wp:positionH relativeFrom="page">
                  <wp:posOffset>4076700</wp:posOffset>
                </wp:positionH>
                <wp:positionV relativeFrom="page">
                  <wp:posOffset>6362700</wp:posOffset>
                </wp:positionV>
                <wp:extent cx="2647950" cy="2152650"/>
                <wp:effectExtent l="0" t="0" r="0" b="0"/>
                <wp:wrapNone/>
                <wp:docPr id="507" name="Group 507"/>
                <wp:cNvGraphicFramePr/>
                <a:graphic xmlns:a="http://schemas.openxmlformats.org/drawingml/2006/main">
                  <a:graphicData uri="http://schemas.microsoft.com/office/word/2010/wordprocessingGroup">
                    <wpg:wgp>
                      <wpg:cNvGrpSpPr/>
                      <wpg:grpSpPr>
                        <a:xfrm>
                          <a:off x="0" y="0"/>
                          <a:ext cx="2647950" cy="2152650"/>
                          <a:chOff x="0" y="19050"/>
                          <a:chExt cx="2585718" cy="2139243"/>
                        </a:xfrm>
                      </wpg:grpSpPr>
                      <wpg:grpSp>
                        <wpg:cNvPr id="508" name="Group 508"/>
                        <wpg:cNvGrpSpPr/>
                        <wpg:grpSpPr>
                          <a:xfrm>
                            <a:off x="0" y="19050"/>
                            <a:ext cx="2249424" cy="832104"/>
                            <a:chOff x="228600" y="0"/>
                            <a:chExt cx="1472184" cy="1024128"/>
                          </a:xfrm>
                        </wpg:grpSpPr>
                        <wps:wsp>
                          <wps:cNvPr id="50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1" name="Text Box 511"/>
                        <wps:cNvSpPr txBox="1"/>
                        <wps:spPr>
                          <a:xfrm>
                            <a:off x="83710" y="399750"/>
                            <a:ext cx="2502008" cy="1758543"/>
                          </a:xfrm>
                          <a:prstGeom prst="rect">
                            <a:avLst/>
                          </a:prstGeom>
                          <a:noFill/>
                          <a:ln w="6350">
                            <a:noFill/>
                          </a:ln>
                          <a:effectLst/>
                        </wps:spPr>
                        <wps:txbx>
                          <w:txbxContent>
                            <w:p w14:paraId="38B3E8E3" w14:textId="77777777" w:rsidR="006E4781" w:rsidRPr="000826D2" w:rsidRDefault="006E4781" w:rsidP="00B978AA">
                              <w:pPr>
                                <w:ind w:left="504"/>
                                <w:jc w:val="right"/>
                                <w:rPr>
                                  <w:smallCaps/>
                                  <w:color w:val="FF0000"/>
                                  <w:sz w:val="28"/>
                                  <w:szCs w:val="28"/>
                                </w:rPr>
                              </w:pPr>
                              <w:r w:rsidRPr="000826D2">
                                <w:rPr>
                                  <w:smallCaps/>
                                  <w:color w:val="FF0000"/>
                                  <w:sz w:val="28"/>
                                  <w:szCs w:val="28"/>
                                </w:rPr>
                                <w:t xml:space="preserve">Public Health Importance: </w:t>
                              </w:r>
                              <w:r w:rsidRPr="000826D2">
                                <w:rPr>
                                  <w:color w:val="FF0000"/>
                                </w:rPr>
                                <w:t xml:space="preserve"> </w:t>
                              </w:r>
                              <w:r w:rsidRPr="00F039CA">
                                <w:rPr>
                                  <w:smallCaps/>
                                  <w:color w:val="FF0000"/>
                                  <w:sz w:val="28"/>
                                  <w:szCs w:val="28"/>
                                </w:rPr>
                                <w:t>People interact with the environment constantly.  These interactions affect quality of life, years of healthy life lived, and health disparities</w:t>
                              </w:r>
                              <w:r w:rsidRPr="000826D2">
                                <w:rPr>
                                  <w:smallCaps/>
                                  <w:color w:val="FF0000"/>
                                  <w:sz w:val="28"/>
                                  <w:szCs w:val="28"/>
                                </w:rPr>
                                <w:t xml:space="preserve">. </w:t>
                              </w:r>
                            </w:p>
                            <w:p w14:paraId="68FA270D" w14:textId="77777777" w:rsidR="006E4781" w:rsidRDefault="006E4781" w:rsidP="00B978AA">
                              <w:pPr>
                                <w:pStyle w:val="NoSpacing1"/>
                                <w:ind w:left="360"/>
                                <w:jc w:val="right"/>
                                <w:rPr>
                                  <w:color w:val="4F81BD" w:themeColor="accent1"/>
                                  <w:sz w:val="20"/>
                                  <w:szCs w:val="20"/>
                                </w:rPr>
                              </w:pPr>
                              <w:r>
                                <w:rPr>
                                  <w:color w:val="4F81BD" w:themeColor="accent1"/>
                                  <w:sz w:val="20"/>
                                  <w:szCs w:val="20"/>
                                </w:rPr>
                                <w:t>Healthy People 2020</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F43D1" id="Group 507" o:spid="_x0000_s1067" style="position:absolute;margin-left:321pt;margin-top:501pt;width:208.5pt;height:169.5pt;z-index:-251645952;mso-wrap-distance-left:18pt;mso-wrap-distance-right:18pt;mso-position-horizontal-relative:page;mso-position-vertical-relative:page;mso-width-relative:margin;mso-height-relative:margin" coordorigin=",190" coordsize="25857,2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">
                <v:group id="Group 508" o:spid="_x0000_s106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Rectangle 10" o:spid="_x0000_s106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NgcQA&#10;AADcAAAADwAAAGRycy9kb3ducmV2LnhtbESPQWsCMRSE7wX/Q3hCbzW7olJXoxSpUCgtaEXx9tg8&#10;N4ublyWJuv33TUHwOMzMN8x82dlGXMmH2rGCfJCBIC6drrlSsPtZv7yCCBFZY+OYFPxSgOWi9zTH&#10;Qrsbb+i6jZVIEA4FKjAxtoWUoTRkMQxcS5y8k/MWY5K+ktrjLcFtI4dZNpEWa04LBltaGSrP24tV&#10;MKL823yFd7e6DI3/jIfxfpMflXrud28zEJG6+Ajf2x9awTibwv+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zYHEAAAA3AAAAA8AAAAAAAAAAAAAAAAAmAIAAGRycy9k&#10;b3ducmV2LnhtbFBLBQYAAAAABAAEAPUAAACJAwAAAAA=&#10;" path="m,l2240281,,1659256,222885,,822960,,xe" fillcolor="#4f81bd" stroked="f" strokeweight="1pt">
                    <v:stroke joinstyle="miter"/>
                    <v:path arrowok="t" o:connecttype="custom" o:connectlocs="0,0;1466258,0;1085979,274158;0,1012274;0,0" o:connectangles="0,0,0,0,0"/>
                  </v:shape>
                  <v:rect id="Rectangle 510" o:spid="_x0000_s107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ijcEA&#10;AADcAAAADwAAAGRycy9kb3ducmV2LnhtbERPz2vCMBS+D/Y/hDfwMmZawVk6YxFhsNPGVDw/mtem&#10;2LyUJjb1vzeHwY4f3+9tNdteTDT6zrGCfJmBIK6d7rhVcD59vhUgfEDW2DsmBXfyUO2en7ZYahf5&#10;l6ZjaEUKYV+iAhPCUErpa0MW/dINxIlr3GgxJDi2Uo8YU7jt5SrL3qXFjlODwYEOhurr8WYVvA60&#10;KU7fl9pcpymu9U9sm1tUavEy7z9ABJrDv/jP/aUVrPM0P51JR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9Yo3BAAAA3AAAAA8AAAAAAAAAAAAAAAAAmAIAAGRycy9kb3du&#10;cmV2LnhtbFBLBQYAAAAABAAEAPUAAACGAwAAAAA=&#10;" stroked="f" strokeweight="1pt">
                    <v:fill r:id="rId17" o:title="" recolor="t" rotate="t" type="frame"/>
                  </v:rect>
                </v:group>
                <v:shape id="Text Box 511" o:spid="_x0000_s1071" type="#_x0000_t202" style="position:absolute;left:837;top:3997;width:25020;height:17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6ksQA&#10;AADcAAAADwAAAGRycy9kb3ducmV2LnhtbESPT4vCMBTE74LfITxhb5pWUaQaRWVXvAjrH/D6aJ5t&#10;sXnpNtHWb2+EBY/DzPyGmS9bU4oH1a6wrCAeRCCIU6sLzhScTz/9KQjnkTWWlknBkxwsF93OHBNt&#10;Gz7Q4+gzESDsElSQe18lUro0J4NuYCvi4F1tbdAHWWdS19gEuCnlMIom0mDBYSHHijY5pbfj3SiY&#10;rH/v27+moUtx3aT70XQ7+m6HSn312tUMhKfWf8L/7Z1WMI5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pLEAAAA3AAAAA8AAAAAAAAAAAAAAAAAmAIAAGRycy9k&#10;b3ducmV2LnhtbFBLBQYAAAAABAAEAPUAAACJAwAAAAA=&#10;" filled="f" stroked="f" strokeweight=".5pt">
                  <v:textbox inset="3.6pt,7.2pt,0,0">
                    <w:txbxContent>
                      <w:p w14:paraId="38B3E8E3" w14:textId="77777777" w:rsidR="006E4781" w:rsidRPr="000826D2" w:rsidRDefault="006E4781" w:rsidP="00B978AA">
                        <w:pPr>
                          <w:ind w:left="504"/>
                          <w:jc w:val="right"/>
                          <w:rPr>
                            <w:smallCaps/>
                            <w:color w:val="FF0000"/>
                            <w:sz w:val="28"/>
                            <w:szCs w:val="28"/>
                          </w:rPr>
                        </w:pPr>
                        <w:r w:rsidRPr="000826D2">
                          <w:rPr>
                            <w:smallCaps/>
                            <w:color w:val="FF0000"/>
                            <w:sz w:val="28"/>
                            <w:szCs w:val="28"/>
                          </w:rPr>
                          <w:t xml:space="preserve">Public Health Importance: </w:t>
                        </w:r>
                        <w:r w:rsidRPr="000826D2">
                          <w:rPr>
                            <w:color w:val="FF0000"/>
                          </w:rPr>
                          <w:t xml:space="preserve"> </w:t>
                        </w:r>
                        <w:r w:rsidRPr="00F039CA">
                          <w:rPr>
                            <w:smallCaps/>
                            <w:color w:val="FF0000"/>
                            <w:sz w:val="28"/>
                            <w:szCs w:val="28"/>
                          </w:rPr>
                          <w:t>People interact with the environment constantly.  These interactions affect quality of life, years of healthy life lived, and health disparities</w:t>
                        </w:r>
                        <w:r w:rsidRPr="000826D2">
                          <w:rPr>
                            <w:smallCaps/>
                            <w:color w:val="FF0000"/>
                            <w:sz w:val="28"/>
                            <w:szCs w:val="28"/>
                          </w:rPr>
                          <w:t xml:space="preserve">. </w:t>
                        </w:r>
                      </w:p>
                      <w:p w14:paraId="68FA270D" w14:textId="77777777" w:rsidR="006E4781" w:rsidRDefault="006E4781" w:rsidP="00B978AA">
                        <w:pPr>
                          <w:pStyle w:val="NoSpacing1"/>
                          <w:ind w:left="360"/>
                          <w:jc w:val="right"/>
                          <w:rPr>
                            <w:color w:val="4F81BD" w:themeColor="accent1"/>
                            <w:sz w:val="20"/>
                            <w:szCs w:val="20"/>
                          </w:rPr>
                        </w:pPr>
                        <w:r>
                          <w:rPr>
                            <w:color w:val="4F81BD" w:themeColor="accent1"/>
                            <w:sz w:val="20"/>
                            <w:szCs w:val="20"/>
                          </w:rPr>
                          <w:t>Healthy People 2020</w:t>
                        </w:r>
                      </w:p>
                    </w:txbxContent>
                  </v:textbox>
                </v:shape>
                <w10:wrap anchorx="page" anchory="page"/>
              </v:group>
            </w:pict>
          </mc:Fallback>
        </mc:AlternateContent>
      </w:r>
      <w:r w:rsidR="00B978AA">
        <w:t>Public Health Importance:</w:t>
      </w:r>
      <w:r w:rsidR="00B978AA" w:rsidRPr="00C70CE9">
        <w:t xml:space="preserve"> Poor environmental quality has its greatest impact on people whose health status is already at risk. According to the World Health Organization, almost a quarter of all deaths are attributable to preventable environmental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4428"/>
      </w:tblGrid>
      <w:tr w:rsidR="00B978AA" w14:paraId="0FB71E01" w14:textId="77777777" w:rsidTr="00244E35">
        <w:tc>
          <w:tcPr>
            <w:tcW w:w="5148" w:type="dxa"/>
          </w:tcPr>
          <w:p w14:paraId="1B96B149" w14:textId="1C55F184" w:rsidR="00244E35" w:rsidRDefault="00244E35" w:rsidP="00244E35">
            <w:pPr>
              <w:pStyle w:val="Caption"/>
            </w:pPr>
            <w:bookmarkStart w:id="73" w:name="_Toc53649239"/>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34</w:t>
            </w:r>
            <w:r w:rsidR="000063FB">
              <w:rPr>
                <w:noProof/>
              </w:rPr>
              <w:fldChar w:fldCharType="end"/>
            </w:r>
            <w:r>
              <w:t>: Environmental Problems in the County, 2018</w:t>
            </w:r>
            <w:bookmarkEnd w:id="73"/>
          </w:p>
          <w:p w14:paraId="30C9492F" w14:textId="06DF782A" w:rsidR="00B978AA" w:rsidRDefault="00244E35" w:rsidP="00B978AA">
            <w:r>
              <w:rPr>
                <w:noProof/>
              </w:rPr>
              <w:drawing>
                <wp:inline distT="0" distB="0" distL="0" distR="0" wp14:anchorId="46119ADB" wp14:editId="31D30382">
                  <wp:extent cx="3169920" cy="2381885"/>
                  <wp:effectExtent l="0" t="0" r="11430" b="1841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097022" w14:textId="77777777" w:rsidR="00B978AA" w:rsidRPr="007D7A5C" w:rsidRDefault="00B978AA" w:rsidP="00B978AA">
            <w:pPr>
              <w:pStyle w:val="Source"/>
            </w:pPr>
            <w:r>
              <w:t>Source: 2018 County Community Health Assessment Survey</w:t>
            </w:r>
          </w:p>
          <w:p w14:paraId="461F9CF2" w14:textId="77777777" w:rsidR="00B978AA" w:rsidRDefault="00B978AA" w:rsidP="00B978AA">
            <w:pPr>
              <w:pStyle w:val="NoSpacing1"/>
              <w:ind w:left="360"/>
              <w:jc w:val="right"/>
            </w:pPr>
          </w:p>
        </w:tc>
        <w:tc>
          <w:tcPr>
            <w:tcW w:w="4428" w:type="dxa"/>
          </w:tcPr>
          <w:p w14:paraId="45D4CC87" w14:textId="1CA51BEE" w:rsidR="00B978AA" w:rsidRDefault="00B978AA" w:rsidP="00B978AA"/>
        </w:tc>
      </w:tr>
    </w:tbl>
    <w:p w14:paraId="290476D3" w14:textId="2E052629" w:rsidR="00947FFC" w:rsidRDefault="00947FFC" w:rsidP="00B978AA">
      <w:pPr>
        <w:pStyle w:val="Heading2"/>
        <w:rPr>
          <w:rFonts w:asciiTheme="minorHAnsi" w:eastAsiaTheme="minorHAnsi" w:hAnsiTheme="minorHAnsi" w:cstheme="minorBidi"/>
          <w:color w:val="auto"/>
          <w:sz w:val="22"/>
          <w:szCs w:val="22"/>
        </w:rPr>
      </w:pPr>
    </w:p>
    <w:p w14:paraId="3712BBB3" w14:textId="18C3BDF2" w:rsidR="00B978AA" w:rsidRDefault="00B978AA" w:rsidP="00B978AA">
      <w:pPr>
        <w:pStyle w:val="Heading2"/>
      </w:pPr>
      <w:bookmarkStart w:id="74" w:name="_Toc60730058"/>
      <w:r>
        <w:t>Maternal, Infant, and Child Health Issues</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7"/>
        <w:gridCol w:w="539"/>
        <w:gridCol w:w="4788"/>
      </w:tblGrid>
      <w:tr w:rsidR="00B978AA" w14:paraId="7AE0ECE7" w14:textId="77777777" w:rsidTr="00947FFC">
        <w:tc>
          <w:tcPr>
            <w:tcW w:w="4788" w:type="dxa"/>
          </w:tcPr>
          <w:p w14:paraId="64B79798" w14:textId="0A31C346" w:rsidR="00B978AA" w:rsidRDefault="00B978AA" w:rsidP="00B978AA">
            <w:r w:rsidRPr="000826D2">
              <w:rPr>
                <w:rFonts w:ascii="Calibri" w:eastAsia="Calibri" w:hAnsi="Calibri" w:cs="Times New Roman"/>
                <w:noProof/>
              </w:rPr>
              <mc:AlternateContent>
                <mc:Choice Requires="wpg">
                  <w:drawing>
                    <wp:anchor distT="0" distB="0" distL="228600" distR="228600" simplePos="0" relativeHeight="251671552" behindDoc="0" locked="0" layoutInCell="1" allowOverlap="1" wp14:anchorId="740719F1" wp14:editId="1DCDEC14">
                      <wp:simplePos x="0" y="0"/>
                      <wp:positionH relativeFrom="page">
                        <wp:posOffset>114300</wp:posOffset>
                      </wp:positionH>
                      <wp:positionV relativeFrom="page">
                        <wp:posOffset>64135</wp:posOffset>
                      </wp:positionV>
                      <wp:extent cx="2717800" cy="2095500"/>
                      <wp:effectExtent l="0" t="0" r="6350" b="0"/>
                      <wp:wrapSquare wrapText="bothSides"/>
                      <wp:docPr id="160" name="Group 160"/>
                      <wp:cNvGraphicFramePr/>
                      <a:graphic xmlns:a="http://schemas.openxmlformats.org/drawingml/2006/main">
                        <a:graphicData uri="http://schemas.microsoft.com/office/word/2010/wordprocessingGroup">
                          <wpg:wgp>
                            <wpg:cNvGrpSpPr/>
                            <wpg:grpSpPr>
                              <a:xfrm>
                                <a:off x="0" y="0"/>
                                <a:ext cx="2717800" cy="2095500"/>
                                <a:chOff x="0" y="19050"/>
                                <a:chExt cx="2808946" cy="2139243"/>
                              </a:xfrm>
                            </wpg:grpSpPr>
                            <wpg:grpSp>
                              <wpg:cNvPr id="161" name="Group 161"/>
                              <wpg:cNvGrpSpPr/>
                              <wpg:grpSpPr>
                                <a:xfrm>
                                  <a:off x="0" y="19050"/>
                                  <a:ext cx="2249424" cy="832104"/>
                                  <a:chOff x="228600" y="0"/>
                                  <a:chExt cx="1472184" cy="1024128"/>
                                </a:xfrm>
                              </wpg:grpSpPr>
                              <wps:wsp>
                                <wps:cNvPr id="16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 name="Text Box 164"/>
                              <wps:cNvSpPr txBox="1"/>
                              <wps:spPr>
                                <a:xfrm>
                                  <a:off x="0" y="399750"/>
                                  <a:ext cx="2808946" cy="1758543"/>
                                </a:xfrm>
                                <a:prstGeom prst="rect">
                                  <a:avLst/>
                                </a:prstGeom>
                                <a:noFill/>
                                <a:ln w="6350">
                                  <a:noFill/>
                                </a:ln>
                                <a:effectLst/>
                              </wps:spPr>
                              <wps:txbx>
                                <w:txbxContent>
                                  <w:p w14:paraId="59765905" w14:textId="77777777" w:rsidR="006E4781" w:rsidRPr="00D92CCD" w:rsidRDefault="006E4781" w:rsidP="00B978AA">
                                    <w:pPr>
                                      <w:ind w:left="504"/>
                                      <w:jc w:val="right"/>
                                      <w:rPr>
                                        <w:smallCaps/>
                                        <w:color w:val="FF0000"/>
                                        <w:sz w:val="24"/>
                                        <w:szCs w:val="24"/>
                                      </w:rPr>
                                    </w:pPr>
                                    <w:r w:rsidRPr="00D92CCD">
                                      <w:rPr>
                                        <w:smallCaps/>
                                        <w:color w:val="FF0000"/>
                                        <w:sz w:val="24"/>
                                        <w:szCs w:val="24"/>
                                      </w:rPr>
                                      <w:t>Public Health Importance:</w:t>
                                    </w:r>
                                    <w:r w:rsidRPr="00D92CCD">
                                      <w:rPr>
                                        <w:sz w:val="24"/>
                                        <w:szCs w:val="24"/>
                                      </w:rPr>
                                      <w:t xml:space="preserve"> </w:t>
                                    </w:r>
                                    <w:r w:rsidRPr="00D92CCD">
                                      <w:rPr>
                                        <w:smallCaps/>
                                        <w:color w:val="FF0000"/>
                                        <w:sz w:val="24"/>
                                        <w:szCs w:val="24"/>
                                      </w:rPr>
                                      <w:t xml:space="preserve">Maternal and infant health includes infant and maternal mortality, birth outcomes and related risk factors impacting preconception, pregnancy and infancy such as teen pregnancy. </w:t>
                                    </w:r>
                                  </w:p>
                                  <w:p w14:paraId="2C420D27" w14:textId="77777777" w:rsidR="006E4781" w:rsidRDefault="006E4781" w:rsidP="00B978AA">
                                    <w:pPr>
                                      <w:pStyle w:val="NoSpacing1"/>
                                      <w:ind w:left="360"/>
                                      <w:jc w:val="right"/>
                                      <w:rPr>
                                        <w:color w:val="4F81BD" w:themeColor="accent1"/>
                                        <w:sz w:val="20"/>
                                        <w:szCs w:val="20"/>
                                      </w:rPr>
                                    </w:pPr>
                                    <w:r>
                                      <w:rPr>
                                        <w:color w:val="4F81BD" w:themeColor="accent1"/>
                                        <w:sz w:val="20"/>
                                        <w:szCs w:val="20"/>
                                      </w:rPr>
                                      <w:t xml:space="preserve">Centers for Disease Control and Prevention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719F1" id="Group 160" o:spid="_x0000_s1072" style="position:absolute;margin-left:9pt;margin-top:5.05pt;width:214pt;height:165pt;z-index:251671552;mso-wrap-distance-left:18pt;mso-wrap-distance-right:18pt;mso-position-horizontal-relative:page;mso-position-vertical-relative:page;mso-width-relative:margin;mso-height-relative:margin" coordorigin=",190" coordsize="28089,2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">
                      <v:group id="Group 161" o:spid="_x0000_s1073"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Rectangle 10" o:spid="_x0000_s1074"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WScIA&#10;AADcAAAADwAAAGRycy9kb3ducmV2LnhtbERP32vCMBB+H/g/hBvsbaYtU6QaZYiCMBzoRPHtaM6m&#10;2FxKErX775fBYG/38f282aK3rbiTD41jBfkwA0FcOd1wreDwtX6dgAgRWWPrmBR8U4DFfPA0w1K7&#10;B+/ovo+1SCEcSlRgYuxKKUNlyGIYuo44cRfnLcYEfS21x0cKt60ssmwsLTacGgx2tDRUXfc3q+CN&#10;8k+zDSu3vBXGf8TT6LjLz0q9PPfvUxCR+vgv/nNvdJo/LuD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xZJwgAAANwAAAAPAAAAAAAAAAAAAAAAAJgCAABkcnMvZG93&#10;bnJldi54bWxQSwUGAAAAAAQABAD1AAAAhwMAAAAA&#10;" path="m,l2240281,,1659256,222885,,822960,,xe" fillcolor="#4f81bd" stroked="f" strokeweight="1pt">
                          <v:stroke joinstyle="miter"/>
                          <v:path arrowok="t" o:connecttype="custom" o:connectlocs="0,0;1466258,0;1085979,274158;0,1012274;0,0" o:connectangles="0,0,0,0,0"/>
                        </v:shape>
                        <v:rect id="Rectangle 163" o:spid="_x0000_s107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jnsEA&#10;AADcAAAADwAAAGRycy9kb3ducmV2LnhtbERP32vCMBB+F/Y/hBvsRWa6iU46o4zBwCfFKj4fzdkU&#10;m0tpYtP990YQfLuP7+ct14NtRE+drx0r+JhkIIhLp2uuFBwPf+8LED4ga2wck4J/8rBevYyWmGsX&#10;eU99ESqRQtjnqMCE0OZS+tKQRT9xLXHizq6zGBLsKqk7jCncNvIzy+bSYs2pwWBLv4bKS3G1CsYt&#10;fS0O21NpLn0fZ3oXq/M1KvX2Ovx8gwg0hKf44d7oNH8+hfs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mI57BAAAA3AAAAA8AAAAAAAAAAAAAAAAAmAIAAGRycy9kb3du&#10;cmV2LnhtbFBLBQYAAAAABAAEAPUAAACGAwAAAAA=&#10;" stroked="f" strokeweight="1pt">
                          <v:fill r:id="rId17" o:title="" recolor="t" rotate="t" type="frame"/>
                        </v:rect>
                      </v:group>
                      <v:shape id="Text Box 164" o:spid="_x0000_s1076" type="#_x0000_t202" style="position:absolute;top:3997;width:28089;height:17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GbsMA&#10;AADcAAAADwAAAGRycy9kb3ducmV2LnhtbERPTWvCQBC9F/oflhF6qxuNhBBdxUobvBSsLXgdsmMS&#10;zM6m2TWJ/94tCL3N433OajOaRvTUudqygtk0AkFcWF1zqeDn++M1BeE8ssbGMim4kYPN+vlphZm2&#10;A39Rf/SlCCHsMlRQed9mUrqiIoNualviwJ1tZ9AH2JVSdziEcNPIeRQl0mDNoaHClnYVFZfj1ShI&#10;3g7X/HcY6FSfd8VnnObx+zhX6mUybpcgPI3+X/xw73WYnyzg75lw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GbsMAAADcAAAADwAAAAAAAAAAAAAAAACYAgAAZHJzL2Rv&#10;d25yZXYueG1sUEsFBgAAAAAEAAQA9QAAAIgDAAAAAA==&#10;" filled="f" stroked="f" strokeweight=".5pt">
                        <v:textbox inset="3.6pt,7.2pt,0,0">
                          <w:txbxContent>
                            <w:p w14:paraId="59765905" w14:textId="77777777" w:rsidR="006E4781" w:rsidRPr="00D92CCD" w:rsidRDefault="006E4781" w:rsidP="00B978AA">
                              <w:pPr>
                                <w:ind w:left="504"/>
                                <w:jc w:val="right"/>
                                <w:rPr>
                                  <w:smallCaps/>
                                  <w:color w:val="FF0000"/>
                                  <w:sz w:val="24"/>
                                  <w:szCs w:val="24"/>
                                </w:rPr>
                              </w:pPr>
                              <w:r w:rsidRPr="00D92CCD">
                                <w:rPr>
                                  <w:smallCaps/>
                                  <w:color w:val="FF0000"/>
                                  <w:sz w:val="24"/>
                                  <w:szCs w:val="24"/>
                                </w:rPr>
                                <w:t>Public Health Importance:</w:t>
                              </w:r>
                              <w:r w:rsidRPr="00D92CCD">
                                <w:rPr>
                                  <w:sz w:val="24"/>
                                  <w:szCs w:val="24"/>
                                </w:rPr>
                                <w:t xml:space="preserve"> </w:t>
                              </w:r>
                              <w:r w:rsidRPr="00D92CCD">
                                <w:rPr>
                                  <w:smallCaps/>
                                  <w:color w:val="FF0000"/>
                                  <w:sz w:val="24"/>
                                  <w:szCs w:val="24"/>
                                </w:rPr>
                                <w:t xml:space="preserve">Maternal and infant health includes infant and maternal mortality, birth outcomes and related risk factors impacting preconception, pregnancy and infancy such as teen pregnancy. </w:t>
                              </w:r>
                            </w:p>
                            <w:p w14:paraId="2C420D27" w14:textId="77777777" w:rsidR="006E4781" w:rsidRDefault="006E4781" w:rsidP="00B978AA">
                              <w:pPr>
                                <w:pStyle w:val="NoSpacing1"/>
                                <w:ind w:left="360"/>
                                <w:jc w:val="right"/>
                                <w:rPr>
                                  <w:color w:val="4F81BD" w:themeColor="accent1"/>
                                  <w:sz w:val="20"/>
                                  <w:szCs w:val="20"/>
                                </w:rPr>
                              </w:pPr>
                              <w:r>
                                <w:rPr>
                                  <w:color w:val="4F81BD" w:themeColor="accent1"/>
                                  <w:sz w:val="20"/>
                                  <w:szCs w:val="20"/>
                                </w:rPr>
                                <w:t xml:space="preserve">Centers for Disease Control and Prevention </w:t>
                              </w:r>
                            </w:p>
                          </w:txbxContent>
                        </v:textbox>
                      </v:shape>
                      <w10:wrap type="square" anchorx="page" anchory="page"/>
                    </v:group>
                  </w:pict>
                </mc:Fallback>
              </mc:AlternateContent>
            </w:r>
          </w:p>
        </w:tc>
        <w:tc>
          <w:tcPr>
            <w:tcW w:w="5256" w:type="dxa"/>
            <w:gridSpan w:val="2"/>
          </w:tcPr>
          <w:p w14:paraId="6D92AA00" w14:textId="27E082FE" w:rsidR="00244E35" w:rsidRDefault="00244E35" w:rsidP="00244E35">
            <w:pPr>
              <w:pStyle w:val="Caption"/>
            </w:pPr>
            <w:bookmarkStart w:id="75" w:name="_Toc53649240"/>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35</w:t>
            </w:r>
            <w:r w:rsidR="000063FB">
              <w:rPr>
                <w:noProof/>
              </w:rPr>
              <w:fldChar w:fldCharType="end"/>
            </w:r>
            <w:r>
              <w:t>: First Trimester Care, 2014-2018</w:t>
            </w:r>
            <w:bookmarkEnd w:id="75"/>
          </w:p>
          <w:p w14:paraId="0B05406A" w14:textId="77777777" w:rsidR="00B978AA" w:rsidRDefault="00B978AA" w:rsidP="00B978AA">
            <w:pPr>
              <w:rPr>
                <w:noProof/>
              </w:rPr>
            </w:pPr>
            <w:r>
              <w:rPr>
                <w:noProof/>
              </w:rPr>
              <w:drawing>
                <wp:inline distT="0" distB="0" distL="0" distR="0" wp14:anchorId="42238135" wp14:editId="6720B0B5">
                  <wp:extent cx="3200400" cy="1828800"/>
                  <wp:effectExtent l="0" t="0" r="0" b="0"/>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384DB60" w14:textId="77777777" w:rsidR="00B978AA" w:rsidRDefault="00B978AA" w:rsidP="00B978AA">
            <w:pPr>
              <w:pStyle w:val="Source"/>
            </w:pPr>
            <w:r>
              <w:t>Source: Ohio Department of Health</w:t>
            </w:r>
          </w:p>
        </w:tc>
      </w:tr>
      <w:tr w:rsidR="00947FFC" w14:paraId="357F7238" w14:textId="77777777" w:rsidTr="00947FFC">
        <w:tc>
          <w:tcPr>
            <w:tcW w:w="5256" w:type="dxa"/>
            <w:gridSpan w:val="2"/>
          </w:tcPr>
          <w:p w14:paraId="06B1F586" w14:textId="7A919EFC" w:rsidR="00244E35" w:rsidRDefault="00244E35" w:rsidP="00244E35">
            <w:pPr>
              <w:pStyle w:val="Caption"/>
            </w:pPr>
            <w:bookmarkStart w:id="76" w:name="_Toc53649241"/>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36</w:t>
            </w:r>
            <w:r w:rsidR="000063FB">
              <w:rPr>
                <w:noProof/>
              </w:rPr>
              <w:fldChar w:fldCharType="end"/>
            </w:r>
            <w:r>
              <w:t>: Breastfeeding at Hospital Discharge, 2014-2018</w:t>
            </w:r>
            <w:bookmarkEnd w:id="76"/>
          </w:p>
          <w:p w14:paraId="251FC093" w14:textId="420A6514" w:rsidR="00947FFC" w:rsidRDefault="00947FFC" w:rsidP="00970736">
            <w:pPr>
              <w:rPr>
                <w:rFonts w:ascii="Calibri" w:eastAsia="Calibri" w:hAnsi="Calibri" w:cs="Times New Roman"/>
                <w:noProof/>
              </w:rPr>
            </w:pPr>
            <w:r>
              <w:rPr>
                <w:noProof/>
              </w:rPr>
              <w:drawing>
                <wp:inline distT="0" distB="0" distL="0" distR="0" wp14:anchorId="23D477C0" wp14:editId="432C8A1C">
                  <wp:extent cx="3596640" cy="2171700"/>
                  <wp:effectExtent l="0" t="0" r="3810" b="0"/>
                  <wp:docPr id="514" name="Chart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7AEA258" w14:textId="77777777" w:rsidR="00244E35" w:rsidRDefault="00244E35" w:rsidP="00244E35">
            <w:pPr>
              <w:pStyle w:val="Caption"/>
            </w:pPr>
            <w:r w:rsidRPr="00947FFC">
              <w:rPr>
                <w:b w:val="0"/>
                <w:color w:val="4F81BD" w:themeColor="accent1"/>
                <w:sz w:val="18"/>
              </w:rPr>
              <w:t>Source: Ohio Department of Health</w:t>
            </w:r>
          </w:p>
          <w:p w14:paraId="4E2B89B7" w14:textId="45729A84" w:rsidR="00947FFC" w:rsidRPr="000826D2" w:rsidRDefault="00947FFC" w:rsidP="00970736">
            <w:pPr>
              <w:pStyle w:val="Source"/>
              <w:rPr>
                <w:rFonts w:ascii="Calibri" w:eastAsia="Calibri" w:hAnsi="Calibri" w:cs="Times New Roman"/>
                <w:noProof/>
              </w:rPr>
            </w:pPr>
          </w:p>
        </w:tc>
        <w:tc>
          <w:tcPr>
            <w:tcW w:w="4788" w:type="dxa"/>
          </w:tcPr>
          <w:p w14:paraId="774F01CD" w14:textId="76EB7461" w:rsidR="00947FFC" w:rsidRDefault="00947FFC" w:rsidP="00970736">
            <w:pPr>
              <w:pStyle w:val="Caption"/>
            </w:pPr>
          </w:p>
          <w:p w14:paraId="2D050AE3" w14:textId="09EA3926" w:rsidR="00947FFC" w:rsidRPr="00D92CCD" w:rsidRDefault="004B7AFD" w:rsidP="00970736">
            <w:pPr>
              <w:pStyle w:val="Source"/>
            </w:pPr>
            <w:r>
              <w:rPr>
                <w:noProof/>
                <w:color w:val="auto"/>
                <w:sz w:val="22"/>
                <w:szCs w:val="22"/>
              </w:rPr>
              <w:drawing>
                <wp:anchor distT="0" distB="0" distL="114300" distR="114300" simplePos="0" relativeHeight="251724800" behindDoc="1" locked="0" layoutInCell="1" allowOverlap="1" wp14:anchorId="49A703C8" wp14:editId="667E1C50">
                  <wp:simplePos x="0" y="0"/>
                  <wp:positionH relativeFrom="column">
                    <wp:posOffset>369570</wp:posOffset>
                  </wp:positionH>
                  <wp:positionV relativeFrom="paragraph">
                    <wp:posOffset>306070</wp:posOffset>
                  </wp:positionV>
                  <wp:extent cx="2628900" cy="1753969"/>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9698531712_cf72229c44_z[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28900" cy="1753969"/>
                          </a:xfrm>
                          <a:prstGeom prst="rect">
                            <a:avLst/>
                          </a:prstGeom>
                        </pic:spPr>
                      </pic:pic>
                    </a:graphicData>
                  </a:graphic>
                </wp:anchor>
              </w:drawing>
            </w:r>
          </w:p>
        </w:tc>
      </w:tr>
    </w:tbl>
    <w:p w14:paraId="0E80AA96" w14:textId="372B9777" w:rsidR="000620F7" w:rsidRDefault="000620F7" w:rsidP="00B978AA">
      <w:pPr>
        <w:rPr>
          <w:b/>
          <w:iCs/>
        </w:rPr>
      </w:pPr>
    </w:p>
    <w:p w14:paraId="00C5930E" w14:textId="1E5E8966" w:rsidR="00B978AA" w:rsidRPr="00C70CE9" w:rsidRDefault="00BE0E5D" w:rsidP="00B978AA">
      <w:r w:rsidRPr="009C76A8">
        <w:rPr>
          <w:b/>
          <w:iCs/>
          <w:noProof/>
        </w:rPr>
        <mc:AlternateContent>
          <mc:Choice Requires="wps">
            <w:drawing>
              <wp:anchor distT="91440" distB="91440" distL="137160" distR="137160" simplePos="0" relativeHeight="251731968" behindDoc="1" locked="0" layoutInCell="1" allowOverlap="1" wp14:anchorId="5A75302F" wp14:editId="637014D5">
                <wp:simplePos x="0" y="0"/>
                <wp:positionH relativeFrom="margin">
                  <wp:posOffset>457200</wp:posOffset>
                </wp:positionH>
                <wp:positionV relativeFrom="margin">
                  <wp:posOffset>6066790</wp:posOffset>
                </wp:positionV>
                <wp:extent cx="5897880" cy="2514600"/>
                <wp:effectExtent l="0" t="0" r="26670" b="19050"/>
                <wp:wrapNone/>
                <wp:docPr id="140" name="Text Box 140"/>
                <wp:cNvGraphicFramePr/>
                <a:graphic xmlns:a="http://schemas.openxmlformats.org/drawingml/2006/main">
                  <a:graphicData uri="http://schemas.microsoft.com/office/word/2010/wordprocessingShape">
                    <wps:wsp>
                      <wps:cNvSpPr txBox="1"/>
                      <wps:spPr>
                        <a:xfrm>
                          <a:off x="0" y="0"/>
                          <a:ext cx="5897880" cy="25146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14852C3" w14:textId="320707BF" w:rsidR="006E4781" w:rsidRPr="000D2321" w:rsidRDefault="006E4781">
                            <w:p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 xml:space="preserve">Social determinants of health </w:t>
                            </w:r>
                            <w:r>
                              <w:rPr>
                                <w:b/>
                                <w:caps/>
                                <w:color w:val="000000" w:themeColor="text1"/>
                                <w:sz w:val="25"/>
                                <w:szCs w:val="25"/>
                              </w:rPr>
                              <w:t>that effect</w:t>
                            </w:r>
                            <w:r w:rsidRPr="000D2321">
                              <w:rPr>
                                <w:b/>
                                <w:caps/>
                                <w:color w:val="000000" w:themeColor="text1"/>
                                <w:sz w:val="25"/>
                                <w:szCs w:val="25"/>
                              </w:rPr>
                              <w:t xml:space="preserve"> breastfeeding</w:t>
                            </w:r>
                            <w:r>
                              <w:rPr>
                                <w:b/>
                                <w:caps/>
                                <w:color w:val="000000" w:themeColor="text1"/>
                                <w:sz w:val="25"/>
                                <w:szCs w:val="25"/>
                              </w:rPr>
                              <w:t xml:space="preserve"> rates:</w:t>
                            </w:r>
                          </w:p>
                          <w:p w14:paraId="31AAF86B" w14:textId="3009686B" w:rsidR="006E4781" w:rsidRPr="000D2321" w:rsidRDefault="006E4781">
                            <w:p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 xml:space="preserve">Women who </w:t>
                            </w:r>
                          </w:p>
                          <w:p w14:paraId="22A1B0D4" w14:textId="3F3BE5B0" w:rsidR="006E4781" w:rsidRPr="000D2321" w:rsidRDefault="006E4781" w:rsidP="000D2321">
                            <w:pPr>
                              <w:pStyle w:val="ListParagraph"/>
                              <w:numPr>
                                <w:ilvl w:val="1"/>
                                <w:numId w:val="23"/>
                              </w:num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Ha</w:t>
                            </w:r>
                            <w:r>
                              <w:rPr>
                                <w:b/>
                                <w:caps/>
                                <w:color w:val="000000" w:themeColor="text1"/>
                                <w:sz w:val="25"/>
                                <w:szCs w:val="25"/>
                              </w:rPr>
                              <w:t>ve higher level of education</w:t>
                            </w:r>
                          </w:p>
                          <w:p w14:paraId="7D1833E9" w14:textId="7321800E" w:rsidR="006E4781" w:rsidRPr="000D2321" w:rsidRDefault="006E4781" w:rsidP="000D2321">
                            <w:pPr>
                              <w:pStyle w:val="ListParagraph"/>
                              <w:numPr>
                                <w:ilvl w:val="1"/>
                                <w:numId w:val="23"/>
                              </w:num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are 30 years of age or older</w:t>
                            </w:r>
                          </w:p>
                          <w:p w14:paraId="7A0ED69D" w14:textId="6E9AF718" w:rsidR="006E4781" w:rsidRPr="000D2321" w:rsidRDefault="006E4781" w:rsidP="000D2321">
                            <w:pPr>
                              <w:pStyle w:val="ListParagraph"/>
                              <w:numPr>
                                <w:ilvl w:val="1"/>
                                <w:numId w:val="23"/>
                              </w:num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are married</w:t>
                            </w:r>
                          </w:p>
                          <w:p w14:paraId="18349D1C" w14:textId="70B1198A" w:rsidR="006E4781" w:rsidRPr="000D2321" w:rsidRDefault="006E4781" w:rsidP="000D2321">
                            <w:pPr>
                              <w:pStyle w:val="ListParagraph"/>
                              <w:numPr>
                                <w:ilvl w:val="1"/>
                                <w:numId w:val="23"/>
                              </w:num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have higher household income</w:t>
                            </w:r>
                          </w:p>
                          <w:p w14:paraId="5D7F5A89" w14:textId="0102C35D" w:rsidR="006E4781" w:rsidRPr="000D2321" w:rsidRDefault="006E4781">
                            <w:p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are more likely to breastfeed</w:t>
                            </w:r>
                          </w:p>
                          <w:p w14:paraId="4717D9C1" w14:textId="7909A943" w:rsidR="006E4781" w:rsidRDefault="006E4781">
                            <w:p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Breastfeeding provides positive health benefits for both mom and baby</w:t>
                            </w:r>
                          </w:p>
                          <w:p w14:paraId="0E44CF60" w14:textId="77E75FC2" w:rsidR="006E4781" w:rsidRPr="000D2321" w:rsidRDefault="006E4781" w:rsidP="0087408D">
                            <w:pPr>
                              <w:pBdr>
                                <w:right w:val="single" w:sz="12" w:space="8" w:color="C0504D" w:themeColor="accent2"/>
                              </w:pBdr>
                              <w:spacing w:before="160"/>
                              <w:jc w:val="right"/>
                              <w:rPr>
                                <w:b/>
                                <w:caps/>
                                <w:color w:val="000000" w:themeColor="text1"/>
                                <w:sz w:val="25"/>
                                <w:szCs w:val="25"/>
                              </w:rPr>
                            </w:pPr>
                            <w:r>
                              <w:rPr>
                                <w:b/>
                                <w:caps/>
                                <w:color w:val="000000" w:themeColor="text1"/>
                                <w:sz w:val="25"/>
                                <w:szCs w:val="25"/>
                              </w:rPr>
                              <w:t>- astho.org</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302F" id="Text Box 140" o:spid="_x0000_s1077" type="#_x0000_t202" style="position:absolute;margin-left:36pt;margin-top:477.7pt;width:464.4pt;height:198pt;z-index:-2515845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" fillcolor="#89aad3 [2164]" strokecolor="#4f81bd [3204]" strokeweight=".5pt">
                <v:fill color2="#7098c9 [2612]" rotate="t" colors="0 #abbedb;.5 #9eb3d5;1 #8ca7d2" focus="100%" type="gradient">
                  <o:fill v:ext="view" type="gradientUnscaled"/>
                </v:fill>
                <v:textbox inset="0,0,18pt,0">
                  <w:txbxContent>
                    <w:p w14:paraId="614852C3" w14:textId="320707BF" w:rsidR="006E4781" w:rsidRPr="000D2321" w:rsidRDefault="006E4781">
                      <w:p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 xml:space="preserve">Social determinants of health </w:t>
                      </w:r>
                      <w:r>
                        <w:rPr>
                          <w:b/>
                          <w:caps/>
                          <w:color w:val="000000" w:themeColor="text1"/>
                          <w:sz w:val="25"/>
                          <w:szCs w:val="25"/>
                        </w:rPr>
                        <w:t>that effect</w:t>
                      </w:r>
                      <w:r w:rsidRPr="000D2321">
                        <w:rPr>
                          <w:b/>
                          <w:caps/>
                          <w:color w:val="000000" w:themeColor="text1"/>
                          <w:sz w:val="25"/>
                          <w:szCs w:val="25"/>
                        </w:rPr>
                        <w:t xml:space="preserve"> breastfeeding</w:t>
                      </w:r>
                      <w:r>
                        <w:rPr>
                          <w:b/>
                          <w:caps/>
                          <w:color w:val="000000" w:themeColor="text1"/>
                          <w:sz w:val="25"/>
                          <w:szCs w:val="25"/>
                        </w:rPr>
                        <w:t xml:space="preserve"> rates:</w:t>
                      </w:r>
                    </w:p>
                    <w:p w14:paraId="31AAF86B" w14:textId="3009686B" w:rsidR="006E4781" w:rsidRPr="000D2321" w:rsidRDefault="006E4781">
                      <w:p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 xml:space="preserve">Women who </w:t>
                      </w:r>
                    </w:p>
                    <w:p w14:paraId="22A1B0D4" w14:textId="3F3BE5B0" w:rsidR="006E4781" w:rsidRPr="000D2321" w:rsidRDefault="006E4781" w:rsidP="000D2321">
                      <w:pPr>
                        <w:pStyle w:val="ListParagraph"/>
                        <w:numPr>
                          <w:ilvl w:val="1"/>
                          <w:numId w:val="23"/>
                        </w:num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Ha</w:t>
                      </w:r>
                      <w:r>
                        <w:rPr>
                          <w:b/>
                          <w:caps/>
                          <w:color w:val="000000" w:themeColor="text1"/>
                          <w:sz w:val="25"/>
                          <w:szCs w:val="25"/>
                        </w:rPr>
                        <w:t>ve higher level of education</w:t>
                      </w:r>
                    </w:p>
                    <w:p w14:paraId="7D1833E9" w14:textId="7321800E" w:rsidR="006E4781" w:rsidRPr="000D2321" w:rsidRDefault="006E4781" w:rsidP="000D2321">
                      <w:pPr>
                        <w:pStyle w:val="ListParagraph"/>
                        <w:numPr>
                          <w:ilvl w:val="1"/>
                          <w:numId w:val="23"/>
                        </w:num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are 30 years of age or older</w:t>
                      </w:r>
                    </w:p>
                    <w:p w14:paraId="7A0ED69D" w14:textId="6E9AF718" w:rsidR="006E4781" w:rsidRPr="000D2321" w:rsidRDefault="006E4781" w:rsidP="000D2321">
                      <w:pPr>
                        <w:pStyle w:val="ListParagraph"/>
                        <w:numPr>
                          <w:ilvl w:val="1"/>
                          <w:numId w:val="23"/>
                        </w:num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are married</w:t>
                      </w:r>
                    </w:p>
                    <w:p w14:paraId="18349D1C" w14:textId="70B1198A" w:rsidR="006E4781" w:rsidRPr="000D2321" w:rsidRDefault="006E4781" w:rsidP="000D2321">
                      <w:pPr>
                        <w:pStyle w:val="ListParagraph"/>
                        <w:numPr>
                          <w:ilvl w:val="1"/>
                          <w:numId w:val="23"/>
                        </w:num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have higher household income</w:t>
                      </w:r>
                    </w:p>
                    <w:p w14:paraId="5D7F5A89" w14:textId="0102C35D" w:rsidR="006E4781" w:rsidRPr="000D2321" w:rsidRDefault="006E4781">
                      <w:p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are more likely to breastfeed</w:t>
                      </w:r>
                    </w:p>
                    <w:p w14:paraId="4717D9C1" w14:textId="7909A943" w:rsidR="006E4781" w:rsidRDefault="006E4781">
                      <w:pPr>
                        <w:pBdr>
                          <w:right w:val="single" w:sz="12" w:space="8" w:color="C0504D" w:themeColor="accent2"/>
                        </w:pBdr>
                        <w:spacing w:before="160"/>
                        <w:rPr>
                          <w:b/>
                          <w:caps/>
                          <w:color w:val="000000" w:themeColor="text1"/>
                          <w:sz w:val="25"/>
                          <w:szCs w:val="25"/>
                        </w:rPr>
                      </w:pPr>
                      <w:r w:rsidRPr="000D2321">
                        <w:rPr>
                          <w:b/>
                          <w:caps/>
                          <w:color w:val="000000" w:themeColor="text1"/>
                          <w:sz w:val="25"/>
                          <w:szCs w:val="25"/>
                        </w:rPr>
                        <w:t>Breastfeeding provides positive health benefits for both mom and baby</w:t>
                      </w:r>
                    </w:p>
                    <w:p w14:paraId="0E44CF60" w14:textId="77E75FC2" w:rsidR="006E4781" w:rsidRPr="000D2321" w:rsidRDefault="006E4781" w:rsidP="0087408D">
                      <w:pPr>
                        <w:pBdr>
                          <w:right w:val="single" w:sz="12" w:space="8" w:color="C0504D" w:themeColor="accent2"/>
                        </w:pBdr>
                        <w:spacing w:before="160"/>
                        <w:jc w:val="right"/>
                        <w:rPr>
                          <w:b/>
                          <w:caps/>
                          <w:color w:val="000000" w:themeColor="text1"/>
                          <w:sz w:val="25"/>
                          <w:szCs w:val="25"/>
                        </w:rPr>
                      </w:pPr>
                      <w:r>
                        <w:rPr>
                          <w:b/>
                          <w:caps/>
                          <w:color w:val="000000" w:themeColor="text1"/>
                          <w:sz w:val="25"/>
                          <w:szCs w:val="25"/>
                        </w:rPr>
                        <w:t>- astho.org</w:t>
                      </w:r>
                    </w:p>
                  </w:txbxContent>
                </v:textbox>
                <w10:wrap anchorx="margin" anchory="margin"/>
              </v:shape>
            </w:pict>
          </mc:Fallback>
        </mc:AlternateContent>
      </w:r>
      <w:r w:rsidR="00B978AA">
        <w:rPr>
          <w:b/>
          <w:iCs/>
        </w:rPr>
        <w:br w:type="page"/>
      </w:r>
    </w:p>
    <w:p w14:paraId="36A74253" w14:textId="699F2C94" w:rsidR="00B978AA" w:rsidRDefault="00B978AA" w:rsidP="00B978AA">
      <w:pPr>
        <w:pStyle w:val="Heading2"/>
      </w:pPr>
      <w:bookmarkStart w:id="77" w:name="_Toc60730059"/>
      <w:r>
        <w:lastRenderedPageBreak/>
        <w:t>Injury and Injury Prevention</w:t>
      </w:r>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978AA" w14:paraId="54CCE0DC" w14:textId="77777777" w:rsidTr="00B978AA">
        <w:tc>
          <w:tcPr>
            <w:tcW w:w="9576" w:type="dxa"/>
          </w:tcPr>
          <w:p w14:paraId="49A83382" w14:textId="77777777" w:rsidR="00B978AA" w:rsidRPr="007D087D" w:rsidRDefault="00B978AA" w:rsidP="00C15358">
            <w:pPr>
              <w:pStyle w:val="Caption"/>
            </w:pPr>
            <w:r w:rsidRPr="000826D2">
              <w:rPr>
                <w:noProof/>
              </w:rPr>
              <mc:AlternateContent>
                <mc:Choice Requires="wpg">
                  <w:drawing>
                    <wp:anchor distT="0" distB="0" distL="228600" distR="228600" simplePos="0" relativeHeight="251674624" behindDoc="0" locked="0" layoutInCell="1" allowOverlap="1" wp14:anchorId="30494177" wp14:editId="0561445B">
                      <wp:simplePos x="0" y="0"/>
                      <wp:positionH relativeFrom="page">
                        <wp:posOffset>65405</wp:posOffset>
                      </wp:positionH>
                      <wp:positionV relativeFrom="page">
                        <wp:posOffset>196215</wp:posOffset>
                      </wp:positionV>
                      <wp:extent cx="5876925" cy="1514475"/>
                      <wp:effectExtent l="0" t="0" r="9525" b="9525"/>
                      <wp:wrapSquare wrapText="bothSides"/>
                      <wp:docPr id="165" name="Group 165"/>
                      <wp:cNvGraphicFramePr/>
                      <a:graphic xmlns:a="http://schemas.openxmlformats.org/drawingml/2006/main">
                        <a:graphicData uri="http://schemas.microsoft.com/office/word/2010/wordprocessingGroup">
                          <wpg:wgp>
                            <wpg:cNvGrpSpPr/>
                            <wpg:grpSpPr>
                              <a:xfrm>
                                <a:off x="0" y="0"/>
                                <a:ext cx="5876925" cy="1514475"/>
                                <a:chOff x="0" y="19050"/>
                                <a:chExt cx="2808946" cy="2592186"/>
                              </a:xfrm>
                            </wpg:grpSpPr>
                            <wpg:grpSp>
                              <wpg:cNvPr id="166" name="Group 166"/>
                              <wpg:cNvGrpSpPr/>
                              <wpg:grpSpPr>
                                <a:xfrm>
                                  <a:off x="0" y="19050"/>
                                  <a:ext cx="2249424" cy="832104"/>
                                  <a:chOff x="228600" y="0"/>
                                  <a:chExt cx="1472184" cy="1024128"/>
                                </a:xfrm>
                              </wpg:grpSpPr>
                              <wps:wsp>
                                <wps:cNvPr id="16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Text Box 169"/>
                              <wps:cNvSpPr txBox="1"/>
                              <wps:spPr>
                                <a:xfrm>
                                  <a:off x="0" y="288621"/>
                                  <a:ext cx="2808946" cy="2322615"/>
                                </a:xfrm>
                                <a:prstGeom prst="rect">
                                  <a:avLst/>
                                </a:prstGeom>
                                <a:noFill/>
                                <a:ln w="6350">
                                  <a:noFill/>
                                </a:ln>
                                <a:effectLst/>
                              </wps:spPr>
                              <wps:txbx>
                                <w:txbxContent>
                                  <w:p w14:paraId="6C155047" w14:textId="77777777" w:rsidR="006E4781" w:rsidRPr="00E819AF" w:rsidRDefault="006E4781" w:rsidP="00B978AA">
                                    <w:pPr>
                                      <w:ind w:left="504"/>
                                      <w:jc w:val="right"/>
                                      <w:rPr>
                                        <w:smallCaps/>
                                        <w:color w:val="FF0000"/>
                                        <w:sz w:val="28"/>
                                        <w:szCs w:val="28"/>
                                      </w:rPr>
                                    </w:pPr>
                                    <w:r w:rsidRPr="00E819AF">
                                      <w:rPr>
                                        <w:smallCaps/>
                                        <w:color w:val="FF0000"/>
                                        <w:sz w:val="28"/>
                                        <w:szCs w:val="28"/>
                                      </w:rPr>
                                      <w:t xml:space="preserve">Public Health Importance: Injuries result in more deaths than all other causes for people aged 1 to 44 years. Injuries are an enormous threat to our communities, a threat for which we have an array of effective prevention strategies. </w:t>
                                    </w:r>
                                  </w:p>
                                  <w:p w14:paraId="08B5A769" w14:textId="77777777" w:rsidR="006E4781" w:rsidRDefault="006E4781" w:rsidP="00B978AA">
                                    <w:pPr>
                                      <w:pStyle w:val="NoSpacing1"/>
                                      <w:ind w:left="360"/>
                                      <w:jc w:val="right"/>
                                      <w:rPr>
                                        <w:color w:val="4F81BD" w:themeColor="accent1"/>
                                        <w:sz w:val="20"/>
                                        <w:szCs w:val="20"/>
                                      </w:rPr>
                                    </w:pPr>
                                    <w:r>
                                      <w:rPr>
                                        <w:color w:val="4F81BD" w:themeColor="accent1"/>
                                        <w:sz w:val="20"/>
                                        <w:szCs w:val="20"/>
                                      </w:rPr>
                                      <w:t xml:space="preserve">Centers for Disease Control and Prevention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494177" id="Group 165" o:spid="_x0000_s1078" style="position:absolute;margin-left:5.15pt;margin-top:15.45pt;width:462.75pt;height:119.25pt;z-index:251674624;mso-wrap-distance-left:18pt;mso-wrap-distance-right:18pt;mso-position-horizontal-relative:page;mso-position-vertical-relative:page;mso-width-relative:margin;mso-height-relative:margin" coordorigin=",190" coordsize="28089,25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">
                      <v:group id="Group 166" o:spid="_x0000_s1079"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Rectangle 10" o:spid="_x0000_s1080"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10cIA&#10;AADcAAAADwAAAGRycy9kb3ducmV2LnhtbERPTWsCMRC9F/wPYQRvNbtStWyNImJBkBbUovQ2bMbN&#10;4mayJFG3/74pFLzN433ObNHZRtzIh9qxgnyYgSAuna65UvB1eH9+BREissbGMSn4oQCLee9phoV2&#10;d97RbR8rkUI4FKjAxNgWUobSkMUwdC1x4s7OW4wJ+kpqj/cUbhs5yrKJtFhzajDY0spQedlfrYIX&#10;yj/NR1i71XVk/Daexsdd/q3UoN8t30BE6uJD/O/e6DR/MoW/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LXRwgAAANwAAAAPAAAAAAAAAAAAAAAAAJgCAABkcnMvZG93&#10;bnJldi54bWxQSwUGAAAAAAQABAD1AAAAhwMAAAAA&#10;" path="m,l2240281,,1659256,222885,,822960,,xe" fillcolor="#4f81bd" stroked="f" strokeweight="1pt">
                          <v:stroke joinstyle="miter"/>
                          <v:path arrowok="t" o:connecttype="custom" o:connectlocs="0,0;1466258,0;1085979,274158;0,1012274;0,0" o:connectangles="0,0,0,0,0"/>
                        </v:shape>
                        <v:rect id="Rectangle 168" o:spid="_x0000_s108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78QA&#10;AADcAAAADwAAAGRycy9kb3ducmV2LnhtbESPQWsCMRCF70L/QxihF6nZFrSyGqUUCj1V1NLzsBk3&#10;i5vJsomb9d87h4K3Gd6b977Z7EbfqoH62AQ28DovQBFXwTZcG/g9fb2sQMWEbLENTAZuFGG3fZps&#10;sLQh84GGY6qVhHAs0YBLqSu1jpUjj3EeOmLRzqH3mGTta217zBLuW/1WFEvtsWFpcNjRp6Pqcrx6&#10;A7OO3lenn7/KXYYhL+w+1+drNuZ5On6sQSUa08P8f/1tBX8ptPKMTK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e/EAAAA3AAAAA8AAAAAAAAAAAAAAAAAmAIAAGRycy9k&#10;b3ducmV2LnhtbFBLBQYAAAAABAAEAPUAAACJAwAAAAA=&#10;" stroked="f" strokeweight="1pt">
                          <v:fill r:id="rId17" o:title="" recolor="t" rotate="t" type="frame"/>
                        </v:rect>
                      </v:group>
                      <v:shape id="Text Box 169" o:spid="_x0000_s1082" type="#_x0000_t202" style="position:absolute;top:2886;width:28089;height:2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p8MIA&#10;AADcAAAADwAAAGRycy9kb3ducmV2LnhtbERPTYvCMBC9C/6HMII3TVUobtcoq6h4Edwq7HVoxrZs&#10;M6lNtPXfm4UFb/N4n7NYdaYSD2pcaVnBZByBIM6sLjlXcDnvRnMQziNrrCyTgic5WC37vQUm2rb8&#10;TY/U5yKEsEtQQeF9nUjpsoIMurGtiQN3tY1BH2CTS91gG8JNJadRFEuDJYeGAmvaFJT9pnejIF6f&#10;7vtb29JPed1kx9l8P9t2U6WGg+7rE4Snzr/F/+6DDvPjD/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ynwwgAAANwAAAAPAAAAAAAAAAAAAAAAAJgCAABkcnMvZG93&#10;bnJldi54bWxQSwUGAAAAAAQABAD1AAAAhwMAAAAA&#10;" filled="f" stroked="f" strokeweight=".5pt">
                        <v:textbox inset="3.6pt,7.2pt,0,0">
                          <w:txbxContent>
                            <w:p w14:paraId="6C155047" w14:textId="77777777" w:rsidR="006E4781" w:rsidRPr="00E819AF" w:rsidRDefault="006E4781" w:rsidP="00B978AA">
                              <w:pPr>
                                <w:ind w:left="504"/>
                                <w:jc w:val="right"/>
                                <w:rPr>
                                  <w:smallCaps/>
                                  <w:color w:val="FF0000"/>
                                  <w:sz w:val="28"/>
                                  <w:szCs w:val="28"/>
                                </w:rPr>
                              </w:pPr>
                              <w:r w:rsidRPr="00E819AF">
                                <w:rPr>
                                  <w:smallCaps/>
                                  <w:color w:val="FF0000"/>
                                  <w:sz w:val="28"/>
                                  <w:szCs w:val="28"/>
                                </w:rPr>
                                <w:t xml:space="preserve">Public Health Importance: Injuries result in more deaths than all other causes for people aged 1 to 44 years. Injuries are an enormous threat to our communities, a threat for which we have an array of effective prevention strategies. </w:t>
                              </w:r>
                            </w:p>
                            <w:p w14:paraId="08B5A769" w14:textId="77777777" w:rsidR="006E4781" w:rsidRDefault="006E4781" w:rsidP="00B978AA">
                              <w:pPr>
                                <w:pStyle w:val="NoSpacing1"/>
                                <w:ind w:left="360"/>
                                <w:jc w:val="right"/>
                                <w:rPr>
                                  <w:color w:val="4F81BD" w:themeColor="accent1"/>
                                  <w:sz w:val="20"/>
                                  <w:szCs w:val="20"/>
                                </w:rPr>
                              </w:pPr>
                              <w:r>
                                <w:rPr>
                                  <w:color w:val="4F81BD" w:themeColor="accent1"/>
                                  <w:sz w:val="20"/>
                                  <w:szCs w:val="20"/>
                                </w:rPr>
                                <w:t xml:space="preserve">Centers for Disease Control and Prevention </w:t>
                              </w:r>
                            </w:p>
                          </w:txbxContent>
                        </v:textbox>
                      </v:shape>
                      <w10:wrap type="square" anchorx="page" anchory="page"/>
                    </v:group>
                  </w:pict>
                </mc:Fallback>
              </mc:AlternateContent>
            </w:r>
          </w:p>
        </w:tc>
      </w:tr>
      <w:tr w:rsidR="00B978AA" w14:paraId="12F4A732" w14:textId="77777777" w:rsidTr="004B7DDB">
        <w:tc>
          <w:tcPr>
            <w:tcW w:w="9576" w:type="dxa"/>
          </w:tcPr>
          <w:p w14:paraId="671C6FF8" w14:textId="5F888CC6" w:rsidR="00DE2774" w:rsidRDefault="00DE2774" w:rsidP="00DE2774">
            <w:pPr>
              <w:pStyle w:val="Caption"/>
            </w:pPr>
            <w:bookmarkStart w:id="78" w:name="_Toc53649242"/>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37</w:t>
            </w:r>
            <w:r w:rsidR="000063FB">
              <w:rPr>
                <w:noProof/>
              </w:rPr>
              <w:fldChar w:fldCharType="end"/>
            </w:r>
            <w:r>
              <w:t>: Accidental Drug Overdose, Adults 20 Years of Age and Older, 2014-2018</w:t>
            </w:r>
            <w:bookmarkEnd w:id="78"/>
          </w:p>
          <w:p w14:paraId="406F5C39" w14:textId="74964FD8" w:rsidR="00B978AA" w:rsidRDefault="004B7DDB" w:rsidP="00B978AA">
            <w:r>
              <w:rPr>
                <w:noProof/>
              </w:rPr>
              <w:drawing>
                <wp:inline distT="0" distB="0" distL="0" distR="0" wp14:anchorId="45820B9A" wp14:editId="133B6BBF">
                  <wp:extent cx="4777740" cy="2857500"/>
                  <wp:effectExtent l="0" t="0" r="3810" b="0"/>
                  <wp:docPr id="596" name="Chart 5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B31DCEA" w14:textId="77777777" w:rsidR="00B978AA" w:rsidRDefault="00B978AA" w:rsidP="00B978AA">
            <w:pPr>
              <w:pStyle w:val="Source"/>
            </w:pPr>
            <w:r>
              <w:t>Source: Ohio Department of Health</w:t>
            </w:r>
          </w:p>
        </w:tc>
      </w:tr>
    </w:tbl>
    <w:p w14:paraId="6FDB6124" w14:textId="65E08266" w:rsidR="00B25736" w:rsidRDefault="00B25736" w:rsidP="00755592">
      <w:pPr>
        <w:ind w:firstLine="720"/>
      </w:pPr>
    </w:p>
    <w:p w14:paraId="7F3D2F2D" w14:textId="0EE4AA67" w:rsidR="00DE2774" w:rsidRPr="00DE2774" w:rsidRDefault="00DE2774" w:rsidP="00DE2774">
      <w:pPr>
        <w:keepNext/>
        <w:ind w:left="6480" w:hanging="5760"/>
        <w:rPr>
          <w:b/>
        </w:rPr>
      </w:pPr>
      <w:bookmarkStart w:id="79" w:name="_Toc53649243"/>
      <w:r w:rsidRPr="00DE2774">
        <w:rPr>
          <w:b/>
          <w:noProof/>
          <w:color w:val="1F497D" w:themeColor="text2"/>
          <w:sz w:val="28"/>
        </w:rPr>
        <w:drawing>
          <wp:anchor distT="0" distB="0" distL="114300" distR="114300" simplePos="0" relativeHeight="251723776" behindDoc="1" locked="0" layoutInCell="1" allowOverlap="1" wp14:anchorId="1782F1BD" wp14:editId="3CD3CB83">
            <wp:simplePos x="0" y="0"/>
            <wp:positionH relativeFrom="column">
              <wp:posOffset>411480</wp:posOffset>
            </wp:positionH>
            <wp:positionV relativeFrom="paragraph">
              <wp:posOffset>227965</wp:posOffset>
            </wp:positionV>
            <wp:extent cx="3276600" cy="2759710"/>
            <wp:effectExtent l="0" t="0" r="0" b="254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hrpremature death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76600" cy="2759710"/>
                    </a:xfrm>
                    <a:prstGeom prst="rect">
                      <a:avLst/>
                    </a:prstGeom>
                  </pic:spPr>
                </pic:pic>
              </a:graphicData>
            </a:graphic>
          </wp:anchor>
        </w:drawing>
      </w:r>
      <w:r w:rsidRPr="00DE2774">
        <w:rPr>
          <w:b/>
          <w:color w:val="1F497D" w:themeColor="text2"/>
          <w:sz w:val="24"/>
        </w:rPr>
        <w:t xml:space="preserve">Figure </w:t>
      </w:r>
      <w:r w:rsidRPr="00DE2774">
        <w:rPr>
          <w:b/>
          <w:color w:val="1F497D" w:themeColor="text2"/>
          <w:sz w:val="24"/>
        </w:rPr>
        <w:fldChar w:fldCharType="begin"/>
      </w:r>
      <w:r w:rsidRPr="00DE2774">
        <w:rPr>
          <w:b/>
          <w:color w:val="1F497D" w:themeColor="text2"/>
          <w:sz w:val="24"/>
        </w:rPr>
        <w:instrText xml:space="preserve"> SEQ Figure \* ARABIC </w:instrText>
      </w:r>
      <w:r w:rsidRPr="00DE2774">
        <w:rPr>
          <w:b/>
          <w:color w:val="1F497D" w:themeColor="text2"/>
          <w:sz w:val="24"/>
        </w:rPr>
        <w:fldChar w:fldCharType="separate"/>
      </w:r>
      <w:r w:rsidR="007F06DA">
        <w:rPr>
          <w:b/>
          <w:noProof/>
          <w:color w:val="1F497D" w:themeColor="text2"/>
          <w:sz w:val="24"/>
        </w:rPr>
        <w:t>38</w:t>
      </w:r>
      <w:r w:rsidRPr="00DE2774">
        <w:rPr>
          <w:b/>
          <w:color w:val="1F497D" w:themeColor="text2"/>
          <w:sz w:val="24"/>
        </w:rPr>
        <w:fldChar w:fldCharType="end"/>
      </w:r>
      <w:r w:rsidRPr="00DE2774">
        <w:rPr>
          <w:b/>
          <w:color w:val="1F497D" w:themeColor="text2"/>
          <w:sz w:val="24"/>
        </w:rPr>
        <w:t>: Premature Death Rankings by County</w:t>
      </w:r>
      <w:bookmarkEnd w:id="79"/>
    </w:p>
    <w:p w14:paraId="4B0B662F" w14:textId="4447CE52" w:rsidR="00755592" w:rsidRDefault="00B25736" w:rsidP="00B25736">
      <w:pPr>
        <w:ind w:left="6480" w:hanging="5760"/>
      </w:pPr>
      <w:r>
        <w:tab/>
        <w:t xml:space="preserve">Premature Death is defined as the potential years of life lost before age 75 per 100,000 population (age-adjusted). Darke County ranks 53 out of 88 counties in Ohio. </w:t>
      </w:r>
    </w:p>
    <w:p w14:paraId="3A29450B" w14:textId="77777777" w:rsidR="00244E35" w:rsidRDefault="00244E35" w:rsidP="00B25736">
      <w:pPr>
        <w:ind w:left="6480" w:hanging="5760"/>
      </w:pPr>
    </w:p>
    <w:p w14:paraId="7DE156BE" w14:textId="77777777" w:rsidR="00244E35" w:rsidRDefault="00244E35" w:rsidP="00B25736">
      <w:pPr>
        <w:ind w:left="6480" w:hanging="5760"/>
      </w:pPr>
    </w:p>
    <w:p w14:paraId="48C9B86D" w14:textId="77777777" w:rsidR="00244E35" w:rsidRDefault="00244E35" w:rsidP="00B25736">
      <w:pPr>
        <w:ind w:left="6480" w:hanging="5760"/>
      </w:pPr>
    </w:p>
    <w:p w14:paraId="0C12B4E2" w14:textId="5C9423AB" w:rsidR="00B978AA" w:rsidRDefault="00B978AA" w:rsidP="00B978AA">
      <w:pPr>
        <w:pStyle w:val="Heading3"/>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3600"/>
        <w:gridCol w:w="2995"/>
        <w:gridCol w:w="2995"/>
      </w:tblGrid>
      <w:tr w:rsidR="00B978AA" w14:paraId="60F5F359" w14:textId="77777777" w:rsidTr="00B978AA">
        <w:tc>
          <w:tcPr>
            <w:tcW w:w="3600" w:type="dxa"/>
          </w:tcPr>
          <w:p w14:paraId="2FD420EC" w14:textId="196FB02B" w:rsidR="00244E35" w:rsidRDefault="00244E35" w:rsidP="00B978AA"/>
          <w:p w14:paraId="77FFC656" w14:textId="77777777" w:rsidR="00244E35" w:rsidRDefault="00244E35" w:rsidP="00B978AA"/>
          <w:p w14:paraId="2A68D1D2" w14:textId="77777777" w:rsidR="00244E35" w:rsidRDefault="00244E35" w:rsidP="00B978AA"/>
          <w:p w14:paraId="12463371" w14:textId="77777777" w:rsidR="00244E35" w:rsidRDefault="00244E35" w:rsidP="00B978AA"/>
          <w:p w14:paraId="09EC9EDA" w14:textId="607862C6" w:rsidR="00557F73" w:rsidRDefault="00244E35" w:rsidP="00D5687A">
            <w:pPr>
              <w:pStyle w:val="Heading2"/>
              <w:outlineLvl w:val="1"/>
            </w:pPr>
            <w:bookmarkStart w:id="80" w:name="_Toc60730060"/>
            <w:r w:rsidRPr="00DE2774">
              <w:lastRenderedPageBreak/>
              <w:t>Infectious</w:t>
            </w:r>
            <w:r w:rsidR="00DE2774" w:rsidRPr="00DE2774">
              <w:t xml:space="preserve"> and Chronic</w:t>
            </w:r>
            <w:r w:rsidR="00D5687A">
              <w:t xml:space="preserve"> </w:t>
            </w:r>
            <w:r w:rsidRPr="00DE2774">
              <w:t>Disease</w:t>
            </w:r>
            <w:bookmarkEnd w:id="80"/>
          </w:p>
          <w:p w14:paraId="44B1F62D" w14:textId="5596D3BB" w:rsidR="00DE2774" w:rsidRPr="00DE2774" w:rsidRDefault="00DE2774" w:rsidP="00D5687A">
            <w:pPr>
              <w:pStyle w:val="Heading3"/>
              <w:outlineLvl w:val="2"/>
            </w:pPr>
            <w:bookmarkStart w:id="81" w:name="_Toc60730061"/>
            <w:r w:rsidRPr="00DE2774">
              <w:t>Infectious Disease</w:t>
            </w:r>
            <w:bookmarkEnd w:id="81"/>
          </w:p>
        </w:tc>
        <w:tc>
          <w:tcPr>
            <w:tcW w:w="5990" w:type="dxa"/>
            <w:gridSpan w:val="2"/>
          </w:tcPr>
          <w:p w14:paraId="1D90919A" w14:textId="041D8D26" w:rsidR="004937FF" w:rsidRDefault="004937FF" w:rsidP="00C15358">
            <w:pPr>
              <w:pStyle w:val="Caption"/>
            </w:pPr>
          </w:p>
          <w:p w14:paraId="4E2E70C0" w14:textId="77777777" w:rsidR="004937FF" w:rsidRDefault="004937FF" w:rsidP="00D5687A"/>
          <w:p w14:paraId="66A84B3E" w14:textId="77777777" w:rsidR="004937FF" w:rsidRDefault="004937FF" w:rsidP="00C15358">
            <w:pPr>
              <w:pStyle w:val="Caption"/>
            </w:pPr>
          </w:p>
          <w:p w14:paraId="43CF95CA" w14:textId="23559559" w:rsidR="004937FF" w:rsidRDefault="004937FF" w:rsidP="00C15358">
            <w:pPr>
              <w:pStyle w:val="Caption"/>
            </w:pPr>
          </w:p>
          <w:p w14:paraId="0DB23E94" w14:textId="254F4D34" w:rsidR="004937FF" w:rsidRDefault="00244E35" w:rsidP="00C15358">
            <w:pPr>
              <w:pStyle w:val="Caption"/>
            </w:pPr>
            <w:r w:rsidRPr="000826D2">
              <w:rPr>
                <w:rFonts w:ascii="Calibri" w:eastAsia="Calibri" w:hAnsi="Calibri" w:cs="Times New Roman"/>
                <w:noProof/>
              </w:rPr>
              <w:lastRenderedPageBreak/>
              <mc:AlternateContent>
                <mc:Choice Requires="wpg">
                  <w:drawing>
                    <wp:anchor distT="0" distB="0" distL="228600" distR="228600" simplePos="0" relativeHeight="251668480" behindDoc="1" locked="0" layoutInCell="1" allowOverlap="1" wp14:anchorId="2BA38338" wp14:editId="40C0DEB3">
                      <wp:simplePos x="0" y="0"/>
                      <wp:positionH relativeFrom="page">
                        <wp:posOffset>-2301240</wp:posOffset>
                      </wp:positionH>
                      <wp:positionV relativeFrom="page">
                        <wp:posOffset>683895</wp:posOffset>
                      </wp:positionV>
                      <wp:extent cx="2019300" cy="2524125"/>
                      <wp:effectExtent l="0" t="0" r="0" b="9525"/>
                      <wp:wrapNone/>
                      <wp:docPr id="170" name="Group 170"/>
                      <wp:cNvGraphicFramePr/>
                      <a:graphic xmlns:a="http://schemas.openxmlformats.org/drawingml/2006/main">
                        <a:graphicData uri="http://schemas.microsoft.com/office/word/2010/wordprocessingGroup">
                          <wpg:wgp>
                            <wpg:cNvGrpSpPr/>
                            <wpg:grpSpPr>
                              <a:xfrm>
                                <a:off x="0" y="0"/>
                                <a:ext cx="2019300" cy="2524125"/>
                                <a:chOff x="0" y="19050"/>
                                <a:chExt cx="2808946" cy="1587220"/>
                              </a:xfrm>
                            </wpg:grpSpPr>
                            <wpg:grpSp>
                              <wpg:cNvPr id="171" name="Group 171"/>
                              <wpg:cNvGrpSpPr/>
                              <wpg:grpSpPr>
                                <a:xfrm>
                                  <a:off x="0" y="19050"/>
                                  <a:ext cx="2249424" cy="832104"/>
                                  <a:chOff x="228600" y="0"/>
                                  <a:chExt cx="1472184" cy="1024128"/>
                                </a:xfrm>
                              </wpg:grpSpPr>
                              <wps:wsp>
                                <wps:cNvPr id="17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 name="Text Box 179"/>
                              <wps:cNvSpPr txBox="1"/>
                              <wps:spPr>
                                <a:xfrm>
                                  <a:off x="0" y="288621"/>
                                  <a:ext cx="2808946" cy="1317649"/>
                                </a:xfrm>
                                <a:prstGeom prst="rect">
                                  <a:avLst/>
                                </a:prstGeom>
                                <a:noFill/>
                                <a:ln w="6350">
                                  <a:noFill/>
                                </a:ln>
                                <a:effectLst/>
                              </wps:spPr>
                              <wps:txbx>
                                <w:txbxContent>
                                  <w:p w14:paraId="3A708554" w14:textId="77777777" w:rsidR="006E4781" w:rsidRPr="000826D2" w:rsidRDefault="006E4781" w:rsidP="00B978AA">
                                    <w:pPr>
                                      <w:ind w:left="504"/>
                                      <w:jc w:val="right"/>
                                      <w:rPr>
                                        <w:smallCaps/>
                                        <w:color w:val="FF0000"/>
                                        <w:sz w:val="28"/>
                                        <w:szCs w:val="28"/>
                                      </w:rPr>
                                    </w:pPr>
                                    <w:r w:rsidRPr="000826D2">
                                      <w:rPr>
                                        <w:smallCaps/>
                                        <w:color w:val="FF0000"/>
                                        <w:sz w:val="28"/>
                                        <w:szCs w:val="28"/>
                                      </w:rPr>
                                      <w:t>Public Health Importance:</w:t>
                                    </w:r>
                                    <w:r w:rsidRPr="00F039CA">
                                      <w:t xml:space="preserve"> </w:t>
                                    </w:r>
                                    <w:r w:rsidRPr="00997DE5">
                                      <w:rPr>
                                        <w:smallCaps/>
                                        <w:color w:val="FF0000"/>
                                        <w:sz w:val="28"/>
                                        <w:szCs w:val="28"/>
                                      </w:rPr>
                                      <w:t>Infectious diseases are disorders caused by organisms — such as bacteria, viruses, fungi or parasites.</w:t>
                                    </w:r>
                                    <w:r w:rsidRPr="000826D2">
                                      <w:rPr>
                                        <w:smallCaps/>
                                        <w:color w:val="FF0000"/>
                                        <w:sz w:val="28"/>
                                        <w:szCs w:val="28"/>
                                      </w:rPr>
                                      <w:t xml:space="preserve"> </w:t>
                                    </w:r>
                                  </w:p>
                                  <w:p w14:paraId="09B7BF69" w14:textId="77777777" w:rsidR="006E4781" w:rsidRDefault="006E4781" w:rsidP="00B978AA">
                                    <w:pPr>
                                      <w:pStyle w:val="NoSpacing1"/>
                                      <w:ind w:left="360"/>
                                      <w:jc w:val="right"/>
                                      <w:rPr>
                                        <w:color w:val="4F81BD" w:themeColor="accent1"/>
                                        <w:sz w:val="20"/>
                                        <w:szCs w:val="20"/>
                                      </w:rPr>
                                    </w:pPr>
                                    <w:r>
                                      <w:rPr>
                                        <w:color w:val="4F81BD" w:themeColor="accent1"/>
                                        <w:sz w:val="20"/>
                                        <w:szCs w:val="20"/>
                                      </w:rPr>
                                      <w:t xml:space="preserve">Mayo Clinic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38338" id="Group 170" o:spid="_x0000_s1083" style="position:absolute;margin-left:-181.2pt;margin-top:53.85pt;width:159pt;height:198.75pt;z-index:-251648000;mso-wrap-distance-left:18pt;mso-wrap-distance-right:18pt;mso-position-horizontal-relative:page;mso-position-vertical-relative:page;mso-width-relative:margin;mso-height-relative:margin" coordorigin=",190" coordsize="28089,15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">
                      <v:group id="Group 171" o:spid="_x0000_s1084"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Rectangle 10" o:spid="_x0000_s1085"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AlMMA&#10;AADcAAAADwAAAGRycy9kb3ducmV2LnhtbERP32vCMBB+F/wfwg1807TFTemMIqIwGA50w7G3o7k1&#10;Zc2lJFG7/94MBr7dx/fzFqvetuJCPjSOFeSTDARx5XTDtYKP9914DiJEZI2tY1LwSwFWy+FggaV2&#10;Vz7Q5RhrkUI4lKjAxNiVUobKkMUwcR1x4r6dtxgT9LXUHq8p3LayyLInabHh1GCwo42h6ud4tgqm&#10;lL+Zfdi6zbkw/jV+Pp4O+ZdSo4d+/QwiUh/v4n/3i07zZwX8PZM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6AlMMAAADcAAAADwAAAAAAAAAAAAAAAACYAgAAZHJzL2Rv&#10;d25yZXYueG1sUEsFBgAAAAAEAAQA9QAAAIgDAAAAAA==&#10;" path="m,l2240281,,1659256,222885,,822960,,xe" fillcolor="#4f81bd" stroked="f" strokeweight="1pt">
                          <v:stroke joinstyle="miter"/>
                          <v:path arrowok="t" o:connecttype="custom" o:connectlocs="0,0;1466258,0;1085979,274158;0,1012274;0,0" o:connectangles="0,0,0,0,0"/>
                        </v:shape>
                        <v:rect id="Rectangle 174" o:spid="_x0000_s1086"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N8EA&#10;AADcAAAADwAAAGRycy9kb3ducmV2LnhtbERPS2sCMRC+C/0PYQq9SM22+GJrlFIoeFJcpedhM24W&#10;N5NlEzfbf28Ewdt8fM9ZbQbbiJ46XztW8DHJQBCXTtdcKTgdf9+XIHxA1tg4JgX/5GGzfhmtMNcu&#10;8oH6IlQihbDPUYEJoc2l9KUhi37iWuLEnV1nMSTYVVJ3GFO4beRnls2lxZpTg8GWfgyVl+JqFYxb&#10;WiyPu7/SXPo+zvQ+VudrVOrtdfj+AhFoCE/xw73Vaf5iCvdn0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LTfBAAAA3AAAAA8AAAAAAAAAAAAAAAAAmAIAAGRycy9kb3du&#10;cmV2LnhtbFBLBQYAAAAABAAEAPUAAACGAwAAAAA=&#10;" stroked="f" strokeweight="1pt">
                          <v:fill r:id="rId17" o:title="" recolor="t" rotate="t" type="frame"/>
                        </v:rect>
                      </v:group>
                      <v:shape id="Text Box 179" o:spid="_x0000_s1087" type="#_x0000_t202" style="position:absolute;top:2886;width:28089;height:1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LcMA&#10;AADcAAAADwAAAGRycy9kb3ducmV2LnhtbERPTWvCQBC9F/wPywjezMYI1qauoqFKLwWNhV6H7JgE&#10;s7NpdjXpv+8WhN7m8T5ntRlMI+7UudqyglkUgyAurK65VPB53k+XIJxH1thYJgU/5GCzHj2tMNW2&#10;5xPdc1+KEMIuRQWV920qpSsqMugi2xIH7mI7gz7ArpS6wz6Em0YmcbyQBmsODRW2lFVUXPObUbDY&#10;HW+H776nr/qSFR/z5WH+NiRKTcbD9hWEp8H/ix/udx3mP7/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6/LcMAAADcAAAADwAAAAAAAAAAAAAAAACYAgAAZHJzL2Rv&#10;d25yZXYueG1sUEsFBgAAAAAEAAQA9QAAAIgDAAAAAA==&#10;" filled="f" stroked="f" strokeweight=".5pt">
                        <v:textbox inset="3.6pt,7.2pt,0,0">
                          <w:txbxContent>
                            <w:p w14:paraId="3A708554" w14:textId="77777777" w:rsidR="006E4781" w:rsidRPr="000826D2" w:rsidRDefault="006E4781" w:rsidP="00B978AA">
                              <w:pPr>
                                <w:ind w:left="504"/>
                                <w:jc w:val="right"/>
                                <w:rPr>
                                  <w:smallCaps/>
                                  <w:color w:val="FF0000"/>
                                  <w:sz w:val="28"/>
                                  <w:szCs w:val="28"/>
                                </w:rPr>
                              </w:pPr>
                              <w:r w:rsidRPr="000826D2">
                                <w:rPr>
                                  <w:smallCaps/>
                                  <w:color w:val="FF0000"/>
                                  <w:sz w:val="28"/>
                                  <w:szCs w:val="28"/>
                                </w:rPr>
                                <w:t>Public Health Importance:</w:t>
                              </w:r>
                              <w:r w:rsidRPr="00F039CA">
                                <w:t xml:space="preserve"> </w:t>
                              </w:r>
                              <w:r w:rsidRPr="00997DE5">
                                <w:rPr>
                                  <w:smallCaps/>
                                  <w:color w:val="FF0000"/>
                                  <w:sz w:val="28"/>
                                  <w:szCs w:val="28"/>
                                </w:rPr>
                                <w:t>Infectious diseases are disorders caused by organisms — such as bacteria, viruses, fungi or parasites.</w:t>
                              </w:r>
                              <w:r w:rsidRPr="000826D2">
                                <w:rPr>
                                  <w:smallCaps/>
                                  <w:color w:val="FF0000"/>
                                  <w:sz w:val="28"/>
                                  <w:szCs w:val="28"/>
                                </w:rPr>
                                <w:t xml:space="preserve"> </w:t>
                              </w:r>
                            </w:p>
                            <w:p w14:paraId="09B7BF69" w14:textId="77777777" w:rsidR="006E4781" w:rsidRDefault="006E4781" w:rsidP="00B978AA">
                              <w:pPr>
                                <w:pStyle w:val="NoSpacing1"/>
                                <w:ind w:left="360"/>
                                <w:jc w:val="right"/>
                                <w:rPr>
                                  <w:color w:val="4F81BD" w:themeColor="accent1"/>
                                  <w:sz w:val="20"/>
                                  <w:szCs w:val="20"/>
                                </w:rPr>
                              </w:pPr>
                              <w:r>
                                <w:rPr>
                                  <w:color w:val="4F81BD" w:themeColor="accent1"/>
                                  <w:sz w:val="20"/>
                                  <w:szCs w:val="20"/>
                                </w:rPr>
                                <w:t xml:space="preserve">Mayo Clinic </w:t>
                              </w:r>
                            </w:p>
                          </w:txbxContent>
                        </v:textbox>
                      </v:shape>
                      <w10:wrap anchorx="page" anchory="page"/>
                    </v:group>
                  </w:pict>
                </mc:Fallback>
              </mc:AlternateContent>
            </w:r>
          </w:p>
          <w:p w14:paraId="7A8195FB" w14:textId="0A8D4650" w:rsidR="00DE2774" w:rsidRDefault="00DE2774" w:rsidP="00DE2774">
            <w:pPr>
              <w:pStyle w:val="Caption"/>
            </w:pPr>
            <w:bookmarkStart w:id="82" w:name="_Toc53649244"/>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39</w:t>
            </w:r>
            <w:r w:rsidR="000063FB">
              <w:rPr>
                <w:noProof/>
              </w:rPr>
              <w:fldChar w:fldCharType="end"/>
            </w:r>
            <w:r>
              <w:t>: Sexually Transmitted Disease (rate per 100,00</w:t>
            </w:r>
            <w:r w:rsidR="004A5287">
              <w:t>0</w:t>
            </w:r>
            <w:r>
              <w:t>, 2014-2018</w:t>
            </w:r>
            <w:bookmarkEnd w:id="82"/>
            <w:r w:rsidR="004A5287">
              <w:t>)</w:t>
            </w:r>
          </w:p>
          <w:p w14:paraId="377BF134" w14:textId="325858D4" w:rsidR="00B978AA" w:rsidRDefault="00B978AA" w:rsidP="00B978AA">
            <w:pPr>
              <w:keepNext/>
            </w:pPr>
            <w:r>
              <w:rPr>
                <w:noProof/>
              </w:rPr>
              <w:drawing>
                <wp:inline distT="0" distB="0" distL="0" distR="0" wp14:anchorId="4DF08216" wp14:editId="1EBB6681">
                  <wp:extent cx="3657600" cy="2743200"/>
                  <wp:effectExtent l="0" t="0" r="0" b="0"/>
                  <wp:docPr id="517" name="Chart 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8E12931" w14:textId="77777777" w:rsidR="00B978AA" w:rsidRPr="00642A82" w:rsidRDefault="00B978AA" w:rsidP="00B978AA">
            <w:pPr>
              <w:pStyle w:val="Source0"/>
            </w:pPr>
            <w:r w:rsidRPr="00642A82">
              <w:t>Source: Ohio Department of Health</w:t>
            </w:r>
          </w:p>
        </w:tc>
      </w:tr>
      <w:tr w:rsidR="00B978AA" w14:paraId="20EC87CB" w14:textId="77777777" w:rsidTr="00B978AA">
        <w:tc>
          <w:tcPr>
            <w:tcW w:w="3600" w:type="dxa"/>
          </w:tcPr>
          <w:p w14:paraId="56858029" w14:textId="77777777" w:rsidR="00B978AA" w:rsidRPr="000826D2" w:rsidRDefault="00B978AA" w:rsidP="00B978AA">
            <w:pPr>
              <w:rPr>
                <w:rFonts w:ascii="Calibri" w:eastAsia="Calibri" w:hAnsi="Calibri" w:cs="Times New Roman"/>
                <w:noProof/>
              </w:rPr>
            </w:pPr>
          </w:p>
        </w:tc>
        <w:tc>
          <w:tcPr>
            <w:tcW w:w="2995" w:type="dxa"/>
          </w:tcPr>
          <w:p w14:paraId="5A929523" w14:textId="77777777" w:rsidR="00B978AA" w:rsidRPr="00ED6E5C" w:rsidRDefault="00B978AA" w:rsidP="00C15358">
            <w:pPr>
              <w:pStyle w:val="Caption"/>
            </w:pPr>
          </w:p>
        </w:tc>
        <w:tc>
          <w:tcPr>
            <w:tcW w:w="2995" w:type="dxa"/>
          </w:tcPr>
          <w:p w14:paraId="44703D4D" w14:textId="77777777" w:rsidR="00B978AA" w:rsidRPr="00ED6E5C" w:rsidRDefault="00B978AA" w:rsidP="00C15358">
            <w:pPr>
              <w:pStyle w:val="Caption"/>
            </w:pPr>
          </w:p>
        </w:tc>
      </w:tr>
    </w:tbl>
    <w:p w14:paraId="2D2241E7" w14:textId="301A3DCC" w:rsidR="00B978AA" w:rsidRDefault="00B978AA" w:rsidP="00B978AA">
      <w:pPr>
        <w:pStyle w:val="Heading3"/>
      </w:pPr>
      <w:bookmarkStart w:id="83" w:name="_Toc60730062"/>
      <w:r>
        <w:t>Chronic Diseases</w:t>
      </w:r>
      <w:bookmarkEnd w:id="83"/>
    </w:p>
    <w:p w14:paraId="1646F584" w14:textId="77777777" w:rsidR="00B978AA" w:rsidRPr="00C70CE9" w:rsidRDefault="00B978AA" w:rsidP="00B978AA">
      <w:r w:rsidRPr="00C70CE9">
        <w:t>Chronic disease includes heart disease, stroke, diabetes, cancer, chronic obstructive pulmonary disease/chronic lower respiratory disease, asthma, and arthritis. It also includes related clinical risk factors (obesity, hypertension and high cholesterol), as well as behaviors closely associated with these conditions and risk factors (nutrition, physical activity and tobacco use).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5"/>
        <w:gridCol w:w="4725"/>
      </w:tblGrid>
      <w:tr w:rsidR="00B978AA" w14:paraId="1FB4887E" w14:textId="77777777" w:rsidTr="003B5CE4">
        <w:tc>
          <w:tcPr>
            <w:tcW w:w="6075" w:type="dxa"/>
          </w:tcPr>
          <w:p w14:paraId="6B539FF5" w14:textId="6A264E9E" w:rsidR="00DE2774" w:rsidRDefault="00DE2774" w:rsidP="00DE2774">
            <w:pPr>
              <w:pStyle w:val="Caption"/>
            </w:pPr>
            <w:bookmarkStart w:id="84" w:name="_Toc53649245"/>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40</w:t>
            </w:r>
            <w:r w:rsidR="000063FB">
              <w:rPr>
                <w:noProof/>
              </w:rPr>
              <w:fldChar w:fldCharType="end"/>
            </w:r>
            <w:r>
              <w:t>: Chronic Disease, 2018</w:t>
            </w:r>
            <w:bookmarkEnd w:id="84"/>
          </w:p>
          <w:p w14:paraId="740296C9" w14:textId="77777777" w:rsidR="00B978AA" w:rsidRDefault="00B978AA" w:rsidP="00B978AA">
            <w:r>
              <w:rPr>
                <w:noProof/>
              </w:rPr>
              <w:drawing>
                <wp:inline distT="0" distB="0" distL="0" distR="0" wp14:anchorId="1658148B" wp14:editId="4C18DC61">
                  <wp:extent cx="3200400" cy="2286000"/>
                  <wp:effectExtent l="0" t="0" r="0" b="0"/>
                  <wp:docPr id="518" name="Chart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25F8ED6" w14:textId="77777777" w:rsidR="00B978AA" w:rsidRDefault="00B978AA" w:rsidP="00B978AA">
            <w:pPr>
              <w:pStyle w:val="Source0"/>
            </w:pPr>
            <w:r>
              <w:t>Source: County Survey</w:t>
            </w:r>
          </w:p>
        </w:tc>
        <w:tc>
          <w:tcPr>
            <w:tcW w:w="4725" w:type="dxa"/>
          </w:tcPr>
          <w:p w14:paraId="46F77E49" w14:textId="77777777" w:rsidR="00B978AA" w:rsidRDefault="00B978AA" w:rsidP="00B978AA">
            <w:pPr>
              <w:keepNext/>
            </w:pPr>
            <w:r w:rsidRPr="000826D2">
              <w:rPr>
                <w:rFonts w:ascii="Calibri" w:eastAsia="Calibri" w:hAnsi="Calibri" w:cs="Times New Roman"/>
                <w:noProof/>
              </w:rPr>
              <mc:AlternateContent>
                <mc:Choice Requires="wpg">
                  <w:drawing>
                    <wp:anchor distT="0" distB="0" distL="228600" distR="228600" simplePos="0" relativeHeight="251672576" behindDoc="0" locked="0" layoutInCell="1" allowOverlap="1" wp14:anchorId="70CB64CE" wp14:editId="4D63CF62">
                      <wp:simplePos x="0" y="0"/>
                      <wp:positionH relativeFrom="page">
                        <wp:posOffset>196215</wp:posOffset>
                      </wp:positionH>
                      <wp:positionV relativeFrom="page">
                        <wp:posOffset>3175</wp:posOffset>
                      </wp:positionV>
                      <wp:extent cx="2781300" cy="3131820"/>
                      <wp:effectExtent l="0" t="0" r="0" b="11430"/>
                      <wp:wrapSquare wrapText="bothSides"/>
                      <wp:docPr id="180" name="Group 180"/>
                      <wp:cNvGraphicFramePr/>
                      <a:graphic xmlns:a="http://schemas.openxmlformats.org/drawingml/2006/main">
                        <a:graphicData uri="http://schemas.microsoft.com/office/word/2010/wordprocessingGroup">
                          <wpg:wgp>
                            <wpg:cNvGrpSpPr/>
                            <wpg:grpSpPr>
                              <a:xfrm>
                                <a:off x="0" y="0"/>
                                <a:ext cx="2781300" cy="3131820"/>
                                <a:chOff x="0" y="19050"/>
                                <a:chExt cx="2808946" cy="1587220"/>
                              </a:xfrm>
                            </wpg:grpSpPr>
                            <wpg:grpSp>
                              <wpg:cNvPr id="181" name="Group 181"/>
                              <wpg:cNvGrpSpPr/>
                              <wpg:grpSpPr>
                                <a:xfrm>
                                  <a:off x="0" y="19050"/>
                                  <a:ext cx="2249424" cy="832104"/>
                                  <a:chOff x="228600" y="0"/>
                                  <a:chExt cx="1472184" cy="1024128"/>
                                </a:xfrm>
                              </wpg:grpSpPr>
                              <wps:wsp>
                                <wps:cNvPr id="18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 name="Text Box 184"/>
                              <wps:cNvSpPr txBox="1"/>
                              <wps:spPr>
                                <a:xfrm>
                                  <a:off x="0" y="132423"/>
                                  <a:ext cx="2808946" cy="1473847"/>
                                </a:xfrm>
                                <a:prstGeom prst="rect">
                                  <a:avLst/>
                                </a:prstGeom>
                                <a:noFill/>
                                <a:ln w="6350">
                                  <a:noFill/>
                                </a:ln>
                                <a:effectLst/>
                              </wps:spPr>
                              <wps:txbx>
                                <w:txbxContent>
                                  <w:p w14:paraId="0917BC72" w14:textId="77777777" w:rsidR="006E4781" w:rsidRDefault="006E4781" w:rsidP="00B978AA">
                                    <w:pPr>
                                      <w:ind w:left="504"/>
                                      <w:jc w:val="right"/>
                                      <w:rPr>
                                        <w:smallCaps/>
                                        <w:color w:val="FF0000"/>
                                        <w:sz w:val="28"/>
                                        <w:szCs w:val="28"/>
                                      </w:rPr>
                                    </w:pPr>
                                  </w:p>
                                  <w:p w14:paraId="7799CB2A" w14:textId="77777777" w:rsidR="006E4781" w:rsidRPr="000826D2" w:rsidRDefault="006E4781" w:rsidP="00B978AA">
                                    <w:pPr>
                                      <w:ind w:left="504"/>
                                      <w:jc w:val="right"/>
                                      <w:rPr>
                                        <w:smallCaps/>
                                        <w:color w:val="FF0000"/>
                                        <w:sz w:val="28"/>
                                        <w:szCs w:val="28"/>
                                      </w:rPr>
                                    </w:pPr>
                                    <w:r w:rsidRPr="000826D2">
                                      <w:rPr>
                                        <w:smallCaps/>
                                        <w:color w:val="FF0000"/>
                                        <w:sz w:val="28"/>
                                        <w:szCs w:val="28"/>
                                      </w:rPr>
                                      <w:t>Public Health Importance:</w:t>
                                    </w:r>
                                    <w:r>
                                      <w:rPr>
                                        <w:smallCaps/>
                                        <w:color w:val="FF0000"/>
                                        <w:sz w:val="28"/>
                                        <w:szCs w:val="28"/>
                                      </w:rPr>
                                      <w:t xml:space="preserve"> </w:t>
                                    </w:r>
                                    <w:r w:rsidRPr="00273476">
                                      <w:rPr>
                                        <w:smallCaps/>
                                        <w:color w:val="FF0000"/>
                                        <w:sz w:val="28"/>
                                        <w:szCs w:val="28"/>
                                      </w:rPr>
                                      <w:t>about half of all adults had one or more chronic health conditions and one of four adults had two or more chronic health conditions  and two of the top ten causes of death account for almost half (48 percent) of the deaths in the United States – heart disease and cancer</w:t>
                                    </w:r>
                                    <w:r>
                                      <w:rPr>
                                        <w:smallCaps/>
                                        <w:color w:val="FF0000"/>
                                        <w:sz w:val="28"/>
                                        <w:szCs w:val="28"/>
                                      </w:rPr>
                                      <w:t>.</w:t>
                                    </w:r>
                                    <w:r w:rsidRPr="000826D2">
                                      <w:rPr>
                                        <w:smallCaps/>
                                        <w:color w:val="FF0000"/>
                                        <w:sz w:val="28"/>
                                        <w:szCs w:val="28"/>
                                      </w:rPr>
                                      <w:t xml:space="preserve"> </w:t>
                                    </w:r>
                                  </w:p>
                                  <w:p w14:paraId="6213F51B" w14:textId="77777777" w:rsidR="006E4781" w:rsidRDefault="006E4781" w:rsidP="00B978AA">
                                    <w:pPr>
                                      <w:pStyle w:val="NoSpacing1"/>
                                      <w:ind w:left="360"/>
                                      <w:jc w:val="right"/>
                                      <w:rPr>
                                        <w:color w:val="4F81BD" w:themeColor="accent1"/>
                                        <w:sz w:val="20"/>
                                        <w:szCs w:val="20"/>
                                      </w:rPr>
                                    </w:pPr>
                                    <w:r>
                                      <w:rPr>
                                        <w:color w:val="4F81BD" w:themeColor="accent1"/>
                                        <w:sz w:val="20"/>
                                        <w:szCs w:val="20"/>
                                      </w:rPr>
                                      <w:t xml:space="preserve">CDC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B64CE" id="Group 180" o:spid="_x0000_s1088" style="position:absolute;margin-left:15.45pt;margin-top:.25pt;width:219pt;height:246.6pt;z-index:251672576;mso-wrap-distance-left:18pt;mso-wrap-distance-right:18pt;mso-position-horizontal-relative:page;mso-position-vertical-relative:page;mso-width-relative:margin;mso-height-relative:margin" coordorigin=",190" coordsize="28089,15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">
                      <v:group id="Group 181" o:spid="_x0000_s1089"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Rectangle 10" o:spid="_x0000_s1090"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ws8IA&#10;AADcAAAADwAAAGRycy9kb3ducmV2LnhtbERP32vCMBB+F/Y/hBvsTdOWKaUzyhCFwZigGxPfjubW&#10;lDWXkkTt/nsjCHu7j+/nzZeD7cSZfGgdK8gnGQji2umWGwVfn5txCSJEZI2dY1LwRwGWi4fRHCvt&#10;Lryj8z42IoVwqFCBibGvpAy1IYth4nrixP04bzEm6BupPV5SuO1kkWUzabHl1GCwp5Wh+nd/sgqe&#10;Kd+aj7B2q1Nh/Hs8TL93+VGpp8fh9QVEpCH+i+/uN53mlwXcnkkX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CzwgAAANwAAAAPAAAAAAAAAAAAAAAAAJgCAABkcnMvZG93&#10;bnJldi54bWxQSwUGAAAAAAQABAD1AAAAhwMAAAAA&#10;" path="m,l2240281,,1659256,222885,,822960,,xe" fillcolor="#4f81bd" stroked="f" strokeweight="1pt">
                          <v:stroke joinstyle="miter"/>
                          <v:path arrowok="t" o:connecttype="custom" o:connectlocs="0,0;1466258,0;1085979,274158;0,1012274;0,0" o:connectangles="0,0,0,0,0"/>
                        </v:shape>
                        <v:rect id="Rectangle 183" o:spid="_x0000_s109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FZMEA&#10;AADcAAAADwAAAGRycy9kb3ducmV2LnhtbERP32vCMBB+H/g/hBP2MjSdY1qqUWQg+LQxFZ+P5myK&#10;zaU0sen+eyMIe7uP7+etNoNtRE+drx0reJ9mIIhLp2uuFJyOu0kOwgdkjY1jUvBHHjbr0csKC+0i&#10;/1J/CJVIIewLVGBCaAspfWnIop+6ljhxF9dZDAl2ldQdxhRuGznLsrm0WHNqMNjSl6HyerhZBW8t&#10;LfLj97k0176Pn/onVpdbVOp1PGyXIAIN4V/8dO91mp9/wOOZd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qxWTBAAAA3AAAAA8AAAAAAAAAAAAAAAAAmAIAAGRycy9kb3du&#10;cmV2LnhtbFBLBQYAAAAABAAEAPUAAACGAwAAAAA=&#10;" stroked="f" strokeweight="1pt">
                          <v:fill r:id="rId17" o:title="" recolor="t" rotate="t" type="frame"/>
                        </v:rect>
                      </v:group>
                      <v:shape id="Text Box 184" o:spid="_x0000_s1092" type="#_x0000_t202" style="position:absolute;top:1324;width:28089;height:1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glMMA&#10;AADcAAAADwAAAGRycy9kb3ducmV2LnhtbERPTWvCQBC9F/oflhF6qxuNhBBdxUobvBSsLXgdsmMS&#10;zM6m2TWJ/94tCL3N433OajOaRvTUudqygtk0AkFcWF1zqeDn++M1BeE8ssbGMim4kYPN+vlphZm2&#10;A39Rf/SlCCHsMlRQed9mUrqiIoNualviwJ1tZ9AH2JVSdziEcNPIeRQl0mDNoaHClnYVFZfj1ShI&#10;3g7X/HcY6FSfd8VnnObx+zhX6mUybpcgPI3+X/xw73WYny7g75lw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glMMAAADcAAAADwAAAAAAAAAAAAAAAACYAgAAZHJzL2Rv&#10;d25yZXYueG1sUEsFBgAAAAAEAAQA9QAAAIgDAAAAAA==&#10;" filled="f" stroked="f" strokeweight=".5pt">
                        <v:textbox inset="3.6pt,7.2pt,0,0">
                          <w:txbxContent>
                            <w:p w14:paraId="0917BC72" w14:textId="77777777" w:rsidR="006E4781" w:rsidRDefault="006E4781" w:rsidP="00B978AA">
                              <w:pPr>
                                <w:ind w:left="504"/>
                                <w:jc w:val="right"/>
                                <w:rPr>
                                  <w:smallCaps/>
                                  <w:color w:val="FF0000"/>
                                  <w:sz w:val="28"/>
                                  <w:szCs w:val="28"/>
                                </w:rPr>
                              </w:pPr>
                            </w:p>
                            <w:p w14:paraId="7799CB2A" w14:textId="77777777" w:rsidR="006E4781" w:rsidRPr="000826D2" w:rsidRDefault="006E4781" w:rsidP="00B978AA">
                              <w:pPr>
                                <w:ind w:left="504"/>
                                <w:jc w:val="right"/>
                                <w:rPr>
                                  <w:smallCaps/>
                                  <w:color w:val="FF0000"/>
                                  <w:sz w:val="28"/>
                                  <w:szCs w:val="28"/>
                                </w:rPr>
                              </w:pPr>
                              <w:r w:rsidRPr="000826D2">
                                <w:rPr>
                                  <w:smallCaps/>
                                  <w:color w:val="FF0000"/>
                                  <w:sz w:val="28"/>
                                  <w:szCs w:val="28"/>
                                </w:rPr>
                                <w:t>Public Health Importance:</w:t>
                              </w:r>
                              <w:r>
                                <w:rPr>
                                  <w:smallCaps/>
                                  <w:color w:val="FF0000"/>
                                  <w:sz w:val="28"/>
                                  <w:szCs w:val="28"/>
                                </w:rPr>
                                <w:t xml:space="preserve"> </w:t>
                              </w:r>
                              <w:r w:rsidRPr="00273476">
                                <w:rPr>
                                  <w:smallCaps/>
                                  <w:color w:val="FF0000"/>
                                  <w:sz w:val="28"/>
                                  <w:szCs w:val="28"/>
                                </w:rPr>
                                <w:t>about half of all adults had one or more chronic health conditions and one of four adults had two or more chronic health conditions  and two of the top ten causes of death account for almost half (48 percent) of the deaths in the United States – heart disease and cancer</w:t>
                              </w:r>
                              <w:r>
                                <w:rPr>
                                  <w:smallCaps/>
                                  <w:color w:val="FF0000"/>
                                  <w:sz w:val="28"/>
                                  <w:szCs w:val="28"/>
                                </w:rPr>
                                <w:t>.</w:t>
                              </w:r>
                              <w:r w:rsidRPr="000826D2">
                                <w:rPr>
                                  <w:smallCaps/>
                                  <w:color w:val="FF0000"/>
                                  <w:sz w:val="28"/>
                                  <w:szCs w:val="28"/>
                                </w:rPr>
                                <w:t xml:space="preserve"> </w:t>
                              </w:r>
                            </w:p>
                            <w:p w14:paraId="6213F51B" w14:textId="77777777" w:rsidR="006E4781" w:rsidRDefault="006E4781" w:rsidP="00B978AA">
                              <w:pPr>
                                <w:pStyle w:val="NoSpacing1"/>
                                <w:ind w:left="360"/>
                                <w:jc w:val="right"/>
                                <w:rPr>
                                  <w:color w:val="4F81BD" w:themeColor="accent1"/>
                                  <w:sz w:val="20"/>
                                  <w:szCs w:val="20"/>
                                </w:rPr>
                              </w:pPr>
                              <w:r>
                                <w:rPr>
                                  <w:color w:val="4F81BD" w:themeColor="accent1"/>
                                  <w:sz w:val="20"/>
                                  <w:szCs w:val="20"/>
                                </w:rPr>
                                <w:t xml:space="preserve">CDC  </w:t>
                              </w:r>
                            </w:p>
                          </w:txbxContent>
                        </v:textbox>
                      </v:shape>
                      <w10:wrap type="square" anchorx="page" anchory="page"/>
                    </v:group>
                  </w:pict>
                </mc:Fallback>
              </mc:AlternateContent>
            </w:r>
          </w:p>
        </w:tc>
      </w:tr>
      <w:tr w:rsidR="00B978AA" w14:paraId="1A1FB927" w14:textId="77777777" w:rsidTr="003B5CE4">
        <w:tc>
          <w:tcPr>
            <w:tcW w:w="10800" w:type="dxa"/>
            <w:gridSpan w:val="2"/>
          </w:tcPr>
          <w:p w14:paraId="52C105A6" w14:textId="77777777" w:rsidR="002B2A05" w:rsidRDefault="002B2A05" w:rsidP="00DE2774">
            <w:pPr>
              <w:pStyle w:val="Caption"/>
            </w:pPr>
          </w:p>
          <w:p w14:paraId="4A6DA0C1" w14:textId="47CA9034" w:rsidR="00DE2774" w:rsidRDefault="00DE2774" w:rsidP="00DE2774">
            <w:pPr>
              <w:pStyle w:val="Caption"/>
            </w:pPr>
            <w:bookmarkStart w:id="85" w:name="_Toc53649246"/>
            <w:r>
              <w:lastRenderedPageBreak/>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41</w:t>
            </w:r>
            <w:r w:rsidR="000063FB">
              <w:rPr>
                <w:noProof/>
              </w:rPr>
              <w:fldChar w:fldCharType="end"/>
            </w:r>
            <w:r>
              <w:t>: Comparison of the Top Three Chronic Conditions in the County to Ohio and the US</w:t>
            </w:r>
            <w:bookmarkEnd w:id="85"/>
          </w:p>
          <w:p w14:paraId="7703081A" w14:textId="77777777" w:rsidR="00B978AA" w:rsidRDefault="00B978AA" w:rsidP="00B978AA">
            <w:pPr>
              <w:keepNext/>
              <w:rPr>
                <w:rFonts w:ascii="Calibri" w:eastAsia="Calibri" w:hAnsi="Calibri" w:cs="Times New Roman"/>
                <w:noProof/>
              </w:rPr>
            </w:pPr>
            <w:r>
              <w:rPr>
                <w:noProof/>
              </w:rPr>
              <w:drawing>
                <wp:inline distT="0" distB="0" distL="0" distR="0" wp14:anchorId="4E875BDE" wp14:editId="481F65B3">
                  <wp:extent cx="4572000" cy="3619500"/>
                  <wp:effectExtent l="0" t="0" r="0" b="0"/>
                  <wp:docPr id="519" name="Chart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F412041" w14:textId="77777777" w:rsidR="00B978AA" w:rsidRDefault="00B978AA" w:rsidP="00B978AA">
            <w:pPr>
              <w:pStyle w:val="Source0"/>
            </w:pPr>
            <w:r w:rsidRPr="00DD1369">
              <w:t>Source: County Survey CDC BRFSS Prevalence and Trends</w:t>
            </w:r>
          </w:p>
          <w:p w14:paraId="45882CC6" w14:textId="77777777" w:rsidR="004937FF" w:rsidRDefault="004937FF" w:rsidP="00B978AA">
            <w:pPr>
              <w:pStyle w:val="Source0"/>
            </w:pPr>
          </w:p>
          <w:p w14:paraId="4A5AD810" w14:textId="142A80B9" w:rsidR="004937FF" w:rsidRPr="00E819AF" w:rsidRDefault="004937FF" w:rsidP="00B978AA">
            <w:pPr>
              <w:pStyle w:val="Source0"/>
            </w:pPr>
            <w:r w:rsidRPr="004937FF">
              <w:rPr>
                <w:color w:val="auto"/>
                <w:sz w:val="22"/>
              </w:rPr>
              <w:t xml:space="preserve">Darke County has a higher incidence of diabetes than the state of Ohio and the United States. </w:t>
            </w:r>
          </w:p>
        </w:tc>
      </w:tr>
      <w:tr w:rsidR="00B978AA" w14:paraId="2C0E426B" w14:textId="77777777" w:rsidTr="003B5CE4">
        <w:tc>
          <w:tcPr>
            <w:tcW w:w="10800" w:type="dxa"/>
            <w:gridSpan w:val="2"/>
          </w:tcPr>
          <w:p w14:paraId="4E0ED0C1" w14:textId="77777777" w:rsidR="00B978AA" w:rsidRDefault="00B978AA" w:rsidP="00B978AA">
            <w:pPr>
              <w:pStyle w:val="Source0"/>
            </w:pPr>
          </w:p>
          <w:p w14:paraId="296B4FCF" w14:textId="77777777" w:rsidR="00B978AA" w:rsidRDefault="00B978AA" w:rsidP="00B978AA">
            <w:pPr>
              <w:pStyle w:val="Source0"/>
            </w:pPr>
            <w:r>
              <w:rPr>
                <w:noProof/>
              </w:rPr>
              <w:drawing>
                <wp:inline distT="0" distB="0" distL="0" distR="0" wp14:anchorId="51D4E309" wp14:editId="3053147F">
                  <wp:extent cx="5943600" cy="28384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hypertension-867855_1920.jpg"/>
                          <pic:cNvPicPr/>
                        </pic:nvPicPr>
                        <pic:blipFill rotWithShape="1">
                          <a:blip r:embed="rId75" cstate="print">
                            <a:extLst>
                              <a:ext uri="{28A0092B-C50C-407E-A947-70E740481C1C}">
                                <a14:useLocalDpi xmlns:a14="http://schemas.microsoft.com/office/drawing/2010/main" val="0"/>
                              </a:ext>
                            </a:extLst>
                          </a:blip>
                          <a:srcRect t="12500" b="15866"/>
                          <a:stretch/>
                        </pic:blipFill>
                        <pic:spPr bwMode="auto">
                          <a:xfrm>
                            <a:off x="0" y="0"/>
                            <a:ext cx="5943600" cy="28384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4E18DEC" w14:textId="77777777" w:rsidR="00B978AA" w:rsidRPr="00E819AF" w:rsidRDefault="00B978AA" w:rsidP="00B978AA">
            <w:r w:rsidRPr="00E819AF">
              <w:rPr>
                <w:color w:val="4F81BD" w:themeColor="accent1"/>
                <w:sz w:val="16"/>
                <w:szCs w:val="16"/>
              </w:rPr>
              <w:t>Image by </w:t>
            </w:r>
            <w:hyperlink r:id="rId76" w:history="1">
              <w:r w:rsidRPr="00E819AF">
                <w:rPr>
                  <w:color w:val="4F81BD" w:themeColor="accent1"/>
                  <w:sz w:val="16"/>
                  <w:szCs w:val="16"/>
                </w:rPr>
                <w:t>Steve Buissinne</w:t>
              </w:r>
            </w:hyperlink>
            <w:r w:rsidRPr="00E819AF">
              <w:rPr>
                <w:color w:val="4F81BD" w:themeColor="accent1"/>
                <w:sz w:val="16"/>
                <w:szCs w:val="16"/>
              </w:rPr>
              <w:t> from </w:t>
            </w:r>
            <w:hyperlink r:id="rId77" w:history="1">
              <w:r w:rsidRPr="00E819AF">
                <w:rPr>
                  <w:color w:val="4F81BD" w:themeColor="accent1"/>
                  <w:sz w:val="16"/>
                  <w:szCs w:val="16"/>
                </w:rPr>
                <w:t>Pixabay</w:t>
              </w:r>
            </w:hyperlink>
            <w:r>
              <w:rPr>
                <w:rFonts w:ascii="Helvetica" w:hAnsi="Helvetica" w:cs="Helvetica"/>
                <w:color w:val="333333"/>
                <w:sz w:val="27"/>
                <w:szCs w:val="27"/>
                <w:shd w:val="clear" w:color="auto" w:fill="FFFFFF"/>
              </w:rPr>
              <w:t> </w:t>
            </w:r>
          </w:p>
        </w:tc>
      </w:tr>
    </w:tbl>
    <w:p w14:paraId="3A16D8BD" w14:textId="77777777" w:rsidR="00B978AA" w:rsidRDefault="00B978AA" w:rsidP="00B978AA"/>
    <w:p w14:paraId="1985AAA5" w14:textId="77777777" w:rsidR="00B978AA" w:rsidRDefault="00B978AA" w:rsidP="00B978AA">
      <w:pPr>
        <w:rPr>
          <w:rFonts w:asciiTheme="majorHAnsi" w:eastAsiaTheme="majorEastAsia" w:hAnsiTheme="majorHAnsi" w:cstheme="majorBidi"/>
          <w:color w:val="365F91" w:themeColor="accent1" w:themeShade="BF"/>
          <w:sz w:val="26"/>
          <w:szCs w:val="26"/>
        </w:rPr>
      </w:pPr>
      <w:r>
        <w:br w:type="page"/>
      </w:r>
    </w:p>
    <w:p w14:paraId="37F04991" w14:textId="77777777" w:rsidR="00B978AA" w:rsidRDefault="00B978AA" w:rsidP="00B978AA">
      <w:pPr>
        <w:pStyle w:val="Heading2"/>
      </w:pPr>
      <w:bookmarkStart w:id="86" w:name="_Toc60730063"/>
      <w:r>
        <w:lastRenderedPageBreak/>
        <w:t>Mental Health and Substance Use Disorders</w:t>
      </w:r>
      <w:bookmarkEnd w:id="86"/>
    </w:p>
    <w:p w14:paraId="18432069" w14:textId="77777777" w:rsidR="00B978AA" w:rsidRPr="00C70CE9" w:rsidRDefault="00B978AA" w:rsidP="00B978AA">
      <w:r w:rsidRPr="001D03ED">
        <w:t>Mental health includes our emotional, psychological, and social well-being. It affects how we think, feel, and act. It also helps determine how we handle stress, relate to others, and make choices.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856"/>
      </w:tblGrid>
      <w:tr w:rsidR="00B978AA" w14:paraId="7AAF8F99" w14:textId="77777777" w:rsidTr="00B978AA">
        <w:tc>
          <w:tcPr>
            <w:tcW w:w="4573" w:type="dxa"/>
          </w:tcPr>
          <w:p w14:paraId="623F22BA" w14:textId="77777777" w:rsidR="00B978AA" w:rsidRDefault="00B978AA" w:rsidP="00B978AA">
            <w:r w:rsidRPr="000826D2">
              <w:rPr>
                <w:rFonts w:ascii="Calibri" w:eastAsia="Calibri" w:hAnsi="Calibri" w:cs="Times New Roman"/>
                <w:noProof/>
              </w:rPr>
              <mc:AlternateContent>
                <mc:Choice Requires="wpg">
                  <w:drawing>
                    <wp:anchor distT="0" distB="0" distL="228600" distR="228600" simplePos="0" relativeHeight="251673600" behindDoc="0" locked="0" layoutInCell="1" allowOverlap="1" wp14:anchorId="52D3ADFE" wp14:editId="454392CF">
                      <wp:simplePos x="0" y="0"/>
                      <wp:positionH relativeFrom="page">
                        <wp:posOffset>0</wp:posOffset>
                      </wp:positionH>
                      <wp:positionV relativeFrom="page">
                        <wp:posOffset>121920</wp:posOffset>
                      </wp:positionV>
                      <wp:extent cx="2743200" cy="3596640"/>
                      <wp:effectExtent l="0" t="0" r="0" b="3810"/>
                      <wp:wrapSquare wrapText="bothSides"/>
                      <wp:docPr id="185" name="Group 185"/>
                      <wp:cNvGraphicFramePr/>
                      <a:graphic xmlns:a="http://schemas.openxmlformats.org/drawingml/2006/main">
                        <a:graphicData uri="http://schemas.microsoft.com/office/word/2010/wordprocessingGroup">
                          <wpg:wgp>
                            <wpg:cNvGrpSpPr/>
                            <wpg:grpSpPr>
                              <a:xfrm>
                                <a:off x="0" y="0"/>
                                <a:ext cx="2743200" cy="3596640"/>
                                <a:chOff x="0" y="19050"/>
                                <a:chExt cx="2424733" cy="1422871"/>
                              </a:xfrm>
                            </wpg:grpSpPr>
                            <wpg:grpSp>
                              <wpg:cNvPr id="186" name="Group 186"/>
                              <wpg:cNvGrpSpPr/>
                              <wpg:grpSpPr>
                                <a:xfrm>
                                  <a:off x="0" y="19050"/>
                                  <a:ext cx="2249424" cy="832104"/>
                                  <a:chOff x="228600" y="0"/>
                                  <a:chExt cx="1472184" cy="1024128"/>
                                </a:xfrm>
                              </wpg:grpSpPr>
                              <wps:wsp>
                                <wps:cNvPr id="18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 name="Text Box 189"/>
                              <wps:cNvSpPr txBox="1"/>
                              <wps:spPr>
                                <a:xfrm>
                                  <a:off x="39236" y="67283"/>
                                  <a:ext cx="2385497" cy="1374638"/>
                                </a:xfrm>
                                <a:prstGeom prst="rect">
                                  <a:avLst/>
                                </a:prstGeom>
                                <a:noFill/>
                                <a:ln w="6350">
                                  <a:noFill/>
                                </a:ln>
                                <a:effectLst/>
                              </wps:spPr>
                              <wps:txbx>
                                <w:txbxContent>
                                  <w:p w14:paraId="6F72C6C7" w14:textId="77777777" w:rsidR="006E4781" w:rsidRDefault="006E4781" w:rsidP="00B978AA">
                                    <w:pPr>
                                      <w:ind w:left="288"/>
                                      <w:jc w:val="right"/>
                                      <w:rPr>
                                        <w:smallCaps/>
                                        <w:color w:val="FF0000"/>
                                        <w:sz w:val="24"/>
                                        <w:szCs w:val="24"/>
                                      </w:rPr>
                                    </w:pPr>
                                  </w:p>
                                  <w:p w14:paraId="5BDD80DB" w14:textId="77777777" w:rsidR="006E4781" w:rsidRDefault="006E4781" w:rsidP="00B978AA">
                                    <w:pPr>
                                      <w:ind w:left="288"/>
                                      <w:jc w:val="right"/>
                                      <w:rPr>
                                        <w:smallCaps/>
                                        <w:color w:val="FF0000"/>
                                        <w:sz w:val="24"/>
                                        <w:szCs w:val="24"/>
                                      </w:rPr>
                                    </w:pPr>
                                  </w:p>
                                  <w:p w14:paraId="5BA53FED" w14:textId="77777777" w:rsidR="006E4781" w:rsidRDefault="006E4781" w:rsidP="00B978AA">
                                    <w:pPr>
                                      <w:ind w:left="288"/>
                                      <w:jc w:val="right"/>
                                      <w:rPr>
                                        <w:smallCaps/>
                                        <w:color w:val="FF0000"/>
                                        <w:sz w:val="24"/>
                                        <w:szCs w:val="24"/>
                                      </w:rPr>
                                    </w:pPr>
                                  </w:p>
                                  <w:p w14:paraId="7AF5BE6C" w14:textId="77777777" w:rsidR="006E4781" w:rsidRPr="000826D2" w:rsidRDefault="006E4781" w:rsidP="00B978AA">
                                    <w:pPr>
                                      <w:ind w:left="288"/>
                                      <w:jc w:val="right"/>
                                      <w:rPr>
                                        <w:smallCaps/>
                                        <w:color w:val="FF0000"/>
                                        <w:sz w:val="28"/>
                                        <w:szCs w:val="28"/>
                                      </w:rPr>
                                    </w:pPr>
                                    <w:r w:rsidRPr="00E819AF">
                                      <w:rPr>
                                        <w:smallCaps/>
                                        <w:color w:val="FF0000"/>
                                        <w:sz w:val="24"/>
                                        <w:szCs w:val="24"/>
                                      </w:rPr>
                                      <w:t>Public Health Importance: Linked to physical health, mental health can affect work productivity, quality of life, social interaction, diseases, treatments, and outcomes.  People who maintain positive mental health are more likely to succeed in life, and more likely to increase their chances of living longer, healthier lives</w:t>
                                    </w:r>
                                    <w:r>
                                      <w:rPr>
                                        <w:smallCaps/>
                                        <w:color w:val="FF0000"/>
                                        <w:sz w:val="28"/>
                                        <w:szCs w:val="28"/>
                                      </w:rPr>
                                      <w:t>.</w:t>
                                    </w:r>
                                    <w:r w:rsidRPr="000826D2">
                                      <w:rPr>
                                        <w:smallCaps/>
                                        <w:color w:val="FF0000"/>
                                        <w:sz w:val="28"/>
                                        <w:szCs w:val="28"/>
                                      </w:rPr>
                                      <w:t xml:space="preserve"> </w:t>
                                    </w:r>
                                  </w:p>
                                  <w:p w14:paraId="409729E6" w14:textId="77777777" w:rsidR="006E4781" w:rsidRPr="009D73A2" w:rsidRDefault="006E4781" w:rsidP="00B978AA">
                                    <w:pPr>
                                      <w:spacing w:after="0" w:line="240" w:lineRule="auto"/>
                                      <w:rPr>
                                        <w:rFonts w:cstheme="minorHAnsi"/>
                                        <w:color w:val="4F81BD" w:themeColor="accent1"/>
                                        <w:sz w:val="16"/>
                                        <w:szCs w:val="16"/>
                                      </w:rPr>
                                    </w:pPr>
                                    <w:r w:rsidRPr="009D73A2">
                                      <w:rPr>
                                        <w:rFonts w:cstheme="minorHAnsi"/>
                                        <w:color w:val="4F81BD" w:themeColor="accent1"/>
                                        <w:sz w:val="16"/>
                                        <w:szCs w:val="16"/>
                                      </w:rPr>
                                      <w:t xml:space="preserve">U.S. Department of Health &amp; Human Services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3ADFE" id="Group 185" o:spid="_x0000_s1093" style="position:absolute;margin-left:0;margin-top:9.6pt;width:3in;height:283.2pt;z-index:251673600;mso-wrap-distance-left:18pt;mso-wrap-distance-right:18pt;mso-position-horizontal-relative:page;mso-position-vertical-relative:page;mso-width-relative:margin;mso-height-relative:margin" coordorigin=",190" coordsize="24247,1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">
                      <v:group id="Group 186" o:spid="_x0000_s1094"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Rectangle 10" o:spid="_x0000_s1095"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TK8IA&#10;AADcAAAADwAAAGRycy9kb3ducmV2LnhtbERP22oCMRB9F/yHMELfNLvSi6xGEWmhUCpoRfFt2Iyb&#10;xc1kSaJu/74RCr7N4VxntuhsI67kQ+1YQT7KQBCXTtdcKdj9fAwnIEJE1tg4JgW/FGAx7/dmWGh3&#10;4w1dt7ESKYRDgQpMjG0hZSgNWQwj1xIn7uS8xZigr6T2eEvhtpHjLHuVFmtODQZbWhkqz9uLVfBM&#10;+dp8h3e3uoyN/4qHl/0mPyr1NOiWUxCRuvgQ/7s/dZo/eYP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7FMrwgAAANwAAAAPAAAAAAAAAAAAAAAAAJgCAABkcnMvZG93&#10;bnJldi54bWxQSwUGAAAAAAQABAD1AAAAhwMAAAAA&#10;" path="m,l2240281,,1659256,222885,,822960,,xe" fillcolor="#4f81bd" stroked="f" strokeweight="1pt">
                          <v:stroke joinstyle="miter"/>
                          <v:path arrowok="t" o:connecttype="custom" o:connectlocs="0,0;1466258,0;1085979,274158;0,1012274;0,0" o:connectangles="0,0,0,0,0"/>
                        </v:shape>
                        <v:rect id="Rectangle 188" o:spid="_x0000_s1096"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XFcQA&#10;AADcAAAADwAAAGRycy9kb3ducmV2LnhtbESPQWvDMAyF74X+B6PCLqV1NugW0rplDAY7rawtO4tY&#10;jUNjOcRunP376TDYTeI9vfdpd5h8p0YaYhvYwOO6AEVcB9tyY+Byfl+VoGJCttgFJgM/FOGwn892&#10;WNmQ+YvGU2qUhHCs0IBLqa+0jrUjj3EdemLRrmHwmGQdGm0HzBLuO/1UFM/aY8vS4LCnN0f17XT3&#10;BpY9vZTnz+/a3cYxb+wxN9d7NuZhMb1uQSWa0r/57/rDCn4ptPKMT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VxXEAAAA3AAAAA8AAAAAAAAAAAAAAAAAmAIAAGRycy9k&#10;b3ducmV2LnhtbFBLBQYAAAAABAAEAPUAAACJAwAAAAA=&#10;" stroked="f" strokeweight="1pt">
                          <v:fill r:id="rId17" o:title="" recolor="t" rotate="t" type="frame"/>
                        </v:rect>
                      </v:group>
                      <v:shape id="Text Box 189" o:spid="_x0000_s1097" type="#_x0000_t202" style="position:absolute;left:392;top:672;width:23855;height:1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PCsMA&#10;AADcAAAADwAAAGRycy9kb3ducmV2LnhtbERPTWvCQBC9F/wPywi91Y0RJE1dQw1WvAitCr0O2TEJ&#10;zc7G7MbEf+8WCr3N433OKhtNI27UudqygvksAkFcWF1zqeB8+nhJQDiPrLGxTAru5CBbT55WmGo7&#10;8Bfdjr4UIYRdigoq79tUSldUZNDNbEscuIvtDPoAu1LqDocQbhoZR9FSGqw5NFTYUl5R8XPsjYLl&#10;5rPfXYeBvutLXhwWyW6xHWOlnqfj+xsIT6P/F/+59zrMT17h95lw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PCsMAAADcAAAADwAAAAAAAAAAAAAAAACYAgAAZHJzL2Rv&#10;d25yZXYueG1sUEsFBgAAAAAEAAQA9QAAAIgDAAAAAA==&#10;" filled="f" stroked="f" strokeweight=".5pt">
                        <v:textbox inset="3.6pt,7.2pt,0,0">
                          <w:txbxContent>
                            <w:p w14:paraId="6F72C6C7" w14:textId="77777777" w:rsidR="006E4781" w:rsidRDefault="006E4781" w:rsidP="00B978AA">
                              <w:pPr>
                                <w:ind w:left="288"/>
                                <w:jc w:val="right"/>
                                <w:rPr>
                                  <w:smallCaps/>
                                  <w:color w:val="FF0000"/>
                                  <w:sz w:val="24"/>
                                  <w:szCs w:val="24"/>
                                </w:rPr>
                              </w:pPr>
                            </w:p>
                            <w:p w14:paraId="5BDD80DB" w14:textId="77777777" w:rsidR="006E4781" w:rsidRDefault="006E4781" w:rsidP="00B978AA">
                              <w:pPr>
                                <w:ind w:left="288"/>
                                <w:jc w:val="right"/>
                                <w:rPr>
                                  <w:smallCaps/>
                                  <w:color w:val="FF0000"/>
                                  <w:sz w:val="24"/>
                                  <w:szCs w:val="24"/>
                                </w:rPr>
                              </w:pPr>
                            </w:p>
                            <w:p w14:paraId="5BA53FED" w14:textId="77777777" w:rsidR="006E4781" w:rsidRDefault="006E4781" w:rsidP="00B978AA">
                              <w:pPr>
                                <w:ind w:left="288"/>
                                <w:jc w:val="right"/>
                                <w:rPr>
                                  <w:smallCaps/>
                                  <w:color w:val="FF0000"/>
                                  <w:sz w:val="24"/>
                                  <w:szCs w:val="24"/>
                                </w:rPr>
                              </w:pPr>
                            </w:p>
                            <w:p w14:paraId="7AF5BE6C" w14:textId="77777777" w:rsidR="006E4781" w:rsidRPr="000826D2" w:rsidRDefault="006E4781" w:rsidP="00B978AA">
                              <w:pPr>
                                <w:ind w:left="288"/>
                                <w:jc w:val="right"/>
                                <w:rPr>
                                  <w:smallCaps/>
                                  <w:color w:val="FF0000"/>
                                  <w:sz w:val="28"/>
                                  <w:szCs w:val="28"/>
                                </w:rPr>
                              </w:pPr>
                              <w:r w:rsidRPr="00E819AF">
                                <w:rPr>
                                  <w:smallCaps/>
                                  <w:color w:val="FF0000"/>
                                  <w:sz w:val="24"/>
                                  <w:szCs w:val="24"/>
                                </w:rPr>
                                <w:t>Public Health Importance: Linked to physical health, mental health can affect work productivity, quality of life, social interaction, diseases, treatments, and outcomes.  People who maintain positive mental health are more likely to succeed in life, and more likely to increase their chances of living longer, healthier lives</w:t>
                              </w:r>
                              <w:r>
                                <w:rPr>
                                  <w:smallCaps/>
                                  <w:color w:val="FF0000"/>
                                  <w:sz w:val="28"/>
                                  <w:szCs w:val="28"/>
                                </w:rPr>
                                <w:t>.</w:t>
                              </w:r>
                              <w:r w:rsidRPr="000826D2">
                                <w:rPr>
                                  <w:smallCaps/>
                                  <w:color w:val="FF0000"/>
                                  <w:sz w:val="28"/>
                                  <w:szCs w:val="28"/>
                                </w:rPr>
                                <w:t xml:space="preserve"> </w:t>
                              </w:r>
                            </w:p>
                            <w:p w14:paraId="409729E6" w14:textId="77777777" w:rsidR="006E4781" w:rsidRPr="009D73A2" w:rsidRDefault="006E4781" w:rsidP="00B978AA">
                              <w:pPr>
                                <w:spacing w:after="0" w:line="240" w:lineRule="auto"/>
                                <w:rPr>
                                  <w:rFonts w:cstheme="minorHAnsi"/>
                                  <w:color w:val="4F81BD" w:themeColor="accent1"/>
                                  <w:sz w:val="16"/>
                                  <w:szCs w:val="16"/>
                                </w:rPr>
                              </w:pPr>
                              <w:r w:rsidRPr="009D73A2">
                                <w:rPr>
                                  <w:rFonts w:cstheme="minorHAnsi"/>
                                  <w:color w:val="4F81BD" w:themeColor="accent1"/>
                                  <w:sz w:val="16"/>
                                  <w:szCs w:val="16"/>
                                </w:rPr>
                                <w:t xml:space="preserve">U.S. Department of Health &amp; Human Services  </w:t>
                              </w:r>
                            </w:p>
                          </w:txbxContent>
                        </v:textbox>
                      </v:shape>
                      <w10:wrap type="square" anchorx="page" anchory="page"/>
                    </v:group>
                  </w:pict>
                </mc:Fallback>
              </mc:AlternateContent>
            </w:r>
          </w:p>
        </w:tc>
        <w:tc>
          <w:tcPr>
            <w:tcW w:w="5003" w:type="dxa"/>
          </w:tcPr>
          <w:p w14:paraId="500402A8" w14:textId="41BAA66D" w:rsidR="00DE2774" w:rsidRDefault="00DE2774" w:rsidP="00DE2774">
            <w:pPr>
              <w:pStyle w:val="Caption"/>
            </w:pPr>
            <w:bookmarkStart w:id="87" w:name="_Toc53649247"/>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42</w:t>
            </w:r>
            <w:r w:rsidR="000063FB">
              <w:rPr>
                <w:noProof/>
              </w:rPr>
              <w:fldChar w:fldCharType="end"/>
            </w:r>
            <w:r>
              <w:t>: Mental Health Unduplicated Clients, FY 2017</w:t>
            </w:r>
            <w:bookmarkEnd w:id="87"/>
          </w:p>
          <w:p w14:paraId="22A4ADD6" w14:textId="77777777" w:rsidR="00B978AA" w:rsidRDefault="00B978AA" w:rsidP="00B978AA">
            <w:r>
              <w:rPr>
                <w:noProof/>
              </w:rPr>
              <w:drawing>
                <wp:inline distT="0" distB="0" distL="0" distR="0" wp14:anchorId="6BD3913E" wp14:editId="78F48AA3">
                  <wp:extent cx="3566160" cy="1828800"/>
                  <wp:effectExtent l="0" t="0" r="15240" b="0"/>
                  <wp:docPr id="521" name="Chart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2ADA56A" w14:textId="77777777" w:rsidR="00B978AA" w:rsidRDefault="00B978AA" w:rsidP="00B978AA">
            <w:r w:rsidRPr="00E819AF">
              <w:rPr>
                <w:color w:val="4F81BD" w:themeColor="accent1"/>
                <w:sz w:val="16"/>
                <w:szCs w:val="16"/>
              </w:rPr>
              <w:t>Source: Ohio Department of Mental Health and Addiction Services</w:t>
            </w:r>
          </w:p>
        </w:tc>
      </w:tr>
    </w:tbl>
    <w:p w14:paraId="3C24D459" w14:textId="77777777" w:rsidR="00B978AA" w:rsidRDefault="00B978AA" w:rsidP="00B978AA"/>
    <w:p w14:paraId="792DAD73" w14:textId="48F3BF78" w:rsidR="00B978AA" w:rsidRDefault="00B978AA">
      <w:r>
        <w:br w:type="page"/>
      </w:r>
    </w:p>
    <w:p w14:paraId="563F4509" w14:textId="77777777" w:rsidR="00B978AA" w:rsidRPr="00FD47BF" w:rsidRDefault="00B978AA" w:rsidP="00B978AA">
      <w:pPr>
        <w:pStyle w:val="Heading1"/>
      </w:pPr>
      <w:bookmarkStart w:id="88" w:name="_Toc60730064"/>
      <w:r w:rsidRPr="00B978AA">
        <w:lastRenderedPageBreak/>
        <w:t>Chapter</w:t>
      </w:r>
      <w:r>
        <w:t xml:space="preserve"> 5: </w:t>
      </w:r>
      <w:r w:rsidRPr="00FD47BF">
        <w:t xml:space="preserve">Description of </w:t>
      </w:r>
      <w:r>
        <w:t>Health Disparities</w:t>
      </w:r>
      <w:r w:rsidRPr="00FD47BF">
        <w:t xml:space="preserve"> and High-risk Populations</w:t>
      </w:r>
      <w:bookmarkEnd w:id="88"/>
    </w:p>
    <w:p w14:paraId="54483DE3" w14:textId="77777777" w:rsidR="00B978AA" w:rsidRDefault="00B978AA" w:rsidP="00B978AA">
      <w:pPr>
        <w:shd w:val="clear" w:color="auto" w:fill="FFFFFF"/>
        <w:spacing w:after="0" w:line="240" w:lineRule="auto"/>
        <w:rPr>
          <w:rFonts w:eastAsia="Times New Roman" w:cs="Segoe UI"/>
          <w:color w:val="000000"/>
        </w:rPr>
      </w:pPr>
    </w:p>
    <w:p w14:paraId="727B2293" w14:textId="7A9B78F4" w:rsidR="00B978AA" w:rsidRPr="00FD47BF" w:rsidRDefault="00B978AA" w:rsidP="00B978AA">
      <w:pPr>
        <w:shd w:val="clear" w:color="auto" w:fill="FFFFFF"/>
        <w:spacing w:after="100" w:afterAutospacing="1" w:line="240" w:lineRule="auto"/>
        <w:rPr>
          <w:rFonts w:eastAsia="Times New Roman" w:cs="Segoe UI"/>
          <w:color w:val="000000"/>
        </w:rPr>
      </w:pPr>
      <w:r w:rsidRPr="00FD47BF">
        <w:rPr>
          <w:rFonts w:eastAsia="Times New Roman" w:cs="Segoe UI"/>
          <w:color w:val="000000"/>
        </w:rPr>
        <w:t>Health disparities are preventable differences in the burden of disease, injury, violence, or opportunities to achieve optimal health that are experienced by socially disadvantaged populations.</w:t>
      </w:r>
      <w:r w:rsidR="00E548C6">
        <w:rPr>
          <w:rFonts w:ascii="ZWAdobeF" w:eastAsia="Times New Roman" w:hAnsi="ZWAdobeF" w:cs="ZWAdobeF"/>
          <w:sz w:val="2"/>
          <w:szCs w:val="2"/>
        </w:rPr>
        <w:t>2F</w:t>
      </w:r>
      <w:r w:rsidR="005A138D">
        <w:rPr>
          <w:rFonts w:ascii="ZWAdobeF" w:eastAsia="Times New Roman" w:hAnsi="ZWAdobeF" w:cs="ZWAdobeF"/>
          <w:sz w:val="2"/>
          <w:szCs w:val="2"/>
        </w:rPr>
        <w:t>2F</w:t>
      </w:r>
      <w:r w:rsidR="00C35525">
        <w:rPr>
          <w:rFonts w:ascii="ZWAdobeF" w:eastAsia="Times New Roman" w:hAnsi="ZWAdobeF" w:cs="ZWAdobeF"/>
          <w:sz w:val="2"/>
          <w:szCs w:val="2"/>
        </w:rPr>
        <w:t>2F</w:t>
      </w:r>
      <w:r>
        <w:rPr>
          <w:rStyle w:val="FootnoteReference"/>
          <w:rFonts w:eastAsia="Times New Roman" w:cs="Segoe UI"/>
          <w:color w:val="000000"/>
        </w:rPr>
        <w:footnoteReference w:id="3"/>
      </w:r>
      <w:r w:rsidRPr="00FD47BF">
        <w:rPr>
          <w:rFonts w:eastAsia="Times New Roman" w:cs="Segoe UI"/>
          <w:color w:val="000000"/>
        </w:rPr>
        <w:t xml:space="preserve"> Populations can be defined by factors such as race or ethnicity, gender, education or income, disability, geographic location (e.g., rural or urban), or sexual orientation. Health disparities are inequitable and are directly related to the historical and current unequal distribution of social, political, economic, and environmental resources.</w:t>
      </w:r>
    </w:p>
    <w:p w14:paraId="78EA5DEE" w14:textId="77777777" w:rsidR="00B978AA" w:rsidRDefault="00B978AA" w:rsidP="00B978AA">
      <w:pPr>
        <w:pStyle w:val="Heading2"/>
      </w:pPr>
      <w:bookmarkStart w:id="89" w:name="_Toc60730065"/>
      <w:r>
        <w:t>Factors that contribute to Poorer Health Outcomes</w:t>
      </w:r>
      <w:bookmarkEnd w:id="89"/>
    </w:p>
    <w:p w14:paraId="52226F77" w14:textId="77777777" w:rsidR="00B978AA" w:rsidRDefault="00B978AA" w:rsidP="00B978AA">
      <w:pPr>
        <w:pStyle w:val="Heading3"/>
      </w:pPr>
      <w:bookmarkStart w:id="90" w:name="_Toc60730066"/>
      <w:r>
        <w:t>Birth Trends</w:t>
      </w:r>
      <w:bookmarkEnd w:id="90"/>
    </w:p>
    <w:p w14:paraId="0E1B19C0" w14:textId="352C7670" w:rsidR="00B978AA" w:rsidRDefault="00C45330" w:rsidP="00B978AA">
      <w:pPr>
        <w:pStyle w:val="Heading4"/>
      </w:pPr>
      <w:r>
        <w:rPr>
          <w:noProof/>
        </w:rPr>
        <mc:AlternateContent>
          <mc:Choice Requires="wps">
            <w:drawing>
              <wp:anchor distT="91440" distB="91440" distL="114300" distR="114300" simplePos="0" relativeHeight="251742208" behindDoc="0" locked="0" layoutInCell="1" allowOverlap="1" wp14:anchorId="2CDA520D" wp14:editId="10B34F95">
                <wp:simplePos x="0" y="0"/>
                <wp:positionH relativeFrom="page">
                  <wp:posOffset>728980</wp:posOffset>
                </wp:positionH>
                <wp:positionV relativeFrom="paragraph">
                  <wp:posOffset>4763770</wp:posOffset>
                </wp:positionV>
                <wp:extent cx="6210300" cy="1403985"/>
                <wp:effectExtent l="0" t="0" r="0" b="0"/>
                <wp:wrapTopAndBottom/>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3985"/>
                        </a:xfrm>
                        <a:prstGeom prst="rect">
                          <a:avLst/>
                        </a:prstGeom>
                        <a:noFill/>
                        <a:ln w="9525">
                          <a:noFill/>
                          <a:miter lim="800000"/>
                          <a:headEnd/>
                          <a:tailEnd/>
                        </a:ln>
                      </wps:spPr>
                      <wps:txbx>
                        <w:txbxContent>
                          <w:p w14:paraId="3E528514" w14:textId="448CE235" w:rsidR="006E4781" w:rsidRPr="00C45330" w:rsidRDefault="006E4781" w:rsidP="00C45330">
                            <w:pPr>
                              <w:rPr>
                                <w:rFonts w:ascii="Arial" w:hAnsi="Arial" w:cs="Arial"/>
                                <w:sz w:val="20"/>
                                <w:szCs w:val="24"/>
                              </w:rPr>
                            </w:pPr>
                            <w:r w:rsidRPr="00C45330">
                              <w:rPr>
                                <w:rFonts w:ascii="Arial" w:hAnsi="Arial" w:cs="Arial"/>
                                <w:sz w:val="20"/>
                                <w:szCs w:val="24"/>
                              </w:rPr>
                              <w:t>.</w:t>
                            </w:r>
                            <w:r w:rsidRPr="00C45330">
                              <w:rPr>
                                <w:rFonts w:ascii="Arial" w:hAnsi="Arial" w:cs="Arial"/>
                                <w:b/>
                                <w:sz w:val="20"/>
                                <w:szCs w:val="24"/>
                              </w:rPr>
                              <w:t>PUBLIC HEALTH IMPORTANCE</w:t>
                            </w:r>
                          </w:p>
                          <w:p w14:paraId="307B18DD" w14:textId="6BCEE77D" w:rsidR="006E4781" w:rsidRDefault="006E4781">
                            <w:pPr>
                              <w:pBdr>
                                <w:top w:val="single" w:sz="24" w:space="8" w:color="4F81BD" w:themeColor="accent1"/>
                                <w:bottom w:val="single" w:sz="24" w:space="8" w:color="4F81BD" w:themeColor="accent1"/>
                              </w:pBdr>
                              <w:spacing w:after="0"/>
                              <w:rPr>
                                <w:i/>
                                <w:iCs/>
                                <w:color w:val="4F81BD" w:themeColor="accent1"/>
                                <w:sz w:val="24"/>
                              </w:rPr>
                            </w:pPr>
                            <w:r w:rsidRPr="00C45330">
                              <w:rPr>
                                <w:rFonts w:ascii="Arial" w:hAnsi="Arial" w:cs="Arial"/>
                                <w:sz w:val="20"/>
                                <w:szCs w:val="24"/>
                              </w:rPr>
                              <w:t>Infant mortality: In addition to life expectancy, infant mortality is an important indicator of the overall health of a community. Ohio has one of the highest infant mortality rates in the U.S. A significant proportion of infant deaths occurs when infants are born too early and too small</w:t>
                            </w:r>
                            <w:r>
                              <w:rPr>
                                <w:rFonts w:ascii="Arial" w:hAnsi="Arial" w:cs="Arial"/>
                                <w:sz w:val="20"/>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A520D" id="_x0000_s1098" type="#_x0000_t202" style="position:absolute;margin-left:57.4pt;margin-top:375.1pt;width:489pt;height:110.55pt;z-index:2517422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" filled="f" stroked="f">
                <v:textbox style="mso-fit-shape-to-text:t">
                  <w:txbxContent>
                    <w:p w14:paraId="3E528514" w14:textId="448CE235" w:rsidR="006E4781" w:rsidRPr="00C45330" w:rsidRDefault="006E4781" w:rsidP="00C45330">
                      <w:pPr>
                        <w:rPr>
                          <w:rFonts w:ascii="Arial" w:hAnsi="Arial" w:cs="Arial"/>
                          <w:sz w:val="20"/>
                          <w:szCs w:val="24"/>
                        </w:rPr>
                      </w:pPr>
                      <w:r w:rsidRPr="00C45330">
                        <w:rPr>
                          <w:rFonts w:ascii="Arial" w:hAnsi="Arial" w:cs="Arial"/>
                          <w:sz w:val="20"/>
                          <w:szCs w:val="24"/>
                        </w:rPr>
                        <w:t>.</w:t>
                      </w:r>
                      <w:r w:rsidRPr="00C45330">
                        <w:rPr>
                          <w:rFonts w:ascii="Arial" w:hAnsi="Arial" w:cs="Arial"/>
                          <w:b/>
                          <w:sz w:val="20"/>
                          <w:szCs w:val="24"/>
                        </w:rPr>
                        <w:t>PUBLIC HEALTH IMPORTANCE</w:t>
                      </w:r>
                    </w:p>
                    <w:p w14:paraId="307B18DD" w14:textId="6BCEE77D" w:rsidR="006E4781" w:rsidRDefault="006E4781">
                      <w:pPr>
                        <w:pBdr>
                          <w:top w:val="single" w:sz="24" w:space="8" w:color="4F81BD" w:themeColor="accent1"/>
                          <w:bottom w:val="single" w:sz="24" w:space="8" w:color="4F81BD" w:themeColor="accent1"/>
                        </w:pBdr>
                        <w:spacing w:after="0"/>
                        <w:rPr>
                          <w:i/>
                          <w:iCs/>
                          <w:color w:val="4F81BD" w:themeColor="accent1"/>
                          <w:sz w:val="24"/>
                        </w:rPr>
                      </w:pPr>
                      <w:r w:rsidRPr="00C45330">
                        <w:rPr>
                          <w:rFonts w:ascii="Arial" w:hAnsi="Arial" w:cs="Arial"/>
                          <w:sz w:val="20"/>
                          <w:szCs w:val="24"/>
                        </w:rPr>
                        <w:t>Infant mortality: In addition to life expectancy, infant mortality is an important indicator of the overall health of a community. Ohio has one of the highest infant mortality rates in the U.S. A significant proportion of infant deaths occurs when infants are born too early and too small</w:t>
                      </w:r>
                      <w:r>
                        <w:rPr>
                          <w:rFonts w:ascii="Arial" w:hAnsi="Arial" w:cs="Arial"/>
                          <w:sz w:val="20"/>
                          <w:szCs w:val="24"/>
                        </w:rPr>
                        <w:t>.</w:t>
                      </w:r>
                    </w:p>
                  </w:txbxContent>
                </v:textbox>
                <w10:wrap type="topAndBottom" anchorx="page"/>
              </v:shape>
            </w:pict>
          </mc:Fallback>
        </mc:AlternateContent>
      </w:r>
      <w:r w:rsidR="00B978AA">
        <w:t>Premature Birth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2"/>
      </w:tblGrid>
      <w:tr w:rsidR="00B978AA" w14:paraId="5DE92C74" w14:textId="77777777" w:rsidTr="00B978AA">
        <w:tc>
          <w:tcPr>
            <w:tcW w:w="10512" w:type="dxa"/>
          </w:tcPr>
          <w:p w14:paraId="40B79558" w14:textId="77777777" w:rsidR="00B978AA" w:rsidRDefault="00B978AA" w:rsidP="00B978AA">
            <w:r w:rsidRPr="00F90C45">
              <w:rPr>
                <w:rFonts w:ascii="Calibri" w:eastAsia="Calibri" w:hAnsi="Calibri" w:cs="Times New Roman"/>
                <w:noProof/>
              </w:rPr>
              <mc:AlternateContent>
                <mc:Choice Requires="wpg">
                  <w:drawing>
                    <wp:anchor distT="0" distB="0" distL="228600" distR="228600" simplePos="0" relativeHeight="251676672" behindDoc="0" locked="0" layoutInCell="1" allowOverlap="1" wp14:anchorId="4E2E96F8" wp14:editId="6C6294D0">
                      <wp:simplePos x="0" y="0"/>
                      <wp:positionH relativeFrom="page">
                        <wp:posOffset>46355</wp:posOffset>
                      </wp:positionH>
                      <wp:positionV relativeFrom="page">
                        <wp:posOffset>29210</wp:posOffset>
                      </wp:positionV>
                      <wp:extent cx="5553075" cy="1457325"/>
                      <wp:effectExtent l="0" t="0" r="9525" b="9525"/>
                      <wp:wrapSquare wrapText="bothSides"/>
                      <wp:docPr id="522" name="Group 522"/>
                      <wp:cNvGraphicFramePr/>
                      <a:graphic xmlns:a="http://schemas.openxmlformats.org/drawingml/2006/main">
                        <a:graphicData uri="http://schemas.microsoft.com/office/word/2010/wordprocessingGroup">
                          <wpg:wgp>
                            <wpg:cNvGrpSpPr/>
                            <wpg:grpSpPr>
                              <a:xfrm>
                                <a:off x="0" y="0"/>
                                <a:ext cx="5553075" cy="1457325"/>
                                <a:chOff x="0" y="19050"/>
                                <a:chExt cx="3056334" cy="1808205"/>
                              </a:xfrm>
                            </wpg:grpSpPr>
                            <wpg:grpSp>
                              <wpg:cNvPr id="523" name="Group 523"/>
                              <wpg:cNvGrpSpPr/>
                              <wpg:grpSpPr>
                                <a:xfrm>
                                  <a:off x="0" y="19050"/>
                                  <a:ext cx="2249424" cy="873845"/>
                                  <a:chOff x="228600" y="0"/>
                                  <a:chExt cx="1472184" cy="1075502"/>
                                </a:xfrm>
                              </wpg:grpSpPr>
                              <wps:wsp>
                                <wps:cNvPr id="52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228600" y="51374"/>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Text Box 526"/>
                              <wps:cNvSpPr txBox="1"/>
                              <wps:spPr>
                                <a:xfrm>
                                  <a:off x="76161" y="222350"/>
                                  <a:ext cx="2980173" cy="1604905"/>
                                </a:xfrm>
                                <a:prstGeom prst="rect">
                                  <a:avLst/>
                                </a:prstGeom>
                                <a:noFill/>
                                <a:ln w="6350">
                                  <a:noFill/>
                                </a:ln>
                                <a:effectLst/>
                              </wps:spPr>
                              <wps:txbx>
                                <w:txbxContent>
                                  <w:p w14:paraId="28F2820B" w14:textId="77777777" w:rsidR="006E4781" w:rsidRPr="00F90C45" w:rsidRDefault="006E4781" w:rsidP="00B978AA">
                                    <w:pPr>
                                      <w:ind w:left="216"/>
                                      <w:jc w:val="right"/>
                                      <w:rPr>
                                        <w:smallCaps/>
                                        <w:color w:val="FF0000"/>
                                        <w:sz w:val="28"/>
                                        <w:szCs w:val="24"/>
                                      </w:rPr>
                                    </w:pPr>
                                    <w:r>
                                      <w:rPr>
                                        <w:smallCaps/>
                                        <w:color w:val="FF0000"/>
                                        <w:sz w:val="28"/>
                                        <w:szCs w:val="28"/>
                                      </w:rPr>
                                      <w:t>Factors that Contribute to Poorer Health Outcomes</w:t>
                                    </w:r>
                                    <w:r w:rsidRPr="00F90C45">
                                      <w:rPr>
                                        <w:smallCaps/>
                                        <w:color w:val="FF0000"/>
                                        <w:sz w:val="28"/>
                                        <w:szCs w:val="28"/>
                                      </w:rPr>
                                      <w:t xml:space="preserve">: </w:t>
                                    </w:r>
                                    <w:r>
                                      <w:rPr>
                                        <w:smallCaps/>
                                        <w:color w:val="FF0000"/>
                                        <w:sz w:val="28"/>
                                        <w:szCs w:val="28"/>
                                      </w:rPr>
                                      <w:t xml:space="preserve">Babies born prematurely </w:t>
                                    </w:r>
                                    <w:r w:rsidRPr="00F90C45">
                                      <w:rPr>
                                        <w:smallCaps/>
                                        <w:color w:val="FF0000"/>
                                        <w:sz w:val="28"/>
                                        <w:szCs w:val="28"/>
                                      </w:rPr>
                                      <w:t>can suffer from many lifelong medical conditions that affect their heart, lungs, intestines, kidneys, and eyes.  As these babies mature, developmental delays and lea</w:t>
                                    </w:r>
                                    <w:r>
                                      <w:rPr>
                                        <w:smallCaps/>
                                        <w:color w:val="FF0000"/>
                                        <w:sz w:val="28"/>
                                        <w:szCs w:val="28"/>
                                      </w:rPr>
                                      <w:t>rning disabilities often appear</w:t>
                                    </w:r>
                                    <w:r w:rsidRPr="00F90C45">
                                      <w:rPr>
                                        <w:smallCaps/>
                                        <w:color w:val="FF0000"/>
                                        <w:sz w:val="28"/>
                                        <w:szCs w:val="28"/>
                                      </w:rPr>
                                      <w:t>.</w:t>
                                    </w:r>
                                  </w:p>
                                  <w:p w14:paraId="7A73B749" w14:textId="77777777" w:rsidR="006E4781" w:rsidRDefault="006E4781" w:rsidP="00B978AA">
                                    <w:pPr>
                                      <w:pStyle w:val="NoSpacing1"/>
                                      <w:ind w:left="360"/>
                                      <w:jc w:val="right"/>
                                      <w:rPr>
                                        <w:color w:val="4F81BD" w:themeColor="accent1"/>
                                        <w:sz w:val="20"/>
                                        <w:szCs w:val="20"/>
                                      </w:rPr>
                                    </w:pPr>
                                    <w:r>
                                      <w:rPr>
                                        <w:color w:val="4F81BD" w:themeColor="accent1"/>
                                        <w:sz w:val="20"/>
                                        <w:szCs w:val="20"/>
                                      </w:rPr>
                                      <w:t>March of Dimes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E96F8" id="Group 522" o:spid="_x0000_s1099" style="position:absolute;margin-left:3.65pt;margin-top:2.3pt;width:437.25pt;height:114.75pt;z-index:251676672;mso-wrap-distance-left:18pt;mso-wrap-distance-right:18pt;mso-position-horizontal-relative:page;mso-position-vertical-relative:page;mso-width-relative:margin;mso-height-relative:margin" coordorigin=",190" coordsize="30563,18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">
                      <v:group id="Group 523" o:spid="_x0000_s1100" style="position:absolute;top:190;width:22494;height:8738" coordorigin="2286" coordsize="14721,10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Rectangle 10" o:spid="_x0000_s110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f8UA&#10;AADcAAAADwAAAGRycy9kb3ducmV2LnhtbESPUWvCMBSF3wX/Q7jC3mzaoiKdUYZsMJAN1LGxt0tz&#10;15Q1NyWJWv/9MhB8PJxzvsNZbQbbiTP50DpWUGQ5COLa6ZYbBR/Hl+kSRIjIGjvHpOBKATbr8WiF&#10;lXYX3tP5EBuRIBwqVGBi7CspQ23IYshcT5y8H+ctxiR9I7XHS4LbTpZ5vpAWW04LBnvaGqp/Dyer&#10;YEbFu3kLz257Ko3fxa/55774VuphMjw9gog0xHv41n7VCublDP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z5/xQAAANwAAAAPAAAAAAAAAAAAAAAAAJgCAABkcnMv&#10;ZG93bnJldi54bWxQSwUGAAAAAAQABAD1AAAAigMAAAAA&#10;" path="m,l2240281,,1659256,222885,,822960,,xe" fillcolor="#4f81bd" stroked="f" strokeweight="1pt">
                          <v:stroke joinstyle="miter"/>
                          <v:path arrowok="t" o:connecttype="custom" o:connectlocs="0,0;1466258,0;1085979,274158;0,1012274;0,0" o:connectangles="0,0,0,0,0"/>
                        </v:shape>
                        <v:rect id="Rectangle 525" o:spid="_x0000_s1102" style="position:absolute;left:2286;top:513;width:14721;height:10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LqMMA&#10;AADcAAAADwAAAGRycy9kb3ducmV2LnhtbESPQYvCMBSE7wv+h/AEL4umK9SVahRZEDztoi6eH82z&#10;KTYvpYlN/febBcHjMDPfMOvtYBvRU+drxwo+ZhkI4tLpmisFv+f9dAnCB2SNjWNS8CAP283obY2F&#10;dpGP1J9CJRKEfYEKTAhtIaUvDVn0M9cSJ+/qOoshya6SusOY4LaR8yxbSIs1pwWDLX0ZKm+nu1Xw&#10;3tLn8vx9Kc2t72Ouf2J1vUelJuNhtwIRaAiv8LN90AryeQ7/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YLqMMAAADcAAAADwAAAAAAAAAAAAAAAACYAgAAZHJzL2Rv&#10;d25yZXYueG1sUEsFBgAAAAAEAAQA9QAAAIgDAAAAAA==&#10;" stroked="f" strokeweight="1pt">
                          <v:fill r:id="rId17" o:title="" recolor="t" rotate="t" type="frame"/>
                        </v:rect>
                      </v:group>
                      <v:shape id="Text Box 526" o:spid="_x0000_s1103" type="#_x0000_t202" style="position:absolute;left:761;top:2223;width:29802;height:16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oW8UA&#10;AADcAAAADwAAAGRycy9kb3ducmV2LnhtbESPQWvCQBSE70L/w/IKvZlNIwaJrtKGVnopaFrw+sg+&#10;k9Ds2zS7Mem/dwuCx2FmvmE2u8m04kK9aywreI5iEMSl1Q1XCr6/3ucrEM4ja2wtk4I/crDbPsw2&#10;mGk78pEuha9EgLDLUEHtfZdJ6cqaDLrIdsTBO9veoA+yr6TucQxw08okjlNpsOGwUGNHeU3lTzEY&#10;BenrYdj/jiOdmnNefi5W+8XblCj19Di9rEF4mvw9fGt/aAXLJIX/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ahbxQAAANwAAAAPAAAAAAAAAAAAAAAAAJgCAABkcnMv&#10;ZG93bnJldi54bWxQSwUGAAAAAAQABAD1AAAAigMAAAAA&#10;" filled="f" stroked="f" strokeweight=".5pt">
                        <v:textbox inset="3.6pt,7.2pt,0,0">
                          <w:txbxContent>
                            <w:p w14:paraId="28F2820B" w14:textId="77777777" w:rsidR="006E4781" w:rsidRPr="00F90C45" w:rsidRDefault="006E4781" w:rsidP="00B978AA">
                              <w:pPr>
                                <w:ind w:left="216"/>
                                <w:jc w:val="right"/>
                                <w:rPr>
                                  <w:smallCaps/>
                                  <w:color w:val="FF0000"/>
                                  <w:sz w:val="28"/>
                                  <w:szCs w:val="24"/>
                                </w:rPr>
                              </w:pPr>
                              <w:r>
                                <w:rPr>
                                  <w:smallCaps/>
                                  <w:color w:val="FF0000"/>
                                  <w:sz w:val="28"/>
                                  <w:szCs w:val="28"/>
                                </w:rPr>
                                <w:t>Factors that Contribute to Poorer Health Outcomes</w:t>
                              </w:r>
                              <w:r w:rsidRPr="00F90C45">
                                <w:rPr>
                                  <w:smallCaps/>
                                  <w:color w:val="FF0000"/>
                                  <w:sz w:val="28"/>
                                  <w:szCs w:val="28"/>
                                </w:rPr>
                                <w:t xml:space="preserve">: </w:t>
                              </w:r>
                              <w:r>
                                <w:rPr>
                                  <w:smallCaps/>
                                  <w:color w:val="FF0000"/>
                                  <w:sz w:val="28"/>
                                  <w:szCs w:val="28"/>
                                </w:rPr>
                                <w:t xml:space="preserve">Babies born prematurely </w:t>
                              </w:r>
                              <w:r w:rsidRPr="00F90C45">
                                <w:rPr>
                                  <w:smallCaps/>
                                  <w:color w:val="FF0000"/>
                                  <w:sz w:val="28"/>
                                  <w:szCs w:val="28"/>
                                </w:rPr>
                                <w:t>can suffer from many lifelong medical conditions that affect their heart, lungs, intestines, kidneys, and eyes.  As these babies mature, developmental delays and lea</w:t>
                              </w:r>
                              <w:r>
                                <w:rPr>
                                  <w:smallCaps/>
                                  <w:color w:val="FF0000"/>
                                  <w:sz w:val="28"/>
                                  <w:szCs w:val="28"/>
                                </w:rPr>
                                <w:t>rning disabilities often appear</w:t>
                              </w:r>
                              <w:r w:rsidRPr="00F90C45">
                                <w:rPr>
                                  <w:smallCaps/>
                                  <w:color w:val="FF0000"/>
                                  <w:sz w:val="28"/>
                                  <w:szCs w:val="28"/>
                                </w:rPr>
                                <w:t>.</w:t>
                              </w:r>
                            </w:p>
                            <w:p w14:paraId="7A73B749" w14:textId="77777777" w:rsidR="006E4781" w:rsidRDefault="006E4781" w:rsidP="00B978AA">
                              <w:pPr>
                                <w:pStyle w:val="NoSpacing1"/>
                                <w:ind w:left="360"/>
                                <w:jc w:val="right"/>
                                <w:rPr>
                                  <w:color w:val="4F81BD" w:themeColor="accent1"/>
                                  <w:sz w:val="20"/>
                                  <w:szCs w:val="20"/>
                                </w:rPr>
                              </w:pPr>
                              <w:r>
                                <w:rPr>
                                  <w:color w:val="4F81BD" w:themeColor="accent1"/>
                                  <w:sz w:val="20"/>
                                  <w:szCs w:val="20"/>
                                </w:rPr>
                                <w:t>March of Dimes</w:t>
                              </w:r>
                            </w:p>
                          </w:txbxContent>
                        </v:textbox>
                      </v:shape>
                      <w10:wrap type="square" anchorx="page" anchory="page"/>
                    </v:group>
                  </w:pict>
                </mc:Fallback>
              </mc:AlternateContent>
            </w:r>
          </w:p>
        </w:tc>
      </w:tr>
      <w:tr w:rsidR="00B978AA" w14:paraId="571C0CD0" w14:textId="77777777" w:rsidTr="00B978AA">
        <w:tc>
          <w:tcPr>
            <w:tcW w:w="10512" w:type="dxa"/>
          </w:tcPr>
          <w:p w14:paraId="123E94FA" w14:textId="61C0E47E" w:rsidR="00DE2774" w:rsidRDefault="00DE2774" w:rsidP="00DE2774">
            <w:pPr>
              <w:pStyle w:val="Caption"/>
            </w:pPr>
            <w:bookmarkStart w:id="91" w:name="_Toc53649248"/>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43</w:t>
            </w:r>
            <w:r w:rsidR="000063FB">
              <w:rPr>
                <w:noProof/>
              </w:rPr>
              <w:fldChar w:fldCharType="end"/>
            </w:r>
            <w:r>
              <w:t xml:space="preserve">: Preterm Live Births (&lt;37 weeks gestation, identifying health </w:t>
            </w:r>
            <w:r w:rsidR="000F5B92">
              <w:t>disparities</w:t>
            </w:r>
            <w:r>
              <w:t>, 5-year Average (2014-2018)</w:t>
            </w:r>
            <w:bookmarkEnd w:id="91"/>
          </w:p>
          <w:p w14:paraId="2C0015FF" w14:textId="6FE4D00E" w:rsidR="00B978AA" w:rsidRDefault="001D7B85" w:rsidP="00B978AA">
            <w:pPr>
              <w:rPr>
                <w:rFonts w:ascii="Calibri" w:eastAsia="Calibri" w:hAnsi="Calibri" w:cs="Times New Roman"/>
                <w:noProof/>
              </w:rPr>
            </w:pPr>
            <w:r w:rsidRPr="001D7B85">
              <w:rPr>
                <w:rFonts w:ascii="Calibri" w:eastAsia="Calibri" w:hAnsi="Calibri" w:cs="Times New Roman"/>
                <w:noProof/>
              </w:rPr>
              <w:drawing>
                <wp:inline distT="0" distB="0" distL="0" distR="0" wp14:anchorId="380E92D0" wp14:editId="2222F46E">
                  <wp:extent cx="6413548" cy="2383743"/>
                  <wp:effectExtent l="0" t="0" r="635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13548" cy="2383743"/>
                          </a:xfrm>
                          <a:prstGeom prst="rect">
                            <a:avLst/>
                          </a:prstGeom>
                        </pic:spPr>
                      </pic:pic>
                    </a:graphicData>
                  </a:graphic>
                </wp:inline>
              </w:drawing>
            </w:r>
          </w:p>
          <w:p w14:paraId="1A58AE1B" w14:textId="77777777" w:rsidR="00B978AA" w:rsidRPr="00F90C45" w:rsidRDefault="00B978AA" w:rsidP="00B978AA">
            <w:pPr>
              <w:pStyle w:val="Source"/>
              <w:rPr>
                <w:rFonts w:ascii="Calibri" w:eastAsia="Calibri" w:hAnsi="Calibri" w:cs="Times New Roman"/>
                <w:noProof/>
              </w:rPr>
            </w:pPr>
            <w:r>
              <w:rPr>
                <w:noProof/>
              </w:rPr>
              <w:t>Source: Ohio Department of Health</w:t>
            </w:r>
          </w:p>
        </w:tc>
      </w:tr>
    </w:tbl>
    <w:p w14:paraId="7103F082" w14:textId="6B9E5B96" w:rsidR="00B978AA" w:rsidRDefault="00B978AA" w:rsidP="00B978AA"/>
    <w:p w14:paraId="6A245A95" w14:textId="3F2E9720" w:rsidR="00B978AA" w:rsidRDefault="00B978AA" w:rsidP="00B978AA">
      <w:pPr>
        <w:pStyle w:val="Heading3"/>
      </w:pPr>
      <w:bookmarkStart w:id="92" w:name="_Toc60730067"/>
      <w:r>
        <w:t>Mortality Trends</w:t>
      </w:r>
      <w:bookmarkEnd w:id="92"/>
    </w:p>
    <w:p w14:paraId="0FB3E9DD" w14:textId="397C1AFB" w:rsidR="00B978AA" w:rsidRDefault="00B978AA" w:rsidP="00B978AA">
      <w:r w:rsidRPr="00C76CCE">
        <w:t>Several protective factors that have registered substantial average increases (e.g., physical activity among adults, high blood pressure control, and human papillomavirus vaccination among adolescent females) have stalled in recent years.</w:t>
      </w:r>
      <w:r w:rsidR="00E548C6">
        <w:rPr>
          <w:rFonts w:ascii="ZWAdobeF" w:hAnsi="ZWAdobeF" w:cs="ZWAdobeF"/>
          <w:sz w:val="2"/>
          <w:szCs w:val="2"/>
        </w:rPr>
        <w:t>3F</w:t>
      </w:r>
      <w:r w:rsidR="005A138D">
        <w:rPr>
          <w:rFonts w:ascii="ZWAdobeF" w:hAnsi="ZWAdobeF" w:cs="ZWAdobeF"/>
          <w:sz w:val="2"/>
          <w:szCs w:val="2"/>
        </w:rPr>
        <w:t>3F</w:t>
      </w:r>
      <w:r w:rsidR="00C35525">
        <w:rPr>
          <w:rFonts w:ascii="ZWAdobeF" w:hAnsi="ZWAdobeF" w:cs="ZWAdobeF"/>
          <w:sz w:val="2"/>
          <w:szCs w:val="2"/>
        </w:rPr>
        <w:t>3F</w:t>
      </w:r>
      <w:r>
        <w:rPr>
          <w:rStyle w:val="FootnoteReference"/>
        </w:rPr>
        <w:footnoteReference w:id="4"/>
      </w:r>
      <w:r w:rsidRPr="00C76CCE">
        <w:t xml:space="preserve"> Many protective factors, even those with impressive relative gains, still represent only a minority of the U.S. population (e.g., control of high cholesterol at 29.5%).</w:t>
      </w:r>
    </w:p>
    <w:p w14:paraId="43F29845" w14:textId="77777777" w:rsidR="00D94BB0" w:rsidRPr="000840F6" w:rsidRDefault="00D94BB0" w:rsidP="00B978A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B978AA" w14:paraId="44C01829" w14:textId="77777777" w:rsidTr="00B978AA">
        <w:trPr>
          <w:trHeight w:val="2510"/>
        </w:trPr>
        <w:tc>
          <w:tcPr>
            <w:tcW w:w="5000" w:type="pct"/>
          </w:tcPr>
          <w:p w14:paraId="041F6DB3" w14:textId="77777777" w:rsidR="00B978AA" w:rsidRDefault="00B978AA" w:rsidP="00B978AA">
            <w:r w:rsidRPr="0028566F">
              <w:rPr>
                <w:rFonts w:ascii="Calibri" w:eastAsia="Calibri" w:hAnsi="Calibri" w:cs="Times New Roman"/>
                <w:noProof/>
              </w:rPr>
              <mc:AlternateContent>
                <mc:Choice Requires="wpg">
                  <w:drawing>
                    <wp:anchor distT="0" distB="0" distL="228600" distR="228600" simplePos="0" relativeHeight="251677696" behindDoc="0" locked="0" layoutInCell="1" allowOverlap="1" wp14:anchorId="74BE301B" wp14:editId="3F486096">
                      <wp:simplePos x="0" y="0"/>
                      <wp:positionH relativeFrom="page">
                        <wp:posOffset>-1270</wp:posOffset>
                      </wp:positionH>
                      <wp:positionV relativeFrom="page">
                        <wp:posOffset>12700</wp:posOffset>
                      </wp:positionV>
                      <wp:extent cx="5619750" cy="1628775"/>
                      <wp:effectExtent l="0" t="0" r="0" b="9525"/>
                      <wp:wrapSquare wrapText="bothSides"/>
                      <wp:docPr id="527" name="Group 527"/>
                      <wp:cNvGraphicFramePr/>
                      <a:graphic xmlns:a="http://schemas.openxmlformats.org/drawingml/2006/main">
                        <a:graphicData uri="http://schemas.microsoft.com/office/word/2010/wordprocessingGroup">
                          <wpg:wgp>
                            <wpg:cNvGrpSpPr/>
                            <wpg:grpSpPr>
                              <a:xfrm>
                                <a:off x="0" y="0"/>
                                <a:ext cx="5619750" cy="1628775"/>
                                <a:chOff x="0" y="-51960"/>
                                <a:chExt cx="2861841" cy="2027983"/>
                              </a:xfrm>
                            </wpg:grpSpPr>
                            <wpg:grpSp>
                              <wpg:cNvPr id="528" name="Group 528"/>
                              <wpg:cNvGrpSpPr/>
                              <wpg:grpSpPr>
                                <a:xfrm>
                                  <a:off x="0" y="-51960"/>
                                  <a:ext cx="2249425" cy="893482"/>
                                  <a:chOff x="228600" y="-87397"/>
                                  <a:chExt cx="1472184" cy="1099671"/>
                                </a:xfrm>
                              </wpg:grpSpPr>
                              <wps:wsp>
                                <wps:cNvPr id="52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228601" y="-87397"/>
                                    <a:ext cx="1472183" cy="1099671"/>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1" name="Text Box 531"/>
                              <wps:cNvSpPr txBox="1"/>
                              <wps:spPr>
                                <a:xfrm>
                                  <a:off x="0" y="287558"/>
                                  <a:ext cx="2861841" cy="1688465"/>
                                </a:xfrm>
                                <a:prstGeom prst="rect">
                                  <a:avLst/>
                                </a:prstGeom>
                                <a:noFill/>
                                <a:ln w="6350">
                                  <a:noFill/>
                                </a:ln>
                                <a:effectLst/>
                              </wps:spPr>
                              <wps:txbx>
                                <w:txbxContent>
                                  <w:p w14:paraId="1A34639E" w14:textId="77777777" w:rsidR="006E4781" w:rsidRDefault="006E4781" w:rsidP="00B978AA">
                                    <w:pPr>
                                      <w:ind w:left="504"/>
                                      <w:jc w:val="right"/>
                                      <w:rPr>
                                        <w:smallCaps/>
                                        <w:color w:val="FF0000"/>
                                        <w:sz w:val="28"/>
                                        <w:szCs w:val="28"/>
                                      </w:rPr>
                                    </w:pPr>
                                    <w:r>
                                      <w:rPr>
                                        <w:smallCaps/>
                                        <w:color w:val="FF0000"/>
                                        <w:sz w:val="28"/>
                                        <w:szCs w:val="28"/>
                                      </w:rPr>
                                      <w:t>Factors that Contribute to Poorer Health Outcomes</w:t>
                                    </w:r>
                                    <w:r w:rsidRPr="00F90C45">
                                      <w:rPr>
                                        <w:smallCaps/>
                                        <w:color w:val="FF0000"/>
                                        <w:sz w:val="28"/>
                                        <w:szCs w:val="28"/>
                                      </w:rPr>
                                      <w:t>:</w:t>
                                    </w:r>
                                    <w:r w:rsidRPr="0028566F">
                                      <w:rPr>
                                        <w:rFonts w:ascii="Arial" w:hAnsi="Arial" w:cs="Arial"/>
                                        <w:b/>
                                        <w:bCs/>
                                        <w:color w:val="222222"/>
                                        <w:shd w:val="clear" w:color="auto" w:fill="FFFFFF"/>
                                      </w:rPr>
                                      <w:t xml:space="preserve"> </w:t>
                                    </w:r>
                                    <w:r w:rsidRPr="000840F6">
                                      <w:rPr>
                                        <w:bCs/>
                                        <w:smallCaps/>
                                        <w:color w:val="FF0000"/>
                                        <w:sz w:val="28"/>
                                        <w:szCs w:val="28"/>
                                      </w:rPr>
                                      <w:t>Age-adjusted rates for most of the leading causes of death are declining, but in some cases, the number of</w:t>
                                    </w:r>
                                    <w:r>
                                      <w:rPr>
                                        <w:bCs/>
                                        <w:smallCaps/>
                                        <w:color w:val="FF0000"/>
                                        <w:sz w:val="28"/>
                                        <w:szCs w:val="28"/>
                                      </w:rPr>
                                      <w:t xml:space="preserve"> deaths is increasing</w:t>
                                    </w:r>
                                    <w:r w:rsidRPr="0028566F">
                                      <w:rPr>
                                        <w:smallCaps/>
                                        <w:color w:val="FF0000"/>
                                        <w:sz w:val="28"/>
                                        <w:szCs w:val="28"/>
                                      </w:rPr>
                                      <w:t xml:space="preserve"> ... heart </w:t>
                                    </w:r>
                                    <w:r>
                                      <w:rPr>
                                        <w:smallCaps/>
                                        <w:color w:val="FF0000"/>
                                        <w:sz w:val="28"/>
                                        <w:szCs w:val="28"/>
                                      </w:rPr>
                                      <w:t>disease, cancer, or accidents are</w:t>
                                    </w:r>
                                    <w:r w:rsidRPr="0028566F">
                                      <w:rPr>
                                        <w:smallCaps/>
                                        <w:color w:val="FF0000"/>
                                        <w:sz w:val="28"/>
                                        <w:szCs w:val="28"/>
                                      </w:rPr>
                                      <w:t xml:space="preserve"> the leading cause</w:t>
                                    </w:r>
                                    <w:r>
                                      <w:rPr>
                                        <w:smallCaps/>
                                        <w:color w:val="FF0000"/>
                                        <w:sz w:val="28"/>
                                        <w:szCs w:val="28"/>
                                      </w:rPr>
                                      <w:t>s of premature death</w:t>
                                    </w:r>
                                    <w:r w:rsidRPr="00F90C45">
                                      <w:rPr>
                                        <w:smallCaps/>
                                        <w:color w:val="FF0000"/>
                                        <w:sz w:val="28"/>
                                        <w:szCs w:val="28"/>
                                      </w:rPr>
                                      <w:t>.</w:t>
                                    </w:r>
                                  </w:p>
                                  <w:p w14:paraId="66DE65E2" w14:textId="77777777" w:rsidR="006E4781" w:rsidRDefault="006E4781" w:rsidP="00B978AA">
                                    <w:pPr>
                                      <w:pStyle w:val="NoSpacing1"/>
                                      <w:ind w:left="360"/>
                                      <w:jc w:val="right"/>
                                      <w:rPr>
                                        <w:color w:val="4F81BD" w:themeColor="accent1"/>
                                        <w:sz w:val="20"/>
                                        <w:szCs w:val="20"/>
                                      </w:rPr>
                                    </w:pPr>
                                    <w:r w:rsidRPr="000840F6">
                                      <w:rPr>
                                        <w:color w:val="4F81BD" w:themeColor="accent1"/>
                                        <w:sz w:val="20"/>
                                        <w:szCs w:val="20"/>
                                      </w:rPr>
                                      <w:t xml:space="preserve">Gardner JW, et al. Epidemiology </w:t>
                                    </w:r>
                                  </w:p>
                                  <w:p w14:paraId="7CF785DC" w14:textId="77777777" w:rsidR="006E4781" w:rsidRDefault="006E4781" w:rsidP="00B978AA">
                                    <w:pPr>
                                      <w:ind w:left="216"/>
                                      <w:jc w:val="right"/>
                                      <w:rPr>
                                        <w:smallCaps/>
                                        <w:color w:val="FF0000"/>
                                        <w:sz w:val="28"/>
                                        <w:szCs w:val="28"/>
                                      </w:rPr>
                                    </w:pPr>
                                  </w:p>
                                  <w:p w14:paraId="3ED7454E" w14:textId="77777777" w:rsidR="006E4781" w:rsidRPr="00F90C45" w:rsidRDefault="006E4781" w:rsidP="00B978AA">
                                    <w:pPr>
                                      <w:ind w:left="216"/>
                                      <w:jc w:val="right"/>
                                      <w:rPr>
                                        <w:smallCaps/>
                                        <w:color w:val="FF0000"/>
                                        <w:sz w:val="28"/>
                                        <w:szCs w:val="24"/>
                                      </w:rPr>
                                    </w:pPr>
                                  </w:p>
                                  <w:p w14:paraId="638A88E4" w14:textId="77777777" w:rsidR="006E4781" w:rsidRDefault="006E4781" w:rsidP="00B978AA">
                                    <w:pPr>
                                      <w:ind w:left="360"/>
                                      <w:jc w:val="right"/>
                                      <w:rPr>
                                        <w:color w:val="4F81B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E301B" id="Group 527" o:spid="_x0000_s1104" style="position:absolute;margin-left:-.1pt;margin-top:1pt;width:442.5pt;height:128.25pt;z-index:251677696;mso-wrap-distance-left:18pt;mso-wrap-distance-right:18pt;mso-position-horizontal-relative:page;mso-position-vertical-relative:page;mso-width-relative:margin;mso-height-relative:margin" coordorigin=",-519" coordsize="28618,2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Y6oeT3QAAAAcBAAAPAAAAZHJzL2Rvd25y&#10;ZXYueG1sTI9BS8NAFITvgv9heYK3dpNoJKTZlFLUUxFsBeltm31NQrNvQ3abpP/e50mPwwwz3xTr&#10;2XZixMG3jhTEywgEUuVMS7WCr8PbIgPhgyajO0eo4IYe1uX9XaFz4yb6xHEfasEl5HOtoAmhz6X0&#10;VYNW+6Xrkdg7u8HqwHKopRn0xOW2k0kUvUirW+KFRve4bbC67K9Wwfukp81T/DruLuft7XhIP753&#10;MSr1+DBvViACzuEvDL/4jA4lM53clYwXnYJFwkEFCR9iN8ue+ciJdZqlIMtC/ucvfwA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">
                      <v:group id="Group 528" o:spid="_x0000_s1105" style="position:absolute;top:-519;width:22494;height:8934" coordorigin="2286,-873" coordsize="14721,10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Rectangle 10" o:spid="_x0000_s110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R4cUA&#10;AADcAAAADwAAAGRycy9kb3ducmV2LnhtbESP3WoCMRSE7wu+QzhC72p2Fy26NYqIQqG04A8tvTts&#10;jpvFzcmSRN2+fVMoeDnMzDfMfNnbVlzJh8axgnyUgSCunG64VnA8bJ+mIEJE1tg6JgU/FGC5GDzM&#10;sdTuxju67mMtEoRDiQpMjF0pZagMWQwj1xEn7+S8xZikr6X2eEtw28oiy56lxYbTgsGO1oaq8/5i&#10;FYwp/zDvYePWl8L4t/g1+dzl30o9DvvVC4hIfbyH/9uvWsGkmMH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pHhxQAAANwAAAAPAAAAAAAAAAAAAAAAAJgCAABkcnMv&#10;ZG93bnJldi54bWxQSwUGAAAAAAQABAD1AAAAigMAAAAA&#10;" path="m,l2240281,,1659256,222885,,822960,,xe" fillcolor="#4f81bd" stroked="f" strokeweight="1pt">
                          <v:stroke joinstyle="miter"/>
                          <v:path arrowok="t" o:connecttype="custom" o:connectlocs="0,0;1466258,0;1085979,274158;0,1012274;0,0" o:connectangles="0,0,0,0,0"/>
                        </v:shape>
                        <v:rect id="Rectangle 530" o:spid="_x0000_s1107" style="position:absolute;left:2286;top:-873;width:14721;height:10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7cAA&#10;AADcAAAADwAAAGRycy9kb3ducmV2LnhtbERPTYvCMBC9C/sfwix4kTVV0ZWuURZB8KSoy56HZmyK&#10;zaQ0san/3hwEj4/3vdr0thYdtb5yrGAyzkAQF05XXCr4u+y+liB8QNZYOyYFD/KwWX8MVphrF/lE&#10;3TmUIoWwz1GBCaHJpfSFIYt+7BrixF1dazEk2JZStxhTuK3lNMsW0mLFqcFgQ1tDxe18twpGDX0v&#10;L4f/wty6Ls71MZbXe1Rq+Nn//oAI1Ie3+OXeawXzWZqf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g+7cAAAADcAAAADwAAAAAAAAAAAAAAAACYAgAAZHJzL2Rvd25y&#10;ZXYueG1sUEsFBgAAAAAEAAQA9QAAAIUDAAAAAA==&#10;" stroked="f" strokeweight="1pt">
                          <v:fill r:id="rId17" o:title="" recolor="t" rotate="t" type="frame"/>
                        </v:rect>
                      </v:group>
                      <v:shape id="Text Box 531" o:spid="_x0000_s1108" type="#_x0000_t202" style="position:absolute;top:2875;width:28618;height:16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m8sQA&#10;AADcAAAADwAAAGRycy9kb3ducmV2LnhtbESPQYvCMBSE78L+h/AWvGmqRZFqlF1R8SK43YW9Pppn&#10;W2xeahNt/fdGEDwOM/MNs1h1phI3alxpWcFoGIEgzqwuOVfw97sdzEA4j6yxskwK7uRgtfzoLTDR&#10;tuUfuqU+FwHCLkEFhfd1IqXLCjLohrYmDt7JNgZ9kE0udYNtgJtKjqNoKg2WHBYKrGldUHZOr0bB&#10;9Pt43V3alv7L0zo7xLNdvOnGSvU/u685CE+df4df7b1WMIlH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pvLEAAAA3AAAAA8AAAAAAAAAAAAAAAAAmAIAAGRycy9k&#10;b3ducmV2LnhtbFBLBQYAAAAABAAEAPUAAACJAwAAAAA=&#10;" filled="f" stroked="f" strokeweight=".5pt">
                        <v:textbox inset="3.6pt,7.2pt,0,0">
                          <w:txbxContent>
                            <w:p w14:paraId="1A34639E" w14:textId="77777777" w:rsidR="006E4781" w:rsidRDefault="006E4781" w:rsidP="00B978AA">
                              <w:pPr>
                                <w:ind w:left="504"/>
                                <w:jc w:val="right"/>
                                <w:rPr>
                                  <w:smallCaps/>
                                  <w:color w:val="FF0000"/>
                                  <w:sz w:val="28"/>
                                  <w:szCs w:val="28"/>
                                </w:rPr>
                              </w:pPr>
                              <w:r>
                                <w:rPr>
                                  <w:smallCaps/>
                                  <w:color w:val="FF0000"/>
                                  <w:sz w:val="28"/>
                                  <w:szCs w:val="28"/>
                                </w:rPr>
                                <w:t>Factors that Contribute to Poorer Health Outcomes</w:t>
                              </w:r>
                              <w:r w:rsidRPr="00F90C45">
                                <w:rPr>
                                  <w:smallCaps/>
                                  <w:color w:val="FF0000"/>
                                  <w:sz w:val="28"/>
                                  <w:szCs w:val="28"/>
                                </w:rPr>
                                <w:t>:</w:t>
                              </w:r>
                              <w:r w:rsidRPr="0028566F">
                                <w:rPr>
                                  <w:rFonts w:ascii="Arial" w:hAnsi="Arial" w:cs="Arial"/>
                                  <w:b/>
                                  <w:bCs/>
                                  <w:color w:val="222222"/>
                                  <w:shd w:val="clear" w:color="auto" w:fill="FFFFFF"/>
                                </w:rPr>
                                <w:t xml:space="preserve"> </w:t>
                              </w:r>
                              <w:r w:rsidRPr="000840F6">
                                <w:rPr>
                                  <w:bCs/>
                                  <w:smallCaps/>
                                  <w:color w:val="FF0000"/>
                                  <w:sz w:val="28"/>
                                  <w:szCs w:val="28"/>
                                </w:rPr>
                                <w:t>Age-adjusted rates for most of the leading causes of death are declining, but in some cases, the number of</w:t>
                              </w:r>
                              <w:r>
                                <w:rPr>
                                  <w:bCs/>
                                  <w:smallCaps/>
                                  <w:color w:val="FF0000"/>
                                  <w:sz w:val="28"/>
                                  <w:szCs w:val="28"/>
                                </w:rPr>
                                <w:t xml:space="preserve"> deaths is increasing</w:t>
                              </w:r>
                              <w:r w:rsidRPr="0028566F">
                                <w:rPr>
                                  <w:smallCaps/>
                                  <w:color w:val="FF0000"/>
                                  <w:sz w:val="28"/>
                                  <w:szCs w:val="28"/>
                                </w:rPr>
                                <w:t xml:space="preserve"> ... heart </w:t>
                              </w:r>
                              <w:r>
                                <w:rPr>
                                  <w:smallCaps/>
                                  <w:color w:val="FF0000"/>
                                  <w:sz w:val="28"/>
                                  <w:szCs w:val="28"/>
                                </w:rPr>
                                <w:t>disease, cancer, or accidents are</w:t>
                              </w:r>
                              <w:r w:rsidRPr="0028566F">
                                <w:rPr>
                                  <w:smallCaps/>
                                  <w:color w:val="FF0000"/>
                                  <w:sz w:val="28"/>
                                  <w:szCs w:val="28"/>
                                </w:rPr>
                                <w:t xml:space="preserve"> the leading cause</w:t>
                              </w:r>
                              <w:r>
                                <w:rPr>
                                  <w:smallCaps/>
                                  <w:color w:val="FF0000"/>
                                  <w:sz w:val="28"/>
                                  <w:szCs w:val="28"/>
                                </w:rPr>
                                <w:t>s of premature death</w:t>
                              </w:r>
                              <w:r w:rsidRPr="00F90C45">
                                <w:rPr>
                                  <w:smallCaps/>
                                  <w:color w:val="FF0000"/>
                                  <w:sz w:val="28"/>
                                  <w:szCs w:val="28"/>
                                </w:rPr>
                                <w:t>.</w:t>
                              </w:r>
                            </w:p>
                            <w:p w14:paraId="66DE65E2" w14:textId="77777777" w:rsidR="006E4781" w:rsidRDefault="006E4781" w:rsidP="00B978AA">
                              <w:pPr>
                                <w:pStyle w:val="NoSpacing1"/>
                                <w:ind w:left="360"/>
                                <w:jc w:val="right"/>
                                <w:rPr>
                                  <w:color w:val="4F81BD" w:themeColor="accent1"/>
                                  <w:sz w:val="20"/>
                                  <w:szCs w:val="20"/>
                                </w:rPr>
                              </w:pPr>
                              <w:r w:rsidRPr="000840F6">
                                <w:rPr>
                                  <w:color w:val="4F81BD" w:themeColor="accent1"/>
                                  <w:sz w:val="20"/>
                                  <w:szCs w:val="20"/>
                                </w:rPr>
                                <w:t xml:space="preserve">Gardner JW, et al. Epidemiology </w:t>
                              </w:r>
                            </w:p>
                            <w:p w14:paraId="7CF785DC" w14:textId="77777777" w:rsidR="006E4781" w:rsidRDefault="006E4781" w:rsidP="00B978AA">
                              <w:pPr>
                                <w:ind w:left="216"/>
                                <w:jc w:val="right"/>
                                <w:rPr>
                                  <w:smallCaps/>
                                  <w:color w:val="FF0000"/>
                                  <w:sz w:val="28"/>
                                  <w:szCs w:val="28"/>
                                </w:rPr>
                              </w:pPr>
                            </w:p>
                            <w:p w14:paraId="3ED7454E" w14:textId="77777777" w:rsidR="006E4781" w:rsidRPr="00F90C45" w:rsidRDefault="006E4781" w:rsidP="00B978AA">
                              <w:pPr>
                                <w:ind w:left="216"/>
                                <w:jc w:val="right"/>
                                <w:rPr>
                                  <w:smallCaps/>
                                  <w:color w:val="FF0000"/>
                                  <w:sz w:val="28"/>
                                  <w:szCs w:val="24"/>
                                </w:rPr>
                              </w:pPr>
                            </w:p>
                            <w:p w14:paraId="638A88E4" w14:textId="77777777" w:rsidR="006E4781" w:rsidRDefault="006E4781" w:rsidP="00B978AA">
                              <w:pPr>
                                <w:ind w:left="360"/>
                                <w:jc w:val="right"/>
                                <w:rPr>
                                  <w:color w:val="4F81BD" w:themeColor="accent1"/>
                                  <w:sz w:val="20"/>
                                  <w:szCs w:val="20"/>
                                </w:rPr>
                              </w:pPr>
                            </w:p>
                          </w:txbxContent>
                        </v:textbox>
                      </v:shape>
                      <w10:wrap type="square" anchorx="page" anchory="page"/>
                    </v:group>
                  </w:pict>
                </mc:Fallback>
              </mc:AlternateContent>
            </w:r>
          </w:p>
        </w:tc>
      </w:tr>
      <w:tr w:rsidR="00B978AA" w14:paraId="4CE87C01" w14:textId="77777777" w:rsidTr="00B978AA">
        <w:trPr>
          <w:trHeight w:val="2510"/>
        </w:trPr>
        <w:tc>
          <w:tcPr>
            <w:tcW w:w="5000" w:type="pct"/>
          </w:tcPr>
          <w:p w14:paraId="242CBBE7" w14:textId="3F49E36A" w:rsidR="00DE2774" w:rsidRDefault="00DE2774" w:rsidP="00DE2774">
            <w:pPr>
              <w:pStyle w:val="Caption"/>
            </w:pPr>
            <w:bookmarkStart w:id="93" w:name="_Toc53649249"/>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44</w:t>
            </w:r>
            <w:r w:rsidR="000063FB">
              <w:rPr>
                <w:noProof/>
              </w:rPr>
              <w:fldChar w:fldCharType="end"/>
            </w:r>
            <w:r>
              <w:t>: Leading Causes of Adult Death, identifying health disparities, 5-year Rate, 2014-2018</w:t>
            </w:r>
            <w:bookmarkEnd w:id="93"/>
          </w:p>
          <w:p w14:paraId="7739FCDF" w14:textId="77777777" w:rsidR="00B978AA" w:rsidRDefault="00B978AA" w:rsidP="00B978AA">
            <w:pPr>
              <w:rPr>
                <w:rFonts w:ascii="Calibri" w:eastAsia="Calibri" w:hAnsi="Calibri" w:cs="Times New Roman"/>
                <w:noProof/>
              </w:rPr>
            </w:pPr>
            <w:r>
              <w:rPr>
                <w:noProof/>
              </w:rPr>
              <w:drawing>
                <wp:inline distT="0" distB="0" distL="0" distR="0" wp14:anchorId="56AE402B" wp14:editId="15221B1D">
                  <wp:extent cx="6469380" cy="2571115"/>
                  <wp:effectExtent l="0" t="0" r="7620" b="635"/>
                  <wp:docPr id="543" name="Chart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6A6ED41" w14:textId="77777777" w:rsidR="00B978AA" w:rsidRPr="0028566F" w:rsidRDefault="00B978AA" w:rsidP="00B978AA">
            <w:pPr>
              <w:pStyle w:val="Source"/>
              <w:rPr>
                <w:noProof/>
              </w:rPr>
            </w:pPr>
            <w:r>
              <w:rPr>
                <w:noProof/>
              </w:rPr>
              <w:t>Source: Ohio Department of Health</w:t>
            </w:r>
          </w:p>
        </w:tc>
      </w:tr>
    </w:tbl>
    <w:p w14:paraId="0DE9FE58" w14:textId="77777777" w:rsidR="00B978AA" w:rsidRDefault="00B978AA" w:rsidP="00B978AA"/>
    <w:p w14:paraId="499164AF" w14:textId="77777777" w:rsidR="00504B3E" w:rsidRDefault="00504B3E" w:rsidP="00B978AA">
      <w:pPr>
        <w:pStyle w:val="Heading3"/>
      </w:pPr>
    </w:p>
    <w:p w14:paraId="64CF307C" w14:textId="77777777" w:rsidR="00B978AA" w:rsidRDefault="00B978AA" w:rsidP="00B978AA">
      <w:pPr>
        <w:pStyle w:val="Heading3"/>
      </w:pPr>
      <w:bookmarkStart w:id="94" w:name="_Toc60730068"/>
      <w:r>
        <w:t>Cancer Trends</w:t>
      </w:r>
      <w:bookmarkEnd w:id="9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B978AA" w14:paraId="11FE231B" w14:textId="77777777" w:rsidTr="00B978AA">
        <w:tc>
          <w:tcPr>
            <w:tcW w:w="5000" w:type="pct"/>
          </w:tcPr>
          <w:p w14:paraId="7B83FFED" w14:textId="77777777" w:rsidR="00B978AA" w:rsidRDefault="00B978AA" w:rsidP="00B978AA">
            <w:r w:rsidRPr="00FE223D">
              <w:rPr>
                <w:rFonts w:ascii="Calibri" w:eastAsia="Calibri" w:hAnsi="Calibri" w:cs="Times New Roman"/>
                <w:noProof/>
              </w:rPr>
              <mc:AlternateContent>
                <mc:Choice Requires="wpg">
                  <w:drawing>
                    <wp:anchor distT="0" distB="0" distL="228600" distR="228600" simplePos="0" relativeHeight="251678720" behindDoc="0" locked="0" layoutInCell="1" allowOverlap="1" wp14:anchorId="451EBF56" wp14:editId="479F295F">
                      <wp:simplePos x="0" y="0"/>
                      <wp:positionH relativeFrom="page">
                        <wp:posOffset>-1270</wp:posOffset>
                      </wp:positionH>
                      <wp:positionV relativeFrom="page">
                        <wp:posOffset>55245</wp:posOffset>
                      </wp:positionV>
                      <wp:extent cx="5619750" cy="1971675"/>
                      <wp:effectExtent l="0" t="0" r="0" b="9525"/>
                      <wp:wrapSquare wrapText="bothSides"/>
                      <wp:docPr id="532" name="Group 532"/>
                      <wp:cNvGraphicFramePr/>
                      <a:graphic xmlns:a="http://schemas.openxmlformats.org/drawingml/2006/main">
                        <a:graphicData uri="http://schemas.microsoft.com/office/word/2010/wordprocessingGroup">
                          <wpg:wgp>
                            <wpg:cNvGrpSpPr/>
                            <wpg:grpSpPr>
                              <a:xfrm>
                                <a:off x="0" y="0"/>
                                <a:ext cx="5619750" cy="1971675"/>
                                <a:chOff x="0" y="19050"/>
                                <a:chExt cx="2849127" cy="1490002"/>
                              </a:xfrm>
                            </wpg:grpSpPr>
                            <wpg:grpSp>
                              <wpg:cNvPr id="533" name="Group 533"/>
                              <wpg:cNvGrpSpPr/>
                              <wpg:grpSpPr>
                                <a:xfrm>
                                  <a:off x="0" y="19050"/>
                                  <a:ext cx="2249424" cy="873845"/>
                                  <a:chOff x="228600" y="0"/>
                                  <a:chExt cx="1472184" cy="1075502"/>
                                </a:xfrm>
                              </wpg:grpSpPr>
                              <wps:wsp>
                                <wps:cNvPr id="53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228600" y="51374"/>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6" name="Text Box 536"/>
                              <wps:cNvSpPr txBox="1"/>
                              <wps:spPr>
                                <a:xfrm>
                                  <a:off x="76161" y="288463"/>
                                  <a:ext cx="2772966" cy="1220589"/>
                                </a:xfrm>
                                <a:prstGeom prst="rect">
                                  <a:avLst/>
                                </a:prstGeom>
                                <a:noFill/>
                                <a:ln w="6350">
                                  <a:noFill/>
                                </a:ln>
                                <a:effectLst/>
                              </wps:spPr>
                              <wps:txbx>
                                <w:txbxContent>
                                  <w:p w14:paraId="5EAEAEE2" w14:textId="77777777" w:rsidR="006E4781" w:rsidRDefault="006E4781" w:rsidP="00B978AA">
                                    <w:pPr>
                                      <w:ind w:left="360"/>
                                      <w:jc w:val="right"/>
                                      <w:rPr>
                                        <w:smallCaps/>
                                        <w:color w:val="FF0000"/>
                                        <w:sz w:val="28"/>
                                        <w:szCs w:val="28"/>
                                      </w:rPr>
                                    </w:pPr>
                                    <w:r>
                                      <w:rPr>
                                        <w:smallCaps/>
                                        <w:color w:val="FF0000"/>
                                        <w:sz w:val="28"/>
                                        <w:szCs w:val="28"/>
                                      </w:rPr>
                                      <w:t>Factors that Contribute to Poorer Health Outcomes</w:t>
                                    </w:r>
                                    <w:r w:rsidRPr="00F90C45">
                                      <w:rPr>
                                        <w:smallCaps/>
                                        <w:color w:val="FF0000"/>
                                        <w:sz w:val="28"/>
                                        <w:szCs w:val="28"/>
                                      </w:rPr>
                                      <w:t>:</w:t>
                                    </w:r>
                                    <w:r w:rsidRPr="00FE223D">
                                      <w:t xml:space="preserve"> </w:t>
                                    </w:r>
                                    <w:r w:rsidRPr="00FE223D">
                                      <w:rPr>
                                        <w:smallCaps/>
                                        <w:color w:val="FF0000"/>
                                        <w:sz w:val="28"/>
                                        <w:szCs w:val="28"/>
                                      </w:rPr>
                                      <w:t>Daily habits like smoking, poor diet, and little physical activity increase the risk for cancer. Education, housing, income and occupation are factors that can contribute to cancer. For example, stomach and cervical cancers are higher in lower socioeconomic groups, as is lung cancer.</w:t>
                                    </w:r>
                                  </w:p>
                                  <w:p w14:paraId="6E77FA00" w14:textId="77777777" w:rsidR="006E4781" w:rsidRDefault="006E4781" w:rsidP="00B978AA">
                                    <w:pPr>
                                      <w:ind w:left="360"/>
                                      <w:jc w:val="right"/>
                                      <w:rPr>
                                        <w:color w:val="4F81BD" w:themeColor="accent1"/>
                                        <w:sz w:val="20"/>
                                        <w:szCs w:val="20"/>
                                      </w:rPr>
                                    </w:pPr>
                                    <w:r>
                                      <w:rPr>
                                        <w:color w:val="4F81BD" w:themeColor="accent1"/>
                                        <w:sz w:val="20"/>
                                        <w:szCs w:val="20"/>
                                      </w:rPr>
                                      <w:t>American Cance</w:t>
                                    </w:r>
                                    <w:r w:rsidRPr="000840F6">
                                      <w:rPr>
                                        <w:color w:val="4F81BD" w:themeColor="accent1"/>
                                        <w:sz w:val="20"/>
                                        <w:szCs w:val="20"/>
                                      </w:rPr>
                                      <w:t>r</w:t>
                                    </w:r>
                                    <w:r>
                                      <w:rPr>
                                        <w:color w:val="4F81BD" w:themeColor="accent1"/>
                                        <w:sz w:val="20"/>
                                        <w:szCs w:val="20"/>
                                      </w:rPr>
                                      <w:t xml:space="preserve"> Society</w:t>
                                    </w:r>
                                    <w:r w:rsidRPr="000840F6">
                                      <w:rPr>
                                        <w:color w:val="4F81BD" w:themeColor="accent1"/>
                                        <w:sz w:val="20"/>
                                        <w:szCs w:val="20"/>
                                      </w:rPr>
                                      <w:t xml:space="preserve"> </w:t>
                                    </w:r>
                                  </w:p>
                                  <w:p w14:paraId="0BBED368" w14:textId="77777777" w:rsidR="006E4781" w:rsidRDefault="006E4781" w:rsidP="00B978AA">
                                    <w:pPr>
                                      <w:ind w:left="216"/>
                                      <w:jc w:val="right"/>
                                      <w:rPr>
                                        <w:smallCaps/>
                                        <w:color w:val="FF0000"/>
                                        <w:sz w:val="28"/>
                                        <w:szCs w:val="28"/>
                                      </w:rPr>
                                    </w:pPr>
                                  </w:p>
                                  <w:p w14:paraId="32C0E492" w14:textId="77777777" w:rsidR="006E4781" w:rsidRPr="00F90C45" w:rsidRDefault="006E4781" w:rsidP="00B978AA">
                                    <w:pPr>
                                      <w:ind w:left="216"/>
                                      <w:jc w:val="right"/>
                                      <w:rPr>
                                        <w:smallCaps/>
                                        <w:color w:val="FF0000"/>
                                        <w:sz w:val="28"/>
                                        <w:szCs w:val="24"/>
                                      </w:rPr>
                                    </w:pPr>
                                  </w:p>
                                  <w:p w14:paraId="2D0D79D3" w14:textId="77777777" w:rsidR="006E4781" w:rsidRDefault="006E4781" w:rsidP="00B978AA">
                                    <w:pPr>
                                      <w:ind w:left="360"/>
                                      <w:jc w:val="right"/>
                                      <w:rPr>
                                        <w:color w:val="4F81B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EBF56" id="Group 532" o:spid="_x0000_s1109" style="position:absolute;margin-left:-.1pt;margin-top:4.35pt;width:442.5pt;height:155.25pt;z-index:251678720;mso-wrap-distance-left:18pt;mso-wrap-distance-right:18pt;mso-position-horizontal-relative:page;mso-position-vertical-relative:page;mso-width-relative:margin;mso-height-relative:margin" coordorigin=",190" coordsize="28491,14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">
                      <v:group id="Group 533" o:spid="_x0000_s1110" style="position:absolute;top:190;width:22494;height:8738" coordorigin="2286" coordsize="14721,10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Rectangle 10" o:spid="_x0000_s111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oosUA&#10;AADcAAAADwAAAGRycy9kb3ducmV2LnhtbESPW2sCMRSE3wv9D+EUfKvZ9YasRinSgiAteMHSt8Pm&#10;uFm6OVmSqOu/N4WCj8PMfMPMl51txIV8qB0ryPsZCOLS6ZorBYf9x+sURIjIGhvHpOBGAZaL56c5&#10;FtpdeUuXXaxEgnAoUIGJsS2kDKUhi6HvWuLknZy3GJP0ldQerwluGznIsom0WHNaMNjSylD5uztb&#10;BSPKv8xneHer88D4TfweH7f5j1K9l+5tBiJSFx/h//ZaKxgPR/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qiixQAAANwAAAAPAAAAAAAAAAAAAAAAAJgCAABkcnMv&#10;ZG93bnJldi54bWxQSwUGAAAAAAQABAD1AAAAigMAAAAA&#10;" path="m,l2240281,,1659256,222885,,822960,,xe" fillcolor="#4f81bd" stroked="f" strokeweight="1pt">
                          <v:stroke joinstyle="miter"/>
                          <v:path arrowok="t" o:connecttype="custom" o:connectlocs="0,0;1466258,0;1085979,274158;0,1012274;0,0" o:connectangles="0,0,0,0,0"/>
                        </v:shape>
                        <v:rect id="Rectangle 535" o:spid="_x0000_s1112" style="position:absolute;left:2286;top:513;width:14721;height:10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dcMA&#10;AADcAAAADwAAAGRycy9kb3ducmV2LnhtbESPQWsCMRSE70L/Q3gFL6JZLdvKahQpFHpS1NLzY/Pc&#10;LG5elk3cbP+9KQgeh5n5hllvB9uInjpfO1Ywn2UgiEuna64U/Jy/pksQPiBrbByTgj/ysN28jNZY&#10;aBf5SP0pVCJB2BeowITQFlL60pBFP3MtcfIurrMYkuwqqTuMCW4buciyd2mx5rRgsKVPQ+X1dLMK&#10;Ji19LM/739Jc+z7m+hCryy0qNX4ddisQgYbwDD/a31pB/pbD/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dcMAAADcAAAADwAAAAAAAAAAAAAAAACYAgAAZHJzL2Rv&#10;d25yZXYueG1sUEsFBgAAAAAEAAQA9QAAAIgDAAAAAA==&#10;" stroked="f" strokeweight="1pt">
                          <v:fill r:id="rId17" o:title="" recolor="t" rotate="t" type="frame"/>
                        </v:rect>
                      </v:group>
                      <v:shape id="Text Box 536" o:spid="_x0000_s1113" type="#_x0000_t202" style="position:absolute;left:761;top:2884;width:27730;height:1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hsYA&#10;AADcAAAADwAAAGRycy9kb3ducmV2LnhtbESPT2vCQBTE70K/w/IK3nTTBINEV2lDlV4K1ha8PrLP&#10;JDT7Ns1u/vTbuwWhx2FmfsNs95NpxECdqy0reFpGIIgLq2suFXx9HhZrEM4ja2wsk4JfcrDfPcy2&#10;mGk78gcNZ1+KAGGXoYLK+zaT0hUVGXRL2xIH72o7gz7IrpS6wzHATSPjKEqlwZrDQoUt5RUV3+fe&#10;KEhfTv3xZxzpUl/z4j1ZH5PXKVZq/jg9b0B4mvx/+N5+0wpWSQp/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Q+hsYAAADcAAAADwAAAAAAAAAAAAAAAACYAgAAZHJz&#10;L2Rvd25yZXYueG1sUEsFBgAAAAAEAAQA9QAAAIsDAAAAAA==&#10;" filled="f" stroked="f" strokeweight=".5pt">
                        <v:textbox inset="3.6pt,7.2pt,0,0">
                          <w:txbxContent>
                            <w:p w14:paraId="5EAEAEE2" w14:textId="77777777" w:rsidR="006E4781" w:rsidRDefault="006E4781" w:rsidP="00B978AA">
                              <w:pPr>
                                <w:ind w:left="360"/>
                                <w:jc w:val="right"/>
                                <w:rPr>
                                  <w:smallCaps/>
                                  <w:color w:val="FF0000"/>
                                  <w:sz w:val="28"/>
                                  <w:szCs w:val="28"/>
                                </w:rPr>
                              </w:pPr>
                              <w:r>
                                <w:rPr>
                                  <w:smallCaps/>
                                  <w:color w:val="FF0000"/>
                                  <w:sz w:val="28"/>
                                  <w:szCs w:val="28"/>
                                </w:rPr>
                                <w:t>Factors that Contribute to Poorer Health Outcomes</w:t>
                              </w:r>
                              <w:r w:rsidRPr="00F90C45">
                                <w:rPr>
                                  <w:smallCaps/>
                                  <w:color w:val="FF0000"/>
                                  <w:sz w:val="28"/>
                                  <w:szCs w:val="28"/>
                                </w:rPr>
                                <w:t>:</w:t>
                              </w:r>
                              <w:r w:rsidRPr="00FE223D">
                                <w:t xml:space="preserve"> </w:t>
                              </w:r>
                              <w:r w:rsidRPr="00FE223D">
                                <w:rPr>
                                  <w:smallCaps/>
                                  <w:color w:val="FF0000"/>
                                  <w:sz w:val="28"/>
                                  <w:szCs w:val="28"/>
                                </w:rPr>
                                <w:t>Daily habits like smoking, poor diet, and little physical activity increase the risk for cancer. Education, housing, income and occupation are factors that can contribute to cancer. For example, stomach and cervical cancers are higher in lower socioeconomic groups, as is lung cancer.</w:t>
                              </w:r>
                            </w:p>
                            <w:p w14:paraId="6E77FA00" w14:textId="77777777" w:rsidR="006E4781" w:rsidRDefault="006E4781" w:rsidP="00B978AA">
                              <w:pPr>
                                <w:ind w:left="360"/>
                                <w:jc w:val="right"/>
                                <w:rPr>
                                  <w:color w:val="4F81BD" w:themeColor="accent1"/>
                                  <w:sz w:val="20"/>
                                  <w:szCs w:val="20"/>
                                </w:rPr>
                              </w:pPr>
                              <w:r>
                                <w:rPr>
                                  <w:color w:val="4F81BD" w:themeColor="accent1"/>
                                  <w:sz w:val="20"/>
                                  <w:szCs w:val="20"/>
                                </w:rPr>
                                <w:t>American Cance</w:t>
                              </w:r>
                              <w:r w:rsidRPr="000840F6">
                                <w:rPr>
                                  <w:color w:val="4F81BD" w:themeColor="accent1"/>
                                  <w:sz w:val="20"/>
                                  <w:szCs w:val="20"/>
                                </w:rPr>
                                <w:t>r</w:t>
                              </w:r>
                              <w:r>
                                <w:rPr>
                                  <w:color w:val="4F81BD" w:themeColor="accent1"/>
                                  <w:sz w:val="20"/>
                                  <w:szCs w:val="20"/>
                                </w:rPr>
                                <w:t xml:space="preserve"> Society</w:t>
                              </w:r>
                              <w:r w:rsidRPr="000840F6">
                                <w:rPr>
                                  <w:color w:val="4F81BD" w:themeColor="accent1"/>
                                  <w:sz w:val="20"/>
                                  <w:szCs w:val="20"/>
                                </w:rPr>
                                <w:t xml:space="preserve"> </w:t>
                              </w:r>
                            </w:p>
                            <w:p w14:paraId="0BBED368" w14:textId="77777777" w:rsidR="006E4781" w:rsidRDefault="006E4781" w:rsidP="00B978AA">
                              <w:pPr>
                                <w:ind w:left="216"/>
                                <w:jc w:val="right"/>
                                <w:rPr>
                                  <w:smallCaps/>
                                  <w:color w:val="FF0000"/>
                                  <w:sz w:val="28"/>
                                  <w:szCs w:val="28"/>
                                </w:rPr>
                              </w:pPr>
                            </w:p>
                            <w:p w14:paraId="32C0E492" w14:textId="77777777" w:rsidR="006E4781" w:rsidRPr="00F90C45" w:rsidRDefault="006E4781" w:rsidP="00B978AA">
                              <w:pPr>
                                <w:ind w:left="216"/>
                                <w:jc w:val="right"/>
                                <w:rPr>
                                  <w:smallCaps/>
                                  <w:color w:val="FF0000"/>
                                  <w:sz w:val="28"/>
                                  <w:szCs w:val="24"/>
                                </w:rPr>
                              </w:pPr>
                            </w:p>
                            <w:p w14:paraId="2D0D79D3" w14:textId="77777777" w:rsidR="006E4781" w:rsidRDefault="006E4781" w:rsidP="00B978AA">
                              <w:pPr>
                                <w:ind w:left="360"/>
                                <w:jc w:val="right"/>
                                <w:rPr>
                                  <w:color w:val="4F81BD" w:themeColor="accent1"/>
                                  <w:sz w:val="20"/>
                                  <w:szCs w:val="20"/>
                                </w:rPr>
                              </w:pPr>
                            </w:p>
                          </w:txbxContent>
                        </v:textbox>
                      </v:shape>
                      <w10:wrap type="square" anchorx="page" anchory="page"/>
                    </v:group>
                  </w:pict>
                </mc:Fallback>
              </mc:AlternateContent>
            </w:r>
          </w:p>
        </w:tc>
      </w:tr>
      <w:tr w:rsidR="00B978AA" w14:paraId="6ADF9319" w14:textId="77777777" w:rsidTr="00B978AA">
        <w:tc>
          <w:tcPr>
            <w:tcW w:w="5000" w:type="pct"/>
          </w:tcPr>
          <w:p w14:paraId="25A546AF" w14:textId="77777777" w:rsidR="00074BAE" w:rsidRDefault="00074BAE" w:rsidP="00DE2774">
            <w:pPr>
              <w:pStyle w:val="Caption"/>
            </w:pPr>
          </w:p>
          <w:p w14:paraId="50955EB9" w14:textId="77777777" w:rsidR="00074BAE" w:rsidRDefault="00074BAE" w:rsidP="00DE2774">
            <w:pPr>
              <w:pStyle w:val="Caption"/>
            </w:pPr>
          </w:p>
          <w:p w14:paraId="34885F91" w14:textId="632EF195" w:rsidR="00DE2774" w:rsidRDefault="00DE2774" w:rsidP="00DE2774">
            <w:pPr>
              <w:pStyle w:val="Caption"/>
            </w:pPr>
            <w:bookmarkStart w:id="95" w:name="_Toc53649250"/>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45</w:t>
            </w:r>
            <w:r w:rsidR="000063FB">
              <w:rPr>
                <w:noProof/>
              </w:rPr>
              <w:fldChar w:fldCharType="end"/>
            </w:r>
            <w:r>
              <w:t>: Top 3 Adult Cancers by Site, identifying health disparities, 5-year Rate 2014-2018</w:t>
            </w:r>
            <w:bookmarkEnd w:id="95"/>
          </w:p>
          <w:p w14:paraId="4D73F753" w14:textId="77777777" w:rsidR="00B978AA" w:rsidRDefault="00B978AA" w:rsidP="00B978AA">
            <w:pPr>
              <w:rPr>
                <w:rFonts w:ascii="Calibri" w:eastAsia="Calibri" w:hAnsi="Calibri" w:cs="Times New Roman"/>
                <w:noProof/>
              </w:rPr>
            </w:pPr>
            <w:r>
              <w:rPr>
                <w:noProof/>
              </w:rPr>
              <w:drawing>
                <wp:inline distT="0" distB="0" distL="0" distR="0" wp14:anchorId="40030744" wp14:editId="4F3A88CE">
                  <wp:extent cx="5589270" cy="2579370"/>
                  <wp:effectExtent l="0" t="0" r="11430" b="11430"/>
                  <wp:docPr id="544" name="Chart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E8052F9" w14:textId="77777777" w:rsidR="00B978AA" w:rsidRDefault="00B978AA" w:rsidP="00B978AA">
            <w:pPr>
              <w:pStyle w:val="Source"/>
              <w:rPr>
                <w:noProof/>
              </w:rPr>
            </w:pPr>
            <w:r>
              <w:rPr>
                <w:noProof/>
              </w:rPr>
              <w:t>Source: Ohio Department of Health</w:t>
            </w:r>
          </w:p>
          <w:p w14:paraId="45266AEF" w14:textId="77777777" w:rsidR="001F6AE9" w:rsidRDefault="001F6AE9" w:rsidP="00B978AA">
            <w:pPr>
              <w:pStyle w:val="Source"/>
              <w:rPr>
                <w:noProof/>
              </w:rPr>
            </w:pPr>
          </w:p>
          <w:p w14:paraId="6DE11F53" w14:textId="77777777" w:rsidR="001F6AE9" w:rsidRDefault="001F6AE9" w:rsidP="00B978AA">
            <w:pPr>
              <w:pStyle w:val="Source"/>
              <w:rPr>
                <w:noProof/>
              </w:rPr>
            </w:pPr>
          </w:p>
          <w:p w14:paraId="74E406A3" w14:textId="5E31BC16" w:rsidR="001F6AE9" w:rsidRPr="00FE223D" w:rsidRDefault="001F6AE9" w:rsidP="00D94BB0">
            <w:pPr>
              <w:pStyle w:val="Source"/>
              <w:rPr>
                <w:rFonts w:ascii="Calibri" w:eastAsia="Calibri" w:hAnsi="Calibri" w:cs="Times New Roman"/>
                <w:noProof/>
              </w:rPr>
            </w:pPr>
            <w:r>
              <w:rPr>
                <w:rFonts w:ascii="Calibri" w:eastAsia="Calibri" w:hAnsi="Calibri" w:cs="Times New Roman"/>
                <w:noProof/>
              </w:rPr>
              <w:drawing>
                <wp:anchor distT="0" distB="0" distL="114300" distR="114300" simplePos="0" relativeHeight="251743232" behindDoc="1" locked="0" layoutInCell="1" allowOverlap="1" wp14:anchorId="5C21C082" wp14:editId="67A82225">
                  <wp:simplePos x="0" y="0"/>
                  <wp:positionH relativeFrom="column">
                    <wp:posOffset>396754</wp:posOffset>
                  </wp:positionH>
                  <wp:positionV relativeFrom="paragraph">
                    <wp:posOffset>113665</wp:posOffset>
                  </wp:positionV>
                  <wp:extent cx="3323711" cy="1828800"/>
                  <wp:effectExtent l="666750" t="114300" r="105410" b="17145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cadc.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25370" cy="182971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t xml:space="preserve"> </w:t>
            </w:r>
          </w:p>
        </w:tc>
      </w:tr>
    </w:tbl>
    <w:p w14:paraId="1E1B17E7" w14:textId="4FB011AB" w:rsidR="00B978AA" w:rsidRDefault="00B978AA" w:rsidP="00B978AA"/>
    <w:p w14:paraId="01DFB4BF" w14:textId="30A2B798" w:rsidR="00C15358" w:rsidRDefault="00D94BB0">
      <w:pPr>
        <w:rPr>
          <w:rFonts w:asciiTheme="majorHAnsi" w:eastAsiaTheme="majorEastAsia" w:hAnsiTheme="majorHAnsi" w:cstheme="majorBidi"/>
          <w:color w:val="243F60" w:themeColor="accent1" w:themeShade="7F"/>
          <w:sz w:val="24"/>
          <w:szCs w:val="24"/>
        </w:rPr>
      </w:pPr>
      <w:r>
        <w:rPr>
          <w:noProof/>
        </w:rPr>
        <w:drawing>
          <wp:anchor distT="0" distB="0" distL="114300" distR="114300" simplePos="0" relativeHeight="251744256" behindDoc="1" locked="0" layoutInCell="1" allowOverlap="1" wp14:anchorId="47C07B7A" wp14:editId="2F665E74">
            <wp:simplePos x="0" y="0"/>
            <wp:positionH relativeFrom="column">
              <wp:posOffset>3901440</wp:posOffset>
            </wp:positionH>
            <wp:positionV relativeFrom="paragraph">
              <wp:posOffset>1007110</wp:posOffset>
            </wp:positionV>
            <wp:extent cx="2049780" cy="525780"/>
            <wp:effectExtent l="0" t="0" r="7620" b="7620"/>
            <wp:wrapNone/>
            <wp:docPr id="309" name="Picture 309" descr="Cancer Association of Dark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 Association of Darke Count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49780" cy="525780"/>
                    </a:xfrm>
                    <a:prstGeom prst="rect">
                      <a:avLst/>
                    </a:prstGeom>
                    <a:noFill/>
                    <a:ln>
                      <a:noFill/>
                    </a:ln>
                  </pic:spPr>
                </pic:pic>
              </a:graphicData>
            </a:graphic>
          </wp:anchor>
        </w:drawing>
      </w:r>
      <w:r w:rsidR="00C15358">
        <w:br w:type="page"/>
      </w:r>
    </w:p>
    <w:p w14:paraId="69D07952" w14:textId="77777777" w:rsidR="00504B3E" w:rsidRDefault="00504B3E" w:rsidP="00B978AA">
      <w:pPr>
        <w:pStyle w:val="Heading3"/>
      </w:pPr>
    </w:p>
    <w:p w14:paraId="1070A91A" w14:textId="2C465637" w:rsidR="00B978AA" w:rsidRDefault="00B978AA" w:rsidP="00B978AA">
      <w:pPr>
        <w:pStyle w:val="Heading3"/>
      </w:pPr>
      <w:bookmarkStart w:id="96" w:name="_Toc60730069"/>
      <w:r>
        <w:t>Food Access</w:t>
      </w:r>
      <w:bookmarkEnd w:id="9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B978AA" w14:paraId="11D345FD" w14:textId="77777777" w:rsidTr="00B978AA">
        <w:tc>
          <w:tcPr>
            <w:tcW w:w="5000" w:type="pct"/>
          </w:tcPr>
          <w:p w14:paraId="4D13F60E" w14:textId="77777777" w:rsidR="00B978AA" w:rsidRDefault="00B978AA" w:rsidP="00B978AA">
            <w:r w:rsidRPr="004F654F">
              <w:rPr>
                <w:rFonts w:ascii="Calibri" w:eastAsia="Calibri" w:hAnsi="Calibri" w:cs="Times New Roman"/>
                <w:noProof/>
              </w:rPr>
              <mc:AlternateContent>
                <mc:Choice Requires="wpg">
                  <w:drawing>
                    <wp:anchor distT="0" distB="0" distL="228600" distR="228600" simplePos="0" relativeHeight="251679744" behindDoc="0" locked="0" layoutInCell="1" allowOverlap="1" wp14:anchorId="139F1D28" wp14:editId="5A2E4499">
                      <wp:simplePos x="0" y="0"/>
                      <wp:positionH relativeFrom="page">
                        <wp:posOffset>17780</wp:posOffset>
                      </wp:positionH>
                      <wp:positionV relativeFrom="page">
                        <wp:posOffset>47625</wp:posOffset>
                      </wp:positionV>
                      <wp:extent cx="5619750" cy="2028825"/>
                      <wp:effectExtent l="0" t="0" r="0" b="9525"/>
                      <wp:wrapSquare wrapText="bothSides"/>
                      <wp:docPr id="537" name="Group 537"/>
                      <wp:cNvGraphicFramePr/>
                      <a:graphic xmlns:a="http://schemas.openxmlformats.org/drawingml/2006/main">
                        <a:graphicData uri="http://schemas.microsoft.com/office/word/2010/wordprocessingGroup">
                          <wpg:wgp>
                            <wpg:cNvGrpSpPr/>
                            <wpg:grpSpPr>
                              <a:xfrm>
                                <a:off x="0" y="0"/>
                                <a:ext cx="5619750" cy="2028825"/>
                                <a:chOff x="0" y="19050"/>
                                <a:chExt cx="2849127" cy="1580854"/>
                              </a:xfrm>
                            </wpg:grpSpPr>
                            <wpg:grpSp>
                              <wpg:cNvPr id="538" name="Group 538"/>
                              <wpg:cNvGrpSpPr/>
                              <wpg:grpSpPr>
                                <a:xfrm>
                                  <a:off x="0" y="19050"/>
                                  <a:ext cx="2249424" cy="873845"/>
                                  <a:chOff x="228600" y="0"/>
                                  <a:chExt cx="1472184" cy="1075502"/>
                                </a:xfrm>
                              </wpg:grpSpPr>
                              <wps:wsp>
                                <wps:cNvPr id="53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a:off x="228600" y="51374"/>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1" name="Text Box 541"/>
                              <wps:cNvSpPr txBox="1"/>
                              <wps:spPr>
                                <a:xfrm>
                                  <a:off x="76161" y="230878"/>
                                  <a:ext cx="2772966" cy="1369026"/>
                                </a:xfrm>
                                <a:prstGeom prst="rect">
                                  <a:avLst/>
                                </a:prstGeom>
                                <a:noFill/>
                                <a:ln w="6350">
                                  <a:noFill/>
                                </a:ln>
                                <a:effectLst/>
                              </wps:spPr>
                              <wps:txbx>
                                <w:txbxContent>
                                  <w:p w14:paraId="2B8A9D42" w14:textId="77777777" w:rsidR="006E4781" w:rsidRDefault="006E4781" w:rsidP="00B978AA">
                                    <w:pPr>
                                      <w:ind w:left="360"/>
                                      <w:jc w:val="right"/>
                                      <w:rPr>
                                        <w:smallCaps/>
                                        <w:color w:val="FF0000"/>
                                        <w:sz w:val="28"/>
                                        <w:szCs w:val="28"/>
                                      </w:rPr>
                                    </w:pPr>
                                    <w:r>
                                      <w:rPr>
                                        <w:smallCaps/>
                                        <w:color w:val="FF0000"/>
                                        <w:sz w:val="28"/>
                                        <w:szCs w:val="28"/>
                                      </w:rPr>
                                      <w:t>Factors that Contribute to Poorer Health Outcomes</w:t>
                                    </w:r>
                                    <w:r w:rsidRPr="00F90C45">
                                      <w:rPr>
                                        <w:smallCaps/>
                                        <w:color w:val="FF0000"/>
                                        <w:sz w:val="28"/>
                                        <w:szCs w:val="28"/>
                                      </w:rPr>
                                      <w:t>:</w:t>
                                    </w:r>
                                    <w:r w:rsidRPr="004F654F">
                                      <w:t xml:space="preserve"> </w:t>
                                    </w:r>
                                    <w:r w:rsidRPr="004F654F">
                                      <w:rPr>
                                        <w:smallCaps/>
                                        <w:color w:val="FF0000"/>
                                        <w:sz w:val="28"/>
                                        <w:szCs w:val="28"/>
                                      </w:rPr>
                                      <w:t xml:space="preserve">Neighborhoods without access to </w:t>
                                    </w:r>
                                    <w:r>
                                      <w:rPr>
                                        <w:smallCaps/>
                                        <w:color w:val="FF0000"/>
                                        <w:sz w:val="28"/>
                                        <w:szCs w:val="28"/>
                                      </w:rPr>
                                      <w:t xml:space="preserve">quality, healthy food </w:t>
                                    </w:r>
                                    <w:r w:rsidRPr="004F654F">
                                      <w:rPr>
                                        <w:smallCaps/>
                                        <w:color w:val="FF0000"/>
                                        <w:sz w:val="28"/>
                                        <w:szCs w:val="28"/>
                                      </w:rPr>
                                      <w:t>frequently rely on what is available at local convenience stores. Many of the foods provided in convenience stores are high in calories and low in nutrition, contributing to future health complications such as obesity, diabetes, hear</w:t>
                                    </w:r>
                                    <w:r>
                                      <w:rPr>
                                        <w:smallCaps/>
                                        <w:color w:val="FF0000"/>
                                        <w:sz w:val="28"/>
                                        <w:szCs w:val="28"/>
                                      </w:rPr>
                                      <w:t>t disease, and hypertension</w:t>
                                    </w:r>
                                    <w:r w:rsidRPr="00FE223D">
                                      <w:rPr>
                                        <w:smallCaps/>
                                        <w:color w:val="FF0000"/>
                                        <w:sz w:val="28"/>
                                        <w:szCs w:val="28"/>
                                      </w:rPr>
                                      <w:t>.</w:t>
                                    </w:r>
                                  </w:p>
                                  <w:p w14:paraId="7FBFC504" w14:textId="77777777" w:rsidR="006E4781" w:rsidRDefault="006E4781" w:rsidP="00B978AA">
                                    <w:pPr>
                                      <w:ind w:left="360"/>
                                      <w:jc w:val="right"/>
                                      <w:rPr>
                                        <w:color w:val="4F81BD" w:themeColor="accent1"/>
                                        <w:sz w:val="20"/>
                                        <w:szCs w:val="20"/>
                                      </w:rPr>
                                    </w:pPr>
                                    <w:r>
                                      <w:rPr>
                                        <w:color w:val="4F81BD" w:themeColor="accent1"/>
                                        <w:sz w:val="20"/>
                                        <w:szCs w:val="20"/>
                                      </w:rPr>
                                      <w:t>Healthy People 2020</w:t>
                                    </w:r>
                                  </w:p>
                                  <w:p w14:paraId="7AF614B3" w14:textId="77777777" w:rsidR="006E4781" w:rsidRDefault="006E4781" w:rsidP="00B978AA">
                                    <w:pPr>
                                      <w:ind w:left="216"/>
                                      <w:jc w:val="right"/>
                                      <w:rPr>
                                        <w:smallCaps/>
                                        <w:color w:val="FF0000"/>
                                        <w:sz w:val="28"/>
                                        <w:szCs w:val="28"/>
                                      </w:rPr>
                                    </w:pPr>
                                  </w:p>
                                  <w:p w14:paraId="4D8506BF" w14:textId="77777777" w:rsidR="006E4781" w:rsidRPr="00F90C45" w:rsidRDefault="006E4781" w:rsidP="00B978AA">
                                    <w:pPr>
                                      <w:ind w:left="216"/>
                                      <w:jc w:val="right"/>
                                      <w:rPr>
                                        <w:smallCaps/>
                                        <w:color w:val="FF0000"/>
                                        <w:sz w:val="28"/>
                                        <w:szCs w:val="24"/>
                                      </w:rPr>
                                    </w:pPr>
                                  </w:p>
                                  <w:p w14:paraId="0360A0A3" w14:textId="77777777" w:rsidR="006E4781" w:rsidRDefault="006E4781" w:rsidP="00B978AA">
                                    <w:pPr>
                                      <w:ind w:left="360"/>
                                      <w:jc w:val="right"/>
                                      <w:rPr>
                                        <w:color w:val="4F81B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F1D28" id="Group 537" o:spid="_x0000_s1114" style="position:absolute;margin-left:1.4pt;margin-top:3.75pt;width:442.5pt;height:159.75pt;z-index:251679744;mso-wrap-distance-left:18pt;mso-wrap-distance-right:18pt;mso-position-horizontal-relative:page;mso-position-vertical-relative:page;mso-width-relative:margin;mso-height-relative:margin" coordorigin=",190" coordsize="28491,15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">
                      <v:group id="Group 538" o:spid="_x0000_s1115" style="position:absolute;top:190;width:22494;height:8738" coordorigin="2286" coordsize="14721,10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Rectangle 10" o:spid="_x0000_s111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HPMYA&#10;AADcAAAADwAAAGRycy9kb3ducmV2LnhtbESP3WoCMRSE74W+QziF3ml2bRXdGkWkhYJU8AdL7w6b&#10;083i5mRJoq5v3xQKXg4z8w0zW3S2ERfyoXasIB9kIIhLp2uuFBz27/0JiBCRNTaOScGNAizmD70Z&#10;FtpdeUuXXaxEgnAoUIGJsS2kDKUhi2HgWuLk/ThvMSbpK6k9XhPcNnKYZWNpsea0YLCllaHytDtb&#10;BS+Ub8xneHOr89D4dfwaHbf5t1JPj93yFUSkLt7D/+0PrWD0PIW/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8HPMYAAADcAAAADwAAAAAAAAAAAAAAAACYAgAAZHJz&#10;L2Rvd25yZXYueG1sUEsFBgAAAAAEAAQA9QAAAIsDAAAAAA==&#10;" path="m,l2240281,,1659256,222885,,822960,,xe" fillcolor="#4f81bd" stroked="f" strokeweight="1pt">
                          <v:stroke joinstyle="miter"/>
                          <v:path arrowok="t" o:connecttype="custom" o:connectlocs="0,0;1466258,0;1085979,274158;0,1012274;0,0" o:connectangles="0,0,0,0,0"/>
                        </v:shape>
                        <v:rect id="Rectangle 540" o:spid="_x0000_s1117" style="position:absolute;left:2286;top:513;width:14721;height:10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NkMAA&#10;AADcAAAADwAAAGRycy9kb3ducmV2LnhtbERPTYvCMBC9C/sfwix4kTVV1JWuURZB8KSoy56HZmyK&#10;zaQ0san/3hwEj4/3vdr0thYdtb5yrGAyzkAQF05XXCr4u+y+liB8QNZYOyYFD/KwWX8MVphrF/lE&#10;3TmUIoWwz1GBCaHJpfSFIYt+7BrixF1dazEk2JZStxhTuK3lNMsW0mLFqcFgQ1tDxe18twpGDX0v&#10;L4f/wty6Ls71MZbXe1Rq+Nn//oAI1Ie3+OXeawXzWZqf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5NkMAAAADcAAAADwAAAAAAAAAAAAAAAACYAgAAZHJzL2Rvd25y&#10;ZXYueG1sUEsFBgAAAAAEAAQA9QAAAIUDAAAAAA==&#10;" stroked="f" strokeweight="1pt">
                          <v:fill r:id="rId17" o:title="" recolor="t" rotate="t" type="frame"/>
                        </v:rect>
                      </v:group>
                      <v:shape id="Text Box 541" o:spid="_x0000_s1118" type="#_x0000_t202" style="position:absolute;left:761;top:2308;width:27730;height:1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Vj8UA&#10;AADcAAAADwAAAGRycy9kb3ducmV2LnhtbESPQWvCQBSE7wX/w/IEb3UTY0VS12BFxUuhtYVeH9ln&#10;Esy+TbMbE/+9KxR6HGbmG2aVDaYWV2pdZVlBPI1AEOdWV1wo+P7aPy9BOI+ssbZMCm7kIFuPnlaY&#10;atvzJ11PvhABwi5FBaX3TSqly0sy6Ka2IQ7e2bYGfZBtIXWLfYCbWs6iaCENVhwWSmxoW1J+OXVG&#10;weLtozv89j39VOdt/p4sD8lumCk1GQ+bVxCeBv8f/msftYKXeQy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9WPxQAAANwAAAAPAAAAAAAAAAAAAAAAAJgCAABkcnMv&#10;ZG93bnJldi54bWxQSwUGAAAAAAQABAD1AAAAigMAAAAA&#10;" filled="f" stroked="f" strokeweight=".5pt">
                        <v:textbox inset="3.6pt,7.2pt,0,0">
                          <w:txbxContent>
                            <w:p w14:paraId="2B8A9D42" w14:textId="77777777" w:rsidR="006E4781" w:rsidRDefault="006E4781" w:rsidP="00B978AA">
                              <w:pPr>
                                <w:ind w:left="360"/>
                                <w:jc w:val="right"/>
                                <w:rPr>
                                  <w:smallCaps/>
                                  <w:color w:val="FF0000"/>
                                  <w:sz w:val="28"/>
                                  <w:szCs w:val="28"/>
                                </w:rPr>
                              </w:pPr>
                              <w:r>
                                <w:rPr>
                                  <w:smallCaps/>
                                  <w:color w:val="FF0000"/>
                                  <w:sz w:val="28"/>
                                  <w:szCs w:val="28"/>
                                </w:rPr>
                                <w:t>Factors that Contribute to Poorer Health Outcomes</w:t>
                              </w:r>
                              <w:r w:rsidRPr="00F90C45">
                                <w:rPr>
                                  <w:smallCaps/>
                                  <w:color w:val="FF0000"/>
                                  <w:sz w:val="28"/>
                                  <w:szCs w:val="28"/>
                                </w:rPr>
                                <w:t>:</w:t>
                              </w:r>
                              <w:r w:rsidRPr="004F654F">
                                <w:t xml:space="preserve"> </w:t>
                              </w:r>
                              <w:r w:rsidRPr="004F654F">
                                <w:rPr>
                                  <w:smallCaps/>
                                  <w:color w:val="FF0000"/>
                                  <w:sz w:val="28"/>
                                  <w:szCs w:val="28"/>
                                </w:rPr>
                                <w:t xml:space="preserve">Neighborhoods without access to </w:t>
                              </w:r>
                              <w:r>
                                <w:rPr>
                                  <w:smallCaps/>
                                  <w:color w:val="FF0000"/>
                                  <w:sz w:val="28"/>
                                  <w:szCs w:val="28"/>
                                </w:rPr>
                                <w:t xml:space="preserve">quality, healthy food </w:t>
                              </w:r>
                              <w:r w:rsidRPr="004F654F">
                                <w:rPr>
                                  <w:smallCaps/>
                                  <w:color w:val="FF0000"/>
                                  <w:sz w:val="28"/>
                                  <w:szCs w:val="28"/>
                                </w:rPr>
                                <w:t>frequently rely on what is available at local convenience stores. Many of the foods provided in convenience stores are high in calories and low in nutrition, contributing to future health complications such as obesity, diabetes, hear</w:t>
                              </w:r>
                              <w:r>
                                <w:rPr>
                                  <w:smallCaps/>
                                  <w:color w:val="FF0000"/>
                                  <w:sz w:val="28"/>
                                  <w:szCs w:val="28"/>
                                </w:rPr>
                                <w:t>t disease, and hypertension</w:t>
                              </w:r>
                              <w:r w:rsidRPr="00FE223D">
                                <w:rPr>
                                  <w:smallCaps/>
                                  <w:color w:val="FF0000"/>
                                  <w:sz w:val="28"/>
                                  <w:szCs w:val="28"/>
                                </w:rPr>
                                <w:t>.</w:t>
                              </w:r>
                            </w:p>
                            <w:p w14:paraId="7FBFC504" w14:textId="77777777" w:rsidR="006E4781" w:rsidRDefault="006E4781" w:rsidP="00B978AA">
                              <w:pPr>
                                <w:ind w:left="360"/>
                                <w:jc w:val="right"/>
                                <w:rPr>
                                  <w:color w:val="4F81BD" w:themeColor="accent1"/>
                                  <w:sz w:val="20"/>
                                  <w:szCs w:val="20"/>
                                </w:rPr>
                              </w:pPr>
                              <w:r>
                                <w:rPr>
                                  <w:color w:val="4F81BD" w:themeColor="accent1"/>
                                  <w:sz w:val="20"/>
                                  <w:szCs w:val="20"/>
                                </w:rPr>
                                <w:t>Healthy People 2020</w:t>
                              </w:r>
                            </w:p>
                            <w:p w14:paraId="7AF614B3" w14:textId="77777777" w:rsidR="006E4781" w:rsidRDefault="006E4781" w:rsidP="00B978AA">
                              <w:pPr>
                                <w:ind w:left="216"/>
                                <w:jc w:val="right"/>
                                <w:rPr>
                                  <w:smallCaps/>
                                  <w:color w:val="FF0000"/>
                                  <w:sz w:val="28"/>
                                  <w:szCs w:val="28"/>
                                </w:rPr>
                              </w:pPr>
                            </w:p>
                            <w:p w14:paraId="4D8506BF" w14:textId="77777777" w:rsidR="006E4781" w:rsidRPr="00F90C45" w:rsidRDefault="006E4781" w:rsidP="00B978AA">
                              <w:pPr>
                                <w:ind w:left="216"/>
                                <w:jc w:val="right"/>
                                <w:rPr>
                                  <w:smallCaps/>
                                  <w:color w:val="FF0000"/>
                                  <w:sz w:val="28"/>
                                  <w:szCs w:val="24"/>
                                </w:rPr>
                              </w:pPr>
                            </w:p>
                            <w:p w14:paraId="0360A0A3" w14:textId="77777777" w:rsidR="006E4781" w:rsidRDefault="006E4781" w:rsidP="00B978AA">
                              <w:pPr>
                                <w:ind w:left="360"/>
                                <w:jc w:val="right"/>
                                <w:rPr>
                                  <w:color w:val="4F81BD" w:themeColor="accent1"/>
                                  <w:sz w:val="20"/>
                                  <w:szCs w:val="20"/>
                                </w:rPr>
                              </w:pPr>
                            </w:p>
                          </w:txbxContent>
                        </v:textbox>
                      </v:shape>
                      <w10:wrap type="square" anchorx="page" anchory="page"/>
                    </v:group>
                  </w:pict>
                </mc:Fallback>
              </mc:AlternateContent>
            </w:r>
          </w:p>
        </w:tc>
      </w:tr>
      <w:tr w:rsidR="00B978AA" w14:paraId="37D0C742" w14:textId="77777777" w:rsidTr="00B978AA">
        <w:tc>
          <w:tcPr>
            <w:tcW w:w="5000" w:type="pct"/>
          </w:tcPr>
          <w:p w14:paraId="34583AB3" w14:textId="5636505B" w:rsidR="00B978AA" w:rsidRDefault="00B978AA" w:rsidP="00B978AA">
            <w:pPr>
              <w:pStyle w:val="Source"/>
            </w:pPr>
          </w:p>
        </w:tc>
      </w:tr>
      <w:tr w:rsidR="00B978AA" w14:paraId="2CD1FF01" w14:textId="77777777" w:rsidTr="00B978AA">
        <w:tc>
          <w:tcPr>
            <w:tcW w:w="5000" w:type="pct"/>
          </w:tcPr>
          <w:p w14:paraId="63452037" w14:textId="77777777" w:rsidR="00B978AA" w:rsidRDefault="0012609B" w:rsidP="00B978AA">
            <w:r>
              <w:rPr>
                <w:noProof/>
              </w:rPr>
              <w:drawing>
                <wp:inline distT="0" distB="0" distL="0" distR="0" wp14:anchorId="41184FB4" wp14:editId="15EE4407">
                  <wp:extent cx="6309360" cy="4660163"/>
                  <wp:effectExtent l="190500" t="190500" r="186690" b="1981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FOODMAP.JPG"/>
                          <pic:cNvPicPr/>
                        </pic:nvPicPr>
                        <pic:blipFill>
                          <a:blip r:embed="rId84">
                            <a:extLst>
                              <a:ext uri="{28A0092B-C50C-407E-A947-70E740481C1C}">
                                <a14:useLocalDpi xmlns:a14="http://schemas.microsoft.com/office/drawing/2010/main" val="0"/>
                              </a:ext>
                            </a:extLst>
                          </a:blip>
                          <a:stretch>
                            <a:fillRect/>
                          </a:stretch>
                        </pic:blipFill>
                        <pic:spPr>
                          <a:xfrm>
                            <a:off x="0" y="0"/>
                            <a:ext cx="6312071" cy="4662165"/>
                          </a:xfrm>
                          <a:prstGeom prst="rect">
                            <a:avLst/>
                          </a:prstGeom>
                          <a:ln>
                            <a:noFill/>
                          </a:ln>
                          <a:effectLst>
                            <a:outerShdw blurRad="190500" algn="tl" rotWithShape="0">
                              <a:srgbClr val="000000">
                                <a:alpha val="70000"/>
                              </a:srgbClr>
                            </a:outerShdw>
                          </a:effectLst>
                        </pic:spPr>
                      </pic:pic>
                    </a:graphicData>
                  </a:graphic>
                </wp:inline>
              </w:drawing>
            </w:r>
          </w:p>
          <w:p w14:paraId="436E8A41" w14:textId="77777777" w:rsidR="0012609B" w:rsidRDefault="0012609B" w:rsidP="00B978AA"/>
          <w:p w14:paraId="02BAB004" w14:textId="77777777" w:rsidR="0012609B" w:rsidRDefault="0012609B" w:rsidP="00B978AA"/>
          <w:p w14:paraId="4EFF391B" w14:textId="77777777" w:rsidR="0012609B" w:rsidRDefault="0012609B" w:rsidP="00B978AA"/>
          <w:p w14:paraId="24B41D3A" w14:textId="54CFC07D" w:rsidR="0012609B" w:rsidRPr="00880FC2" w:rsidRDefault="0012609B" w:rsidP="00B978AA"/>
        </w:tc>
      </w:tr>
    </w:tbl>
    <w:p w14:paraId="12B53E95" w14:textId="77777777" w:rsidR="00B978AA" w:rsidRPr="00FD47BF" w:rsidRDefault="00B978AA" w:rsidP="00B978AA"/>
    <w:p w14:paraId="4EABDDF6" w14:textId="77777777" w:rsidR="00B978AA" w:rsidRPr="00B978AA" w:rsidRDefault="00B978AA" w:rsidP="00B978AA">
      <w:pPr>
        <w:pStyle w:val="Heading1"/>
      </w:pPr>
      <w:bookmarkStart w:id="97" w:name="_Toc60730070"/>
      <w:r w:rsidRPr="00B978AA">
        <w:t>Chapter 6: Resource Distribution and Community Assets</w:t>
      </w:r>
      <w:bookmarkEnd w:id="97"/>
    </w:p>
    <w:p w14:paraId="326F0AB3" w14:textId="77777777" w:rsidR="00B978AA" w:rsidRDefault="00B978AA" w:rsidP="00B978AA"/>
    <w:p w14:paraId="68FA30D1" w14:textId="77777777" w:rsidR="00B978AA" w:rsidRDefault="00B978AA" w:rsidP="00B978AA">
      <w:pPr>
        <w:pStyle w:val="Heading2"/>
      </w:pPr>
      <w:bookmarkStart w:id="98" w:name="_Toc60730071"/>
      <w:r>
        <w:t>Access to Health Care</w:t>
      </w:r>
      <w:bookmarkEnd w:id="98"/>
      <w:r>
        <w:t xml:space="preserve"> </w:t>
      </w:r>
    </w:p>
    <w:p w14:paraId="612FC02E" w14:textId="37B23CED" w:rsidR="00B978AA" w:rsidRDefault="00B978AA" w:rsidP="00B978AA">
      <w:pPr>
        <w:rPr>
          <w:rFonts w:cs="Arial"/>
          <w:color w:val="333333"/>
          <w:shd w:val="clear" w:color="auto" w:fill="FFFFFF"/>
        </w:rPr>
      </w:pPr>
      <w:r w:rsidRPr="00F0222A">
        <w:rPr>
          <w:rFonts w:cs="Arial"/>
          <w:color w:val="333333"/>
          <w:shd w:val="clear" w:color="auto" w:fill="FFFFFF"/>
        </w:rPr>
        <w:t>Access to quality medical professionals and facilities is crucial in maintaining and promoting good health, preventing and managing various disease states, reducing avoidable and preventable sickness and death, and providing equality in health care for all. Perceived and true barriers to accessing providers and care may</w:t>
      </w:r>
      <w:r>
        <w:rPr>
          <w:rFonts w:cs="Arial"/>
          <w:color w:val="333333"/>
          <w:shd w:val="clear" w:color="auto" w:fill="FFFFFF"/>
        </w:rPr>
        <w:t xml:space="preserve"> include geographic location, socioeconomic status</w:t>
      </w:r>
      <w:r w:rsidR="003113A2">
        <w:rPr>
          <w:rFonts w:cs="Arial"/>
          <w:color w:val="333333"/>
          <w:shd w:val="clear" w:color="auto" w:fill="FFFFFF"/>
        </w:rPr>
        <w:t xml:space="preserve"> and</w:t>
      </w:r>
      <w:r w:rsidRPr="00F0222A">
        <w:rPr>
          <w:rFonts w:cs="Arial"/>
          <w:color w:val="333333"/>
          <w:shd w:val="clear" w:color="auto" w:fill="FFFFFF"/>
        </w:rPr>
        <w:t xml:space="preserve"> insurance coverage status, high cost of treatment, lack of service availability, sex, race, ethnicity, disability status, sexual orientation, and lack of cultural competence in care. These barriers enable unmet health needs to continue, further contributing to future health complications.</w:t>
      </w:r>
    </w:p>
    <w:p w14:paraId="6F68AA39" w14:textId="2E892D0F" w:rsidR="00BD0724" w:rsidRDefault="00BD0724" w:rsidP="00BD0724">
      <w:pPr>
        <w:pStyle w:val="Caption"/>
      </w:pPr>
      <w:bookmarkStart w:id="99" w:name="_Toc53649251"/>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46</w:t>
      </w:r>
      <w:r w:rsidR="000063FB">
        <w:rPr>
          <w:noProof/>
        </w:rPr>
        <w:fldChar w:fldCharType="end"/>
      </w:r>
      <w:r>
        <w:t>: County Health Care Practitioners per 100,000 Population</w:t>
      </w:r>
      <w:bookmarkEnd w:id="99"/>
    </w:p>
    <w:p w14:paraId="2F1E94A1" w14:textId="77777777" w:rsidR="00B978AA" w:rsidRDefault="00B978AA" w:rsidP="00B978AA">
      <w:pPr>
        <w:rPr>
          <w:rFonts w:cs="Arial"/>
          <w:color w:val="333333"/>
          <w:shd w:val="clear" w:color="auto" w:fill="FFFFFF"/>
        </w:rPr>
      </w:pPr>
      <w:r>
        <w:rPr>
          <w:rFonts w:cs="Arial"/>
          <w:noProof/>
          <w:color w:val="333333"/>
          <w:shd w:val="clear" w:color="auto" w:fill="FFFFFF"/>
        </w:rPr>
        <w:drawing>
          <wp:inline distT="0" distB="0" distL="0" distR="0" wp14:anchorId="05B88EC8" wp14:editId="76589E0E">
            <wp:extent cx="5778500" cy="5137150"/>
            <wp:effectExtent l="0" t="0" r="12700" b="25400"/>
            <wp:docPr id="561" name="Diagram 5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4338A90C" w14:textId="77777777" w:rsidR="00B978AA" w:rsidRDefault="00B978AA" w:rsidP="00B978AA">
      <w:pPr>
        <w:rPr>
          <w:rFonts w:cs="Arial"/>
          <w:color w:val="333333"/>
          <w:shd w:val="clear" w:color="auto" w:fill="FFFFFF"/>
        </w:rPr>
      </w:pPr>
    </w:p>
    <w:p w14:paraId="6FBA12EA" w14:textId="77777777" w:rsidR="00B978AA" w:rsidRDefault="00B978AA" w:rsidP="00B978AA">
      <w:pPr>
        <w:rPr>
          <w:rFonts w:cs="Arial"/>
          <w:color w:val="333333"/>
          <w:shd w:val="clear" w:color="auto" w:fill="FFFFFF"/>
        </w:rPr>
      </w:pPr>
      <w:r>
        <w:rPr>
          <w:rFonts w:cs="Arial"/>
          <w:color w:val="333333"/>
          <w:shd w:val="clear" w:color="auto" w:fill="FFFFFF"/>
        </w:rPr>
        <w:t xml:space="preserve"> </w:t>
      </w:r>
    </w:p>
    <w:p w14:paraId="507487E1" w14:textId="66CF1864" w:rsidR="00B978AA" w:rsidRPr="00074BAE" w:rsidRDefault="00C15358" w:rsidP="005560F9">
      <w:pPr>
        <w:pStyle w:val="Heading2"/>
        <w:rPr>
          <w:color w:val="243F60" w:themeColor="accent1" w:themeShade="7F"/>
          <w:sz w:val="24"/>
          <w:szCs w:val="24"/>
        </w:rPr>
      </w:pPr>
      <w:r>
        <w:br w:type="page"/>
      </w:r>
      <w:bookmarkStart w:id="100" w:name="_Toc60730072"/>
      <w:r w:rsidR="00B978AA">
        <w:lastRenderedPageBreak/>
        <w:t>Health Insurance</w:t>
      </w:r>
      <w:bookmarkEnd w:id="100"/>
    </w:p>
    <w:p w14:paraId="218D99BB" w14:textId="749C3E30" w:rsidR="00B978AA" w:rsidRDefault="00B978AA" w:rsidP="00B978AA">
      <w:pPr>
        <w:rPr>
          <w:rFonts w:cs="Arial"/>
          <w:color w:val="333333"/>
          <w:shd w:val="clear" w:color="auto" w:fill="FFFFFF"/>
        </w:rPr>
      </w:pPr>
      <w:r>
        <w:rPr>
          <w:rFonts w:cs="Arial"/>
          <w:color w:val="333333"/>
          <w:shd w:val="clear" w:color="auto" w:fill="FFFFFF"/>
        </w:rPr>
        <w:t>The</w:t>
      </w:r>
      <w:r w:rsidRPr="008108EF">
        <w:rPr>
          <w:rFonts w:cs="Arial"/>
          <w:color w:val="333333"/>
          <w:shd w:val="clear" w:color="auto" w:fill="FFFFFF"/>
        </w:rPr>
        <w:t xml:space="preserve"> increasing size and prevalence of high deductibles and copayments in private health plans, including employer-based plans, are leading many people with low and moderate incomes to avoid or delay needed health care.</w:t>
      </w:r>
      <w:r w:rsidR="0012754F">
        <w:rPr>
          <w:rFonts w:cs="Arial"/>
          <w:color w:val="333333"/>
          <w:shd w:val="clear" w:color="auto" w:fill="FFFFFF"/>
        </w:rPr>
        <w:t xml:space="preserve"> Health insurance coverage data provided below show most residents have health insurance coverage. However, healthcare utilization was lacking in some cases due to </w:t>
      </w:r>
      <w:r w:rsidR="006B4BF3">
        <w:rPr>
          <w:rFonts w:cs="Arial"/>
          <w:color w:val="333333"/>
          <w:shd w:val="clear" w:color="auto" w:fill="FFFFFF"/>
        </w:rPr>
        <w:t xml:space="preserve">additional </w:t>
      </w:r>
      <w:r w:rsidR="0012754F">
        <w:rPr>
          <w:rFonts w:cs="Arial"/>
          <w:color w:val="333333"/>
          <w:shd w:val="clear" w:color="auto" w:fill="FFFFFF"/>
        </w:rPr>
        <w:t>costs related to doctor visits and medicine.</w:t>
      </w:r>
      <w:r w:rsidR="0037557D">
        <w:rPr>
          <w:rFonts w:cs="Arial"/>
          <w:color w:val="333333"/>
          <w:shd w:val="clear" w:color="auto" w:fill="FFFFFF"/>
        </w:rPr>
        <w:t xml:space="preserve"> In the Delayed Health Care Because of Cost chart (Figure 52), every demographic listed is higher than the Healthy People 2020 goal of 4.2%. These results are significant when looking at how to improve access to care, while cov</w:t>
      </w:r>
      <w:r w:rsidR="004F368D">
        <w:rPr>
          <w:rFonts w:cs="Arial"/>
          <w:color w:val="333333"/>
          <w:shd w:val="clear" w:color="auto" w:fill="FFFFFF"/>
        </w:rPr>
        <w:t xml:space="preserve">erage is necessary, it is not automatically indicative of the ability to seek care. </w:t>
      </w:r>
    </w:p>
    <w:tbl>
      <w:tblPr>
        <w:tblStyle w:val="TableGrid"/>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94"/>
      </w:tblGrid>
      <w:tr w:rsidR="00B978AA" w14:paraId="1296093C" w14:textId="77777777" w:rsidTr="00B978AA">
        <w:trPr>
          <w:trHeight w:val="1475"/>
        </w:trPr>
        <w:tc>
          <w:tcPr>
            <w:tcW w:w="9394" w:type="dxa"/>
          </w:tcPr>
          <w:p w14:paraId="504F705A" w14:textId="67A61568" w:rsidR="00B978AA" w:rsidRDefault="00B978AA" w:rsidP="00B978AA"/>
        </w:tc>
      </w:tr>
      <w:tr w:rsidR="00B978AA" w14:paraId="05AF0CD5" w14:textId="77777777" w:rsidTr="00B978AA">
        <w:trPr>
          <w:trHeight w:val="1475"/>
        </w:trPr>
        <w:tc>
          <w:tcPr>
            <w:tcW w:w="9394" w:type="dxa"/>
          </w:tcPr>
          <w:p w14:paraId="149C2A91" w14:textId="6B0012D1" w:rsidR="004B6BEF" w:rsidRDefault="0037557D" w:rsidP="00BD0724">
            <w:pPr>
              <w:pStyle w:val="Caption"/>
            </w:pPr>
            <w:r w:rsidRPr="000C42DE">
              <w:rPr>
                <w:rFonts w:ascii="Calibri" w:eastAsia="Calibri" w:hAnsi="Calibri" w:cs="Times New Roman"/>
                <w:noProof/>
              </w:rPr>
              <mc:AlternateContent>
                <mc:Choice Requires="wpg">
                  <w:drawing>
                    <wp:anchor distT="0" distB="0" distL="228600" distR="228600" simplePos="0" relativeHeight="251683840" behindDoc="1" locked="0" layoutInCell="1" allowOverlap="1" wp14:anchorId="7E0918D7" wp14:editId="6DACCBF6">
                      <wp:simplePos x="0" y="0"/>
                      <wp:positionH relativeFrom="page">
                        <wp:posOffset>0</wp:posOffset>
                      </wp:positionH>
                      <wp:positionV relativeFrom="page">
                        <wp:posOffset>-895491</wp:posOffset>
                      </wp:positionV>
                      <wp:extent cx="5857875" cy="1447800"/>
                      <wp:effectExtent l="0" t="0" r="9525" b="0"/>
                      <wp:wrapNone/>
                      <wp:docPr id="546" name="Group 546"/>
                      <wp:cNvGraphicFramePr/>
                      <a:graphic xmlns:a="http://schemas.openxmlformats.org/drawingml/2006/main">
                        <a:graphicData uri="http://schemas.microsoft.com/office/word/2010/wordprocessingGroup">
                          <wpg:wgp>
                            <wpg:cNvGrpSpPr/>
                            <wpg:grpSpPr>
                              <a:xfrm>
                                <a:off x="0" y="0"/>
                                <a:ext cx="5857875" cy="1447800"/>
                                <a:chOff x="0" y="19050"/>
                                <a:chExt cx="3202261" cy="2136082"/>
                              </a:xfrm>
                            </wpg:grpSpPr>
                            <wpg:grpSp>
                              <wpg:cNvPr id="547" name="Group 547"/>
                              <wpg:cNvGrpSpPr/>
                              <wpg:grpSpPr>
                                <a:xfrm>
                                  <a:off x="0" y="19050"/>
                                  <a:ext cx="2249424" cy="832104"/>
                                  <a:chOff x="228600" y="0"/>
                                  <a:chExt cx="1472184" cy="1024128"/>
                                </a:xfrm>
                              </wpg:grpSpPr>
                              <wps:wsp>
                                <wps:cNvPr id="54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0" name="Text Box 550"/>
                              <wps:cNvSpPr txBox="1"/>
                              <wps:spPr>
                                <a:xfrm>
                                  <a:off x="121703" y="266567"/>
                                  <a:ext cx="3080558" cy="1888565"/>
                                </a:xfrm>
                                <a:prstGeom prst="rect">
                                  <a:avLst/>
                                </a:prstGeom>
                                <a:noFill/>
                                <a:ln w="6350">
                                  <a:noFill/>
                                </a:ln>
                                <a:effectLst/>
                              </wps:spPr>
                              <wps:txbx>
                                <w:txbxContent>
                                  <w:p w14:paraId="11723117" w14:textId="77777777" w:rsidR="006E4781" w:rsidRPr="000C42DE" w:rsidRDefault="006E4781" w:rsidP="00B978AA">
                                    <w:pPr>
                                      <w:ind w:left="504"/>
                                      <w:jc w:val="right"/>
                                      <w:rPr>
                                        <w:smallCaps/>
                                        <w:color w:val="C0504D"/>
                                        <w:sz w:val="28"/>
                                        <w:szCs w:val="24"/>
                                      </w:rPr>
                                    </w:pPr>
                                    <w:r w:rsidRPr="000C42DE">
                                      <w:rPr>
                                        <w:smallCaps/>
                                        <w:color w:val="C0504D"/>
                                        <w:sz w:val="28"/>
                                        <w:szCs w:val="28"/>
                                      </w:rPr>
                                      <w:t>Public Health Importance:</w:t>
                                    </w:r>
                                    <w:r w:rsidRPr="00946DD2">
                                      <w:t xml:space="preserve"> </w:t>
                                    </w:r>
                                    <w:r>
                                      <w:t xml:space="preserve"> </w:t>
                                    </w:r>
                                    <w:r w:rsidRPr="00946DD2">
                                      <w:rPr>
                                        <w:smallCaps/>
                                        <w:color w:val="C0504D"/>
                                        <w:sz w:val="28"/>
                                        <w:szCs w:val="28"/>
                                      </w:rPr>
                                      <w:t>Health insurance is important for several reasons. Uninsured people receive less medical care and less timely care, they have worse health outcomes, and lack of insurance is a financial burden for them and their families</w:t>
                                    </w:r>
                                    <w:r w:rsidRPr="000C42DE">
                                      <w:rPr>
                                        <w:smallCaps/>
                                        <w:color w:val="C0504D"/>
                                        <w:sz w:val="28"/>
                                        <w:szCs w:val="28"/>
                                      </w:rPr>
                                      <w:t>.</w:t>
                                    </w:r>
                                  </w:p>
                                  <w:p w14:paraId="64D1FA66" w14:textId="77777777" w:rsidR="006E4781" w:rsidRPr="000C42DE" w:rsidRDefault="006E4781" w:rsidP="00B978AA">
                                    <w:pPr>
                                      <w:pStyle w:val="NoSpacing1"/>
                                      <w:ind w:left="360"/>
                                      <w:jc w:val="right"/>
                                      <w:rPr>
                                        <w:color w:val="4F81BD"/>
                                        <w:sz w:val="20"/>
                                        <w:szCs w:val="20"/>
                                      </w:rPr>
                                    </w:pPr>
                                    <w:r>
                                      <w:rPr>
                                        <w:color w:val="4F81BD"/>
                                        <w:sz w:val="20"/>
                                        <w:szCs w:val="20"/>
                                      </w:rPr>
                                      <w:t>Urban Institute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918D7" id="Group 546" o:spid="_x0000_s1119" style="position:absolute;margin-left:0;margin-top:-70.5pt;width:461.25pt;height:114pt;z-index:-251632640;mso-wrap-distance-left:18pt;mso-wrap-distance-right:18pt;mso-position-horizontal-relative:page;mso-position-vertical-relative:page;mso-width-relative:margin;mso-height-relative:margin" coordorigin=",190" coordsize="32022,2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">
                      <v:group id="Group 547" o:spid="_x0000_s1120"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Rectangle 10" o:spid="_x0000_s112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R2sEA&#10;AADcAAAADwAAAGRycy9kb3ducmV2LnhtbERPXWvCMBR9F/Yfwh34pmlFRTqjDFEQxIF1bOzt0tw1&#10;Zc1NSaLWf28eBj4ezvdy3dtWXMmHxrGCfJyBIK6cbrhW8HnejRYgQkTW2DomBXcKsF69DJZYaHfj&#10;E13LWIsUwqFABSbGrpAyVIYshrHriBP367zFmKCvpfZ4S+G2lZMsm0uLDacGgx1tDFV/5cUqmFL+&#10;YY5h6zaXifGH+D37OuU/Sg1f+/c3EJH6+BT/u/dawWya1qYz6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0drBAAAA3AAAAA8AAAAAAAAAAAAAAAAAmAIAAGRycy9kb3du&#10;cmV2LnhtbFBLBQYAAAAABAAEAPUAAACGAwAAAAA=&#10;" path="m,l2240281,,1659256,222885,,822960,,xe" fillcolor="#4f81bd" stroked="f" strokeweight="1pt">
                          <v:stroke joinstyle="miter"/>
                          <v:path arrowok="t" o:connecttype="custom" o:connectlocs="0,0;1466258,0;1085979,274158;0,1012274;0,0" o:connectangles="0,0,0,0,0"/>
                        </v:shape>
                        <v:rect id="Rectangle 549" o:spid="_x0000_s112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kDcQA&#10;AADcAAAADwAAAGRycy9kb3ducmV2LnhtbESPS2vDMBCE74X8B7GBXEoiJzQvJ0oohUBPLXmQ82Jt&#10;LBNrZSzFcv59VSj0OMzMN8x239tadNT6yrGC6SQDQVw4XXGp4HI+jFcgfEDWWDsmBU/ysN8NXraY&#10;axf5SN0plCJB2OeowITQ5FL6wpBFP3ENcfJurrUYkmxLqVuMCW5rOcuyhbRYcVow2NCHoeJ+elgF&#10;rw0tV+eva2HuXRfn+juWt0dUajTs3zcgAvXhP/zX/tQK5m9r+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5A3EAAAA3AAAAA8AAAAAAAAAAAAAAAAAmAIAAGRycy9k&#10;b3ducmV2LnhtbFBLBQYAAAAABAAEAPUAAACJAwAAAAA=&#10;" stroked="f" strokeweight="1pt">
                          <v:fill r:id="rId17" o:title="" recolor="t" rotate="t" type="frame"/>
                        </v:rect>
                      </v:group>
                      <v:shape id="Text Box 550" o:spid="_x0000_s1123" type="#_x0000_t202" style="position:absolute;left:1217;top:2665;width:30805;height:18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mycEA&#10;AADcAAAADwAAAGRycy9kb3ducmV2LnhtbERPTYvCMBC9L/gfwgje1lRFKdW0qOyKlwXXFbwOzdgW&#10;m0ltoq3/3hwWPD7e9yrrTS0e1LrKsoLJOAJBnFtdcaHg9Pf9GYNwHlljbZkUPMlBlg4+Vpho2/Ev&#10;PY6+ECGEXYIKSu+bREqXl2TQjW1DHLiLbQ36ANtC6ha7EG5qOY2ihTRYcWgosaFtSfn1eDcKFpvD&#10;fXfrOjpXl23+M4t3s69+qtRo2K+XIDz1/i3+d++1gvk8zA9nwhG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5snBAAAA3AAAAA8AAAAAAAAAAAAAAAAAmAIAAGRycy9kb3du&#10;cmV2LnhtbFBLBQYAAAAABAAEAPUAAACGAwAAAAA=&#10;" filled="f" stroked="f" strokeweight=".5pt">
                        <v:textbox inset="3.6pt,7.2pt,0,0">
                          <w:txbxContent>
                            <w:p w14:paraId="11723117" w14:textId="77777777" w:rsidR="006E4781" w:rsidRPr="000C42DE" w:rsidRDefault="006E4781" w:rsidP="00B978AA">
                              <w:pPr>
                                <w:ind w:left="504"/>
                                <w:jc w:val="right"/>
                                <w:rPr>
                                  <w:smallCaps/>
                                  <w:color w:val="C0504D"/>
                                  <w:sz w:val="28"/>
                                  <w:szCs w:val="24"/>
                                </w:rPr>
                              </w:pPr>
                              <w:r w:rsidRPr="000C42DE">
                                <w:rPr>
                                  <w:smallCaps/>
                                  <w:color w:val="C0504D"/>
                                  <w:sz w:val="28"/>
                                  <w:szCs w:val="28"/>
                                </w:rPr>
                                <w:t>Public Health Importance:</w:t>
                              </w:r>
                              <w:r w:rsidRPr="00946DD2">
                                <w:t xml:space="preserve"> </w:t>
                              </w:r>
                              <w:r>
                                <w:t xml:space="preserve"> </w:t>
                              </w:r>
                              <w:r w:rsidRPr="00946DD2">
                                <w:rPr>
                                  <w:smallCaps/>
                                  <w:color w:val="C0504D"/>
                                  <w:sz w:val="28"/>
                                  <w:szCs w:val="28"/>
                                </w:rPr>
                                <w:t>Health insurance is important for several reasons. Uninsured people receive less medical care and less timely care, they have worse health outcomes, and lack of insurance is a financial burden for them and their families</w:t>
                              </w:r>
                              <w:r w:rsidRPr="000C42DE">
                                <w:rPr>
                                  <w:smallCaps/>
                                  <w:color w:val="C0504D"/>
                                  <w:sz w:val="28"/>
                                  <w:szCs w:val="28"/>
                                </w:rPr>
                                <w:t>.</w:t>
                              </w:r>
                            </w:p>
                            <w:p w14:paraId="64D1FA66" w14:textId="77777777" w:rsidR="006E4781" w:rsidRPr="000C42DE" w:rsidRDefault="006E4781" w:rsidP="00B978AA">
                              <w:pPr>
                                <w:pStyle w:val="NoSpacing1"/>
                                <w:ind w:left="360"/>
                                <w:jc w:val="right"/>
                                <w:rPr>
                                  <w:color w:val="4F81BD"/>
                                  <w:sz w:val="20"/>
                                  <w:szCs w:val="20"/>
                                </w:rPr>
                              </w:pPr>
                              <w:r>
                                <w:rPr>
                                  <w:color w:val="4F81BD"/>
                                  <w:sz w:val="20"/>
                                  <w:szCs w:val="20"/>
                                </w:rPr>
                                <w:t>Urban Institute</w:t>
                              </w:r>
                            </w:p>
                          </w:txbxContent>
                        </v:textbox>
                      </v:shape>
                      <w10:wrap anchorx="page" anchory="page"/>
                    </v:group>
                  </w:pict>
                </mc:Fallback>
              </mc:AlternateContent>
            </w:r>
          </w:p>
          <w:p w14:paraId="4619BF83" w14:textId="77777777" w:rsidR="004B6BEF" w:rsidRDefault="004B6BEF" w:rsidP="00BD0724">
            <w:pPr>
              <w:pStyle w:val="Caption"/>
            </w:pPr>
          </w:p>
          <w:p w14:paraId="64D4DF53" w14:textId="77777777" w:rsidR="004B6BEF" w:rsidRDefault="004B6BEF" w:rsidP="00BD0724">
            <w:pPr>
              <w:pStyle w:val="Caption"/>
            </w:pPr>
          </w:p>
          <w:p w14:paraId="5D4370DB" w14:textId="68914075" w:rsidR="00BD0724" w:rsidRDefault="0012754F" w:rsidP="00BD0724">
            <w:pPr>
              <w:pStyle w:val="Caption"/>
            </w:pPr>
            <w:bookmarkStart w:id="101" w:name="_Toc53649252"/>
            <w:r>
              <w:t>F</w:t>
            </w:r>
            <w:r w:rsidR="00BD0724">
              <w:t xml:space="preserve">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47</w:t>
            </w:r>
            <w:r w:rsidR="000063FB">
              <w:rPr>
                <w:noProof/>
              </w:rPr>
              <w:fldChar w:fldCharType="end"/>
            </w:r>
            <w:r w:rsidR="00BD0724">
              <w:t>: Health Insurance Coverage by Age, 2017</w:t>
            </w:r>
            <w:bookmarkEnd w:id="101"/>
          </w:p>
          <w:p w14:paraId="3F90B781" w14:textId="72D121C9" w:rsidR="00B978AA" w:rsidRDefault="00D655BA" w:rsidP="00B978AA">
            <w:pPr>
              <w:rPr>
                <w:rFonts w:ascii="Calibri" w:eastAsia="Calibri" w:hAnsi="Calibri" w:cs="Times New Roman"/>
                <w:noProof/>
              </w:rPr>
            </w:pPr>
            <w:r w:rsidRPr="00D655BA">
              <w:rPr>
                <w:rFonts w:ascii="Calibri" w:eastAsia="Calibri" w:hAnsi="Calibri" w:cs="Times New Roman"/>
                <w:noProof/>
              </w:rPr>
              <w:drawing>
                <wp:inline distT="0" distB="0" distL="0" distR="0" wp14:anchorId="5C0A1EC5" wp14:editId="0B4B440F">
                  <wp:extent cx="5828030" cy="2580640"/>
                  <wp:effectExtent l="0" t="0" r="127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28030" cy="2580640"/>
                          </a:xfrm>
                          <a:prstGeom prst="rect">
                            <a:avLst/>
                          </a:prstGeom>
                        </pic:spPr>
                      </pic:pic>
                    </a:graphicData>
                  </a:graphic>
                </wp:inline>
              </w:drawing>
            </w:r>
          </w:p>
          <w:p w14:paraId="1DE27B2D" w14:textId="77777777" w:rsidR="00B978AA" w:rsidRDefault="00B978AA" w:rsidP="00B978AA">
            <w:pPr>
              <w:pStyle w:val="Source"/>
            </w:pPr>
            <w:r>
              <w:t xml:space="preserve">Source: </w:t>
            </w:r>
            <w:r w:rsidRPr="00F532B2">
              <w:t>American Community Survey, 2013-2017</w:t>
            </w:r>
          </w:p>
          <w:p w14:paraId="2DDCAB94" w14:textId="77777777" w:rsidR="004B6BEF" w:rsidRPr="008B4766" w:rsidRDefault="004B6BEF" w:rsidP="00B978AA">
            <w:pPr>
              <w:pStyle w:val="Source"/>
            </w:pPr>
          </w:p>
        </w:tc>
      </w:tr>
      <w:tr w:rsidR="00B978AA" w14:paraId="7D99C94E" w14:textId="77777777" w:rsidTr="00B978AA">
        <w:trPr>
          <w:trHeight w:val="1475"/>
        </w:trPr>
        <w:tc>
          <w:tcPr>
            <w:tcW w:w="9394" w:type="dxa"/>
          </w:tcPr>
          <w:p w14:paraId="540C3BB0" w14:textId="29C67982" w:rsidR="004B6BEF" w:rsidRDefault="004B6BEF" w:rsidP="004B6BEF">
            <w:pPr>
              <w:pStyle w:val="Caption"/>
            </w:pPr>
          </w:p>
          <w:p w14:paraId="745AA746" w14:textId="62BC0798" w:rsidR="004B6BEF" w:rsidRDefault="004B6BEF" w:rsidP="004B6BEF"/>
          <w:p w14:paraId="54D02E8D" w14:textId="77777777" w:rsidR="004B6BEF" w:rsidRDefault="004B6BEF" w:rsidP="004B6BEF"/>
          <w:p w14:paraId="67B9130E" w14:textId="77777777" w:rsidR="004B6BEF" w:rsidRDefault="004B6BEF" w:rsidP="004B6BEF">
            <w:pPr>
              <w:pStyle w:val="Caption"/>
            </w:pPr>
          </w:p>
          <w:p w14:paraId="421CEA1C" w14:textId="77777777" w:rsidR="004B6BEF" w:rsidRDefault="004B6BEF" w:rsidP="004B6BEF">
            <w:pPr>
              <w:pStyle w:val="Caption"/>
            </w:pPr>
          </w:p>
          <w:p w14:paraId="489F0723" w14:textId="77777777" w:rsidR="004B6BEF" w:rsidRDefault="004B6BEF" w:rsidP="004B6BEF">
            <w:pPr>
              <w:pStyle w:val="Caption"/>
            </w:pPr>
          </w:p>
          <w:p w14:paraId="2D94A5CB" w14:textId="77777777" w:rsidR="006B4BF3" w:rsidRDefault="006B4BF3" w:rsidP="006B4BF3"/>
          <w:p w14:paraId="3AA92BCC" w14:textId="77777777" w:rsidR="006B4BF3" w:rsidRDefault="006B4BF3" w:rsidP="006B4BF3"/>
          <w:p w14:paraId="0701FCCA" w14:textId="77777777" w:rsidR="006B4BF3" w:rsidRDefault="006B4BF3" w:rsidP="006B4BF3"/>
          <w:p w14:paraId="724B9664" w14:textId="77777777" w:rsidR="006B4BF3" w:rsidRDefault="006B4BF3" w:rsidP="006B4BF3"/>
          <w:p w14:paraId="58D55F55" w14:textId="77777777" w:rsidR="006B4BF3" w:rsidRDefault="006B4BF3" w:rsidP="006B4BF3"/>
          <w:p w14:paraId="0CB71407" w14:textId="77777777" w:rsidR="006B4BF3" w:rsidRDefault="006B4BF3" w:rsidP="006B4BF3"/>
          <w:p w14:paraId="66880358" w14:textId="77777777" w:rsidR="006B4BF3" w:rsidRDefault="006B4BF3" w:rsidP="006B4BF3"/>
          <w:p w14:paraId="0AF526A8" w14:textId="77777777" w:rsidR="006B4BF3" w:rsidRPr="006B4BF3" w:rsidRDefault="006B4BF3" w:rsidP="006B4BF3"/>
          <w:p w14:paraId="79D8ACC8" w14:textId="77777777" w:rsidR="006B4BF3" w:rsidRDefault="006B4BF3" w:rsidP="004B6BEF">
            <w:pPr>
              <w:pStyle w:val="Caption"/>
            </w:pPr>
          </w:p>
          <w:p w14:paraId="5196B675" w14:textId="6CFCFC29" w:rsidR="004B6BEF" w:rsidRPr="004B6BEF" w:rsidRDefault="004B6BEF" w:rsidP="004B6BEF">
            <w:pPr>
              <w:pStyle w:val="Caption"/>
            </w:pPr>
            <w:bookmarkStart w:id="102" w:name="_Toc53649253"/>
            <w:r>
              <w:t xml:space="preserve">Figure </w:t>
            </w:r>
            <w:r>
              <w:rPr>
                <w:noProof/>
              </w:rPr>
              <w:fldChar w:fldCharType="begin"/>
            </w:r>
            <w:r>
              <w:rPr>
                <w:noProof/>
              </w:rPr>
              <w:instrText xml:space="preserve"> SEQ Figure \* ARABIC </w:instrText>
            </w:r>
            <w:r>
              <w:rPr>
                <w:noProof/>
              </w:rPr>
              <w:fldChar w:fldCharType="separate"/>
            </w:r>
            <w:r w:rsidR="007F06DA">
              <w:rPr>
                <w:noProof/>
              </w:rPr>
              <w:t>48</w:t>
            </w:r>
            <w:r>
              <w:rPr>
                <w:noProof/>
              </w:rPr>
              <w:fldChar w:fldCharType="end"/>
            </w:r>
            <w:r>
              <w:t>L Health Insurance Coverage by Age, 2017</w:t>
            </w:r>
            <w:bookmarkEnd w:id="102"/>
          </w:p>
          <w:p w14:paraId="41E1012F" w14:textId="32E327AF" w:rsidR="00B978AA" w:rsidRDefault="00D655BA" w:rsidP="00B978AA">
            <w:pPr>
              <w:rPr>
                <w:rFonts w:ascii="Calibri" w:eastAsia="Calibri" w:hAnsi="Calibri" w:cs="Times New Roman"/>
                <w:noProof/>
              </w:rPr>
            </w:pPr>
            <w:r w:rsidRPr="00D655BA">
              <w:rPr>
                <w:rFonts w:ascii="Calibri" w:eastAsia="Calibri" w:hAnsi="Calibri" w:cs="Times New Roman"/>
                <w:noProof/>
              </w:rPr>
              <w:drawing>
                <wp:inline distT="0" distB="0" distL="0" distR="0" wp14:anchorId="4F762204" wp14:editId="0203CB33">
                  <wp:extent cx="5828030" cy="2588260"/>
                  <wp:effectExtent l="0" t="0" r="1270" b="254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28030" cy="2588260"/>
                          </a:xfrm>
                          <a:prstGeom prst="rect">
                            <a:avLst/>
                          </a:prstGeom>
                        </pic:spPr>
                      </pic:pic>
                    </a:graphicData>
                  </a:graphic>
                </wp:inline>
              </w:drawing>
            </w:r>
          </w:p>
          <w:p w14:paraId="66862312" w14:textId="77777777" w:rsidR="00B978AA" w:rsidRDefault="00B978AA" w:rsidP="00B978AA">
            <w:pPr>
              <w:pStyle w:val="Source"/>
            </w:pPr>
            <w:r>
              <w:t xml:space="preserve">Source: </w:t>
            </w:r>
            <w:r w:rsidRPr="00F532B2">
              <w:t>American Community Survey, 2013-2017</w:t>
            </w:r>
          </w:p>
          <w:p w14:paraId="17E1A2BC" w14:textId="77777777" w:rsidR="0012754F" w:rsidRDefault="0012754F" w:rsidP="00B978AA">
            <w:pPr>
              <w:pStyle w:val="Source"/>
            </w:pPr>
          </w:p>
          <w:p w14:paraId="6FF74EE0" w14:textId="77777777" w:rsidR="004B6BEF" w:rsidRDefault="004B6BEF" w:rsidP="00B978AA">
            <w:pPr>
              <w:pStyle w:val="Source"/>
            </w:pPr>
          </w:p>
        </w:tc>
      </w:tr>
      <w:tr w:rsidR="00B978AA" w14:paraId="2F65C38C" w14:textId="77777777" w:rsidTr="00B978AA">
        <w:trPr>
          <w:trHeight w:val="1475"/>
        </w:trPr>
        <w:tc>
          <w:tcPr>
            <w:tcW w:w="9394" w:type="dxa"/>
          </w:tcPr>
          <w:p w14:paraId="3E8149D1" w14:textId="4F62AFFA" w:rsidR="00BD0724" w:rsidRDefault="00BD0724" w:rsidP="00BD0724">
            <w:pPr>
              <w:pStyle w:val="Caption"/>
            </w:pPr>
            <w:bookmarkStart w:id="103" w:name="_Toc53649254"/>
            <w:r>
              <w:lastRenderedPageBreak/>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49</w:t>
            </w:r>
            <w:r w:rsidR="000063FB">
              <w:rPr>
                <w:noProof/>
              </w:rPr>
              <w:fldChar w:fldCharType="end"/>
            </w:r>
            <w:r>
              <w:t>: Health Insurance Coverage by under the Age of 19, 2017</w:t>
            </w:r>
            <w:bookmarkEnd w:id="103"/>
          </w:p>
          <w:p w14:paraId="37F36832" w14:textId="2F33F2DB" w:rsidR="00B978AA" w:rsidRDefault="00D655BA" w:rsidP="00B978AA">
            <w:pPr>
              <w:rPr>
                <w:rFonts w:ascii="Calibri" w:eastAsia="Calibri" w:hAnsi="Calibri" w:cs="Times New Roman"/>
                <w:noProof/>
              </w:rPr>
            </w:pPr>
            <w:r w:rsidRPr="00D655BA">
              <w:rPr>
                <w:rFonts w:ascii="Calibri" w:eastAsia="Calibri" w:hAnsi="Calibri" w:cs="Times New Roman"/>
                <w:noProof/>
              </w:rPr>
              <w:drawing>
                <wp:inline distT="0" distB="0" distL="0" distR="0" wp14:anchorId="76F897DE" wp14:editId="530AA562">
                  <wp:extent cx="5828030" cy="2606675"/>
                  <wp:effectExtent l="0" t="0" r="1270" b="317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28030" cy="2606675"/>
                          </a:xfrm>
                          <a:prstGeom prst="rect">
                            <a:avLst/>
                          </a:prstGeom>
                        </pic:spPr>
                      </pic:pic>
                    </a:graphicData>
                  </a:graphic>
                </wp:inline>
              </w:drawing>
            </w:r>
          </w:p>
          <w:p w14:paraId="0FF11956" w14:textId="77777777" w:rsidR="00B978AA" w:rsidRDefault="00B978AA" w:rsidP="00B978AA">
            <w:pPr>
              <w:pStyle w:val="Source"/>
            </w:pPr>
            <w:r>
              <w:t xml:space="preserve">Source: </w:t>
            </w:r>
            <w:r w:rsidRPr="00F532B2">
              <w:t>American Community Survey, 2013-2017</w:t>
            </w:r>
          </w:p>
        </w:tc>
      </w:tr>
    </w:tbl>
    <w:p w14:paraId="6E0B9A63" w14:textId="77777777" w:rsidR="00B978AA" w:rsidRDefault="00B978AA" w:rsidP="00B978AA"/>
    <w:p w14:paraId="5FF64E6E" w14:textId="77777777" w:rsidR="00BF5840" w:rsidRDefault="00BF5840" w:rsidP="00B978AA"/>
    <w:p w14:paraId="37EF24FC" w14:textId="77777777" w:rsidR="00BF5840" w:rsidRDefault="00BF5840" w:rsidP="00B978AA"/>
    <w:p w14:paraId="4E2EC193" w14:textId="77777777" w:rsidR="00B978AA" w:rsidRDefault="00B978AA" w:rsidP="00B978AA">
      <w:pPr>
        <w:pStyle w:val="Heading3"/>
      </w:pPr>
      <w:bookmarkStart w:id="104" w:name="_Toc60730073"/>
      <w:r>
        <w:lastRenderedPageBreak/>
        <w:t>Health Care Utilization</w:t>
      </w:r>
      <w:bookmarkEnd w:id="104"/>
    </w:p>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5"/>
        <w:gridCol w:w="5919"/>
      </w:tblGrid>
      <w:tr w:rsidR="00B978AA" w14:paraId="11EB8433" w14:textId="77777777" w:rsidTr="00B978AA">
        <w:trPr>
          <w:trHeight w:val="4627"/>
        </w:trPr>
        <w:tc>
          <w:tcPr>
            <w:tcW w:w="4135" w:type="dxa"/>
          </w:tcPr>
          <w:p w14:paraId="72C4F6BF" w14:textId="77777777" w:rsidR="00B978AA" w:rsidRDefault="00B978AA" w:rsidP="00B978AA">
            <w:pPr>
              <w:rPr>
                <w:rFonts w:cs="Arial"/>
                <w:color w:val="333333"/>
                <w:shd w:val="clear" w:color="auto" w:fill="FFFFFF"/>
              </w:rPr>
            </w:pPr>
            <w:r w:rsidRPr="000C42DE">
              <w:rPr>
                <w:rFonts w:ascii="Calibri" w:eastAsia="Calibri" w:hAnsi="Calibri" w:cs="Times New Roman"/>
                <w:noProof/>
              </w:rPr>
              <mc:AlternateContent>
                <mc:Choice Requires="wpg">
                  <w:drawing>
                    <wp:anchor distT="0" distB="0" distL="228600" distR="228600" simplePos="0" relativeHeight="251681792" behindDoc="0" locked="0" layoutInCell="1" allowOverlap="1" wp14:anchorId="26AB86F1" wp14:editId="1D648E2A">
                      <wp:simplePos x="0" y="0"/>
                      <wp:positionH relativeFrom="page">
                        <wp:posOffset>3175</wp:posOffset>
                      </wp:positionH>
                      <wp:positionV relativeFrom="page">
                        <wp:posOffset>176530</wp:posOffset>
                      </wp:positionV>
                      <wp:extent cx="2495550" cy="2990850"/>
                      <wp:effectExtent l="0" t="0" r="0" b="0"/>
                      <wp:wrapSquare wrapText="bothSides"/>
                      <wp:docPr id="551" name="Group 551"/>
                      <wp:cNvGraphicFramePr/>
                      <a:graphic xmlns:a="http://schemas.openxmlformats.org/drawingml/2006/main">
                        <a:graphicData uri="http://schemas.microsoft.com/office/word/2010/wordprocessingGroup">
                          <wpg:wgp>
                            <wpg:cNvGrpSpPr/>
                            <wpg:grpSpPr>
                              <a:xfrm>
                                <a:off x="0" y="0"/>
                                <a:ext cx="2495550" cy="2990850"/>
                                <a:chOff x="0" y="19050"/>
                                <a:chExt cx="2780718" cy="2024454"/>
                              </a:xfrm>
                            </wpg:grpSpPr>
                            <wpg:grpSp>
                              <wpg:cNvPr id="552" name="Group 552"/>
                              <wpg:cNvGrpSpPr/>
                              <wpg:grpSpPr>
                                <a:xfrm>
                                  <a:off x="0" y="19050"/>
                                  <a:ext cx="2249424" cy="832104"/>
                                  <a:chOff x="228600" y="0"/>
                                  <a:chExt cx="1472184" cy="1024128"/>
                                </a:xfrm>
                              </wpg:grpSpPr>
                              <wps:wsp>
                                <wps:cNvPr id="55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5" name="Text Box 555"/>
                              <wps:cNvSpPr txBox="1"/>
                              <wps:spPr>
                                <a:xfrm>
                                  <a:off x="39255" y="284961"/>
                                  <a:ext cx="2741463" cy="1758543"/>
                                </a:xfrm>
                                <a:prstGeom prst="rect">
                                  <a:avLst/>
                                </a:prstGeom>
                                <a:noFill/>
                                <a:ln w="6350">
                                  <a:noFill/>
                                </a:ln>
                                <a:effectLst/>
                              </wps:spPr>
                              <wps:txbx>
                                <w:txbxContent>
                                  <w:p w14:paraId="56A63E11" w14:textId="77777777" w:rsidR="006E4781" w:rsidRPr="000C42DE" w:rsidRDefault="006E4781" w:rsidP="00B978AA">
                                    <w:pPr>
                                      <w:ind w:left="504"/>
                                      <w:jc w:val="right"/>
                                      <w:rPr>
                                        <w:smallCaps/>
                                        <w:color w:val="C0504D"/>
                                        <w:sz w:val="28"/>
                                        <w:szCs w:val="24"/>
                                      </w:rPr>
                                    </w:pPr>
                                    <w:r w:rsidRPr="000C42DE">
                                      <w:rPr>
                                        <w:smallCaps/>
                                        <w:color w:val="C0504D"/>
                                        <w:sz w:val="28"/>
                                        <w:szCs w:val="28"/>
                                      </w:rPr>
                                      <w:t>Public Health Importance</w:t>
                                    </w:r>
                                    <w:r>
                                      <w:rPr>
                                        <w:smallCaps/>
                                        <w:color w:val="C0504D"/>
                                        <w:sz w:val="28"/>
                                        <w:szCs w:val="28"/>
                                      </w:rPr>
                                      <w:t>:</w:t>
                                    </w:r>
                                    <w:r w:rsidRPr="00946DD2">
                                      <w:t xml:space="preserve"> </w:t>
                                    </w:r>
                                    <w:r>
                                      <w:t xml:space="preserve"> </w:t>
                                    </w:r>
                                    <w:r w:rsidRPr="00946DD2">
                                      <w:rPr>
                                        <w:smallCaps/>
                                        <w:color w:val="C0504D"/>
                                        <w:sz w:val="28"/>
                                        <w:szCs w:val="28"/>
                                      </w:rPr>
                                      <w:t>People use health care for many reasons including preventing and curing health problems, promoting maintenance of health and well-being, or obtaining information about their health status and prognosis</w:t>
                                    </w:r>
                                    <w:r w:rsidRPr="000C42DE">
                                      <w:rPr>
                                        <w:smallCaps/>
                                        <w:color w:val="C0504D"/>
                                        <w:sz w:val="28"/>
                                        <w:szCs w:val="28"/>
                                      </w:rPr>
                                      <w:t>.</w:t>
                                    </w:r>
                                  </w:p>
                                  <w:p w14:paraId="42A8063D" w14:textId="77777777" w:rsidR="006E4781" w:rsidRPr="000C42DE" w:rsidRDefault="006E4781" w:rsidP="00B978AA">
                                    <w:pPr>
                                      <w:pStyle w:val="Source"/>
                                      <w:jc w:val="right"/>
                                    </w:pPr>
                                    <w:r>
                                      <w:t>Encyclopedia of Behavioral Medicine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B86F1" id="Group 551" o:spid="_x0000_s1124" style="position:absolute;margin-left:.25pt;margin-top:13.9pt;width:196.5pt;height:235.5pt;z-index:251681792;mso-wrap-distance-left:18pt;mso-wrap-distance-right:18pt;mso-position-horizontal-relative:page;mso-position-vertical-relative:page;mso-width-relative:margin;mso-height-relative:margin" coordorigin=",190" coordsize="27807,20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">
                      <v:group id="Group 552" o:spid="_x0000_s1125"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Rectangle 10" o:spid="_x0000_s112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VdsUA&#10;AADcAAAADwAAAGRycy9kb3ducmV2LnhtbESPQWsCMRSE7wX/Q3hCbzW76hbZGqVIhYJY0EpLb4/N&#10;c7O4eVmSqNt/3wgFj8PMfMPMl71txYV8aBwryEcZCOLK6YZrBYfP9dMMRIjIGlvHpOCXAiwXg4c5&#10;ltpdeUeXfaxFgnAoUYGJsSulDJUhi2HkOuLkHZ23GJP0tdQerwluWznOsmdpseG0YLCjlaHqtD9b&#10;BVPKP8w2vLnVeWz8Jn4XX7v8R6nHYf/6AiJSH+/h//a7VlAUE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NV2xQAAANwAAAAPAAAAAAAAAAAAAAAAAJgCAABkcnMv&#10;ZG93bnJldi54bWxQSwUGAAAAAAQABAD1AAAAigMAAAAA&#10;" path="m,l2240281,,1659256,222885,,822960,,xe" fillcolor="#4f81bd" stroked="f" strokeweight="1pt">
                          <v:stroke joinstyle="miter"/>
                          <v:path arrowok="t" o:connecttype="custom" o:connectlocs="0,0;1466258,0;1085979,274158;0,1012274;0,0" o:connectangles="0,0,0,0,0"/>
                        </v:shape>
                        <v:rect id="Rectangle 554" o:spid="_x0000_s1127"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dTsMA&#10;AADcAAAADwAAAGRycy9kb3ducmV2LnhtbESPQWsCMRSE70L/Q3gFL6JZpdvKahQpFHpS1NLzY/Pc&#10;LG5elk3cbP+9KQgeh5n5hllvB9uInjpfO1Ywn2UgiEuna64U/Jy/pksQPiBrbByTgj/ysN28jNZY&#10;aBf5SP0pVCJB2BeowITQFlL60pBFP3MtcfIurrMYkuwqqTuMCW4buciyd2mx5rRgsKVPQ+X1dLMK&#10;Ji19LM/739Jc+z7m+hCryy0qNX4ddisQgYbwDD/a31pBnr/B/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zdTsMAAADcAAAADwAAAAAAAAAAAAAAAACYAgAAZHJzL2Rv&#10;d25yZXYueG1sUEsFBgAAAAAEAAQA9QAAAIgDAAAAAA==&#10;" stroked="f" strokeweight="1pt">
                          <v:fill r:id="rId17" o:title="" recolor="t" rotate="t" type="frame"/>
                        </v:rect>
                      </v:group>
                      <v:shape id="Text Box 555" o:spid="_x0000_s1128" type="#_x0000_t202" style="position:absolute;left:392;top:2849;width:27415;height:17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FUcQA&#10;AADcAAAADwAAAGRycy9kb3ducmV2LnhtbESPQYvCMBSE78L+h/AWvGm6SkWqUVZR8SK43YW9Pppn&#10;W2xeahNt/fdGEDwOM/MNM192phI3alxpWcHXMAJBnFldcq7g73c7mIJwHlljZZkU3MnBcvHRm2Oi&#10;bcs/dEt9LgKEXYIKCu/rREqXFWTQDW1NHLyTbQz6IJtc6gbbADeVHEXRRBosOSwUWNO6oOycXo2C&#10;yep43V3alv7L0zo7jKe78aYbKdX/7L5nIDx1/h1+tfdaQRz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RVHEAAAA3AAAAA8AAAAAAAAAAAAAAAAAmAIAAGRycy9k&#10;b3ducmV2LnhtbFBLBQYAAAAABAAEAPUAAACJAwAAAAA=&#10;" filled="f" stroked="f" strokeweight=".5pt">
                        <v:textbox inset="3.6pt,7.2pt,0,0">
                          <w:txbxContent>
                            <w:p w14:paraId="56A63E11" w14:textId="77777777" w:rsidR="006E4781" w:rsidRPr="000C42DE" w:rsidRDefault="006E4781" w:rsidP="00B978AA">
                              <w:pPr>
                                <w:ind w:left="504"/>
                                <w:jc w:val="right"/>
                                <w:rPr>
                                  <w:smallCaps/>
                                  <w:color w:val="C0504D"/>
                                  <w:sz w:val="28"/>
                                  <w:szCs w:val="24"/>
                                </w:rPr>
                              </w:pPr>
                              <w:r w:rsidRPr="000C42DE">
                                <w:rPr>
                                  <w:smallCaps/>
                                  <w:color w:val="C0504D"/>
                                  <w:sz w:val="28"/>
                                  <w:szCs w:val="28"/>
                                </w:rPr>
                                <w:t>Public Health Importance</w:t>
                              </w:r>
                              <w:r>
                                <w:rPr>
                                  <w:smallCaps/>
                                  <w:color w:val="C0504D"/>
                                  <w:sz w:val="28"/>
                                  <w:szCs w:val="28"/>
                                </w:rPr>
                                <w:t>:</w:t>
                              </w:r>
                              <w:r w:rsidRPr="00946DD2">
                                <w:t xml:space="preserve"> </w:t>
                              </w:r>
                              <w:r>
                                <w:t xml:space="preserve"> </w:t>
                              </w:r>
                              <w:r w:rsidRPr="00946DD2">
                                <w:rPr>
                                  <w:smallCaps/>
                                  <w:color w:val="C0504D"/>
                                  <w:sz w:val="28"/>
                                  <w:szCs w:val="28"/>
                                </w:rPr>
                                <w:t>People use health care for many reasons including preventing and curing health problems, promoting maintenance of health and well-being, or obtaining information about their health status and prognosis</w:t>
                              </w:r>
                              <w:r w:rsidRPr="000C42DE">
                                <w:rPr>
                                  <w:smallCaps/>
                                  <w:color w:val="C0504D"/>
                                  <w:sz w:val="28"/>
                                  <w:szCs w:val="28"/>
                                </w:rPr>
                                <w:t>.</w:t>
                              </w:r>
                            </w:p>
                            <w:p w14:paraId="42A8063D" w14:textId="77777777" w:rsidR="006E4781" w:rsidRPr="000C42DE" w:rsidRDefault="006E4781" w:rsidP="00B978AA">
                              <w:pPr>
                                <w:pStyle w:val="Source"/>
                                <w:jc w:val="right"/>
                              </w:pPr>
                              <w:r>
                                <w:t>Encyclopedia of Behavioral Medicine</w:t>
                              </w:r>
                            </w:p>
                          </w:txbxContent>
                        </v:textbox>
                      </v:shape>
                      <w10:wrap type="square" anchorx="page" anchory="page"/>
                    </v:group>
                  </w:pict>
                </mc:Fallback>
              </mc:AlternateContent>
            </w:r>
          </w:p>
        </w:tc>
        <w:tc>
          <w:tcPr>
            <w:tcW w:w="5919" w:type="dxa"/>
          </w:tcPr>
          <w:p w14:paraId="33229D24" w14:textId="02022236" w:rsidR="00BD0724" w:rsidRDefault="00BD0724" w:rsidP="00BD0724">
            <w:pPr>
              <w:pStyle w:val="Caption"/>
            </w:pPr>
            <w:bookmarkStart w:id="105" w:name="_Toc53649255"/>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50</w:t>
            </w:r>
            <w:r w:rsidR="000063FB">
              <w:rPr>
                <w:noProof/>
              </w:rPr>
              <w:fldChar w:fldCharType="end"/>
            </w:r>
            <w:r>
              <w:t>: Health Care Utilization, 2018</w:t>
            </w:r>
            <w:bookmarkEnd w:id="105"/>
          </w:p>
          <w:p w14:paraId="34F494A3" w14:textId="77777777" w:rsidR="00B978AA" w:rsidRDefault="00B978AA" w:rsidP="00B978AA">
            <w:pPr>
              <w:rPr>
                <w:rFonts w:cs="Arial"/>
                <w:color w:val="333333"/>
                <w:shd w:val="clear" w:color="auto" w:fill="FFFFFF"/>
              </w:rPr>
            </w:pPr>
            <w:r>
              <w:rPr>
                <w:noProof/>
              </w:rPr>
              <w:drawing>
                <wp:inline distT="0" distB="0" distL="0" distR="0" wp14:anchorId="35AEA718" wp14:editId="084D024A">
                  <wp:extent cx="3657600" cy="2743200"/>
                  <wp:effectExtent l="0" t="0" r="0" b="0"/>
                  <wp:docPr id="565" name="Chart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5F70E47" w14:textId="77777777" w:rsidR="00B978AA" w:rsidRDefault="00B978AA" w:rsidP="00B978AA">
            <w:pPr>
              <w:rPr>
                <w:rFonts w:cs="Arial"/>
                <w:color w:val="333333"/>
                <w:shd w:val="clear" w:color="auto" w:fill="FFFFFF"/>
              </w:rPr>
            </w:pPr>
            <w:r w:rsidRPr="008B4766">
              <w:rPr>
                <w:color w:val="4F81BD" w:themeColor="accent1"/>
                <w:sz w:val="16"/>
                <w:szCs w:val="16"/>
              </w:rPr>
              <w:t>Source: 2018 County Community Health Assessment Survey</w:t>
            </w:r>
          </w:p>
        </w:tc>
      </w:tr>
    </w:tbl>
    <w:p w14:paraId="7ABF0F76" w14:textId="7BB59445" w:rsidR="00B978AA" w:rsidRDefault="00B978AA"/>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4"/>
      </w:tblGrid>
      <w:tr w:rsidR="00B978AA" w14:paraId="29E0B5F2" w14:textId="77777777" w:rsidTr="00B978AA">
        <w:trPr>
          <w:trHeight w:val="70"/>
        </w:trPr>
        <w:tc>
          <w:tcPr>
            <w:tcW w:w="10054" w:type="dxa"/>
          </w:tcPr>
          <w:p w14:paraId="306943D9" w14:textId="49F3E338" w:rsidR="00BD0724" w:rsidRDefault="00BD0724" w:rsidP="00BD0724">
            <w:pPr>
              <w:pStyle w:val="Caption"/>
            </w:pPr>
            <w:bookmarkStart w:id="106" w:name="_Toc53649256"/>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51</w:t>
            </w:r>
            <w:r w:rsidR="000063FB">
              <w:rPr>
                <w:noProof/>
              </w:rPr>
              <w:fldChar w:fldCharType="end"/>
            </w:r>
            <w:r>
              <w:t>: Health Care Coverage, Identifying Health Disparities, 2018</w:t>
            </w:r>
            <w:bookmarkEnd w:id="106"/>
          </w:p>
          <w:p w14:paraId="66FEDB97" w14:textId="77777777" w:rsidR="00B978AA" w:rsidRDefault="00B978AA" w:rsidP="00B978AA">
            <w:r>
              <w:rPr>
                <w:noProof/>
              </w:rPr>
              <w:drawing>
                <wp:inline distT="0" distB="0" distL="0" distR="0" wp14:anchorId="0D5D77B3" wp14:editId="55C5C4F3">
                  <wp:extent cx="6247130" cy="2231390"/>
                  <wp:effectExtent l="0" t="0" r="1270" b="16510"/>
                  <wp:docPr id="566" name="Chart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A3B23FE" w14:textId="77777777" w:rsidR="00B978AA" w:rsidRPr="007C533F" w:rsidRDefault="00B978AA" w:rsidP="00B978AA">
            <w:r w:rsidRPr="008B4766">
              <w:rPr>
                <w:color w:val="4F81BD" w:themeColor="accent1"/>
                <w:sz w:val="16"/>
                <w:szCs w:val="16"/>
              </w:rPr>
              <w:t>Source: 2018 County Community Health Assessment Survey</w:t>
            </w:r>
          </w:p>
        </w:tc>
      </w:tr>
      <w:tr w:rsidR="00B978AA" w14:paraId="4E5462F4" w14:textId="77777777" w:rsidTr="00B978AA">
        <w:trPr>
          <w:trHeight w:val="70"/>
        </w:trPr>
        <w:tc>
          <w:tcPr>
            <w:tcW w:w="10054" w:type="dxa"/>
          </w:tcPr>
          <w:p w14:paraId="00061F8B" w14:textId="77777777" w:rsidR="0012754F" w:rsidRDefault="0012754F" w:rsidP="00BD0724">
            <w:pPr>
              <w:pStyle w:val="Caption"/>
            </w:pPr>
          </w:p>
          <w:p w14:paraId="05F4D05F" w14:textId="77777777" w:rsidR="0012754F" w:rsidRDefault="0012754F" w:rsidP="00BD0724">
            <w:pPr>
              <w:pStyle w:val="Caption"/>
            </w:pPr>
          </w:p>
          <w:p w14:paraId="1BEA7AD2" w14:textId="77777777" w:rsidR="0012754F" w:rsidRDefault="0012754F" w:rsidP="00BD0724">
            <w:pPr>
              <w:pStyle w:val="Caption"/>
            </w:pPr>
          </w:p>
          <w:p w14:paraId="0D76952A" w14:textId="77777777" w:rsidR="0012754F" w:rsidRDefault="0012754F" w:rsidP="00BD0724">
            <w:pPr>
              <w:pStyle w:val="Caption"/>
            </w:pPr>
          </w:p>
          <w:p w14:paraId="1945297A" w14:textId="77777777" w:rsidR="0012754F" w:rsidRDefault="0012754F" w:rsidP="00BD0724">
            <w:pPr>
              <w:pStyle w:val="Caption"/>
            </w:pPr>
          </w:p>
          <w:p w14:paraId="0D54F029" w14:textId="77777777" w:rsidR="0012754F" w:rsidRDefault="0012754F" w:rsidP="00BD0724">
            <w:pPr>
              <w:pStyle w:val="Caption"/>
            </w:pPr>
          </w:p>
          <w:p w14:paraId="0E8E0946" w14:textId="77777777" w:rsidR="0012754F" w:rsidRDefault="0012754F" w:rsidP="00BD0724">
            <w:pPr>
              <w:pStyle w:val="Caption"/>
            </w:pPr>
          </w:p>
          <w:p w14:paraId="7A0674A1" w14:textId="77777777" w:rsidR="0012754F" w:rsidRDefault="0012754F" w:rsidP="00BD0724">
            <w:pPr>
              <w:pStyle w:val="Caption"/>
            </w:pPr>
          </w:p>
          <w:p w14:paraId="64B53926" w14:textId="77777777" w:rsidR="0012754F" w:rsidRDefault="0012754F" w:rsidP="00BD0724">
            <w:pPr>
              <w:pStyle w:val="Caption"/>
            </w:pPr>
          </w:p>
          <w:p w14:paraId="175E5FF7" w14:textId="77777777" w:rsidR="0012754F" w:rsidRDefault="0012754F" w:rsidP="00BD0724">
            <w:pPr>
              <w:pStyle w:val="Caption"/>
            </w:pPr>
          </w:p>
          <w:p w14:paraId="0ED901C1" w14:textId="2777010C" w:rsidR="00BD0724" w:rsidRDefault="00BD0724" w:rsidP="00BD0724">
            <w:pPr>
              <w:pStyle w:val="Caption"/>
            </w:pPr>
            <w:bookmarkStart w:id="107" w:name="_Toc53649257"/>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52</w:t>
            </w:r>
            <w:r w:rsidR="000063FB">
              <w:rPr>
                <w:noProof/>
              </w:rPr>
              <w:fldChar w:fldCharType="end"/>
            </w:r>
            <w:r>
              <w:t>: Delayed Medical Care Because of the Cost, Identifying Health Disparities, 2018</w:t>
            </w:r>
            <w:bookmarkEnd w:id="107"/>
          </w:p>
          <w:p w14:paraId="143F7340" w14:textId="77777777" w:rsidR="00B978AA" w:rsidRDefault="00B978AA" w:rsidP="00B978AA">
            <w:r>
              <w:rPr>
                <w:noProof/>
              </w:rPr>
              <w:drawing>
                <wp:inline distT="0" distB="0" distL="0" distR="0" wp14:anchorId="1F217D97" wp14:editId="62DBBF21">
                  <wp:extent cx="6247130" cy="2231390"/>
                  <wp:effectExtent l="0" t="0" r="1270" b="16510"/>
                  <wp:docPr id="567" name="Chart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1352189" w14:textId="77777777" w:rsidR="00B978AA" w:rsidRDefault="00B978AA" w:rsidP="00A6466E">
            <w:pPr>
              <w:pStyle w:val="Source"/>
            </w:pPr>
            <w:r w:rsidRPr="008B4766">
              <w:t>Source: 2018 County Community Health Assessment Survey</w:t>
            </w:r>
          </w:p>
        </w:tc>
      </w:tr>
      <w:tr w:rsidR="00B978AA" w14:paraId="47371B75" w14:textId="77777777" w:rsidTr="00B978AA">
        <w:trPr>
          <w:trHeight w:val="70"/>
        </w:trPr>
        <w:tc>
          <w:tcPr>
            <w:tcW w:w="10054" w:type="dxa"/>
          </w:tcPr>
          <w:p w14:paraId="1B83B00F" w14:textId="66E10924" w:rsidR="00BD0724" w:rsidRDefault="00BD0724" w:rsidP="00BD0724">
            <w:pPr>
              <w:pStyle w:val="Caption"/>
            </w:pPr>
            <w:bookmarkStart w:id="108" w:name="_Toc53649258"/>
            <w:r>
              <w:lastRenderedPageBreak/>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53</w:t>
            </w:r>
            <w:r w:rsidR="000063FB">
              <w:rPr>
                <w:noProof/>
              </w:rPr>
              <w:fldChar w:fldCharType="end"/>
            </w:r>
            <w:r>
              <w:t>: Did Not Take Prescribed Medications Because of the Cost, Identifying Health Disparities, 2018</w:t>
            </w:r>
            <w:bookmarkEnd w:id="108"/>
          </w:p>
          <w:p w14:paraId="3E43FF04" w14:textId="77777777" w:rsidR="00B978AA" w:rsidRDefault="00B978AA" w:rsidP="00B978AA">
            <w:r>
              <w:rPr>
                <w:noProof/>
              </w:rPr>
              <w:drawing>
                <wp:inline distT="0" distB="0" distL="0" distR="0" wp14:anchorId="23403473" wp14:editId="7128E2FC">
                  <wp:extent cx="6247130" cy="2231390"/>
                  <wp:effectExtent l="0" t="0" r="1270" b="16510"/>
                  <wp:docPr id="568" name="Chart 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19B2068" w14:textId="77777777" w:rsidR="00B978AA" w:rsidRDefault="00B978AA" w:rsidP="00A6466E">
            <w:pPr>
              <w:pStyle w:val="Source"/>
            </w:pPr>
            <w:r w:rsidRPr="008B4766">
              <w:t>Source: 2018 County Community Health Assessment Survey</w:t>
            </w:r>
          </w:p>
        </w:tc>
      </w:tr>
    </w:tbl>
    <w:p w14:paraId="5F8A9855" w14:textId="541F5B94" w:rsidR="00B978AA" w:rsidRDefault="00B978AA"/>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4"/>
      </w:tblGrid>
      <w:tr w:rsidR="00B978AA" w14:paraId="2E35F4CF" w14:textId="77777777" w:rsidTr="00B978AA">
        <w:trPr>
          <w:trHeight w:val="70"/>
        </w:trPr>
        <w:tc>
          <w:tcPr>
            <w:tcW w:w="10054" w:type="dxa"/>
          </w:tcPr>
          <w:p w14:paraId="736771F0" w14:textId="097B04A9" w:rsidR="00BD0724" w:rsidRDefault="00BD0724" w:rsidP="00BD0724">
            <w:pPr>
              <w:pStyle w:val="Caption"/>
            </w:pPr>
            <w:bookmarkStart w:id="109" w:name="_Toc53649259"/>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54</w:t>
            </w:r>
            <w:r w:rsidR="000063FB">
              <w:rPr>
                <w:noProof/>
              </w:rPr>
              <w:fldChar w:fldCharType="end"/>
            </w:r>
            <w:r>
              <w:t>: Health Care Bills Being Paid Off over Time, Identifying Health Disparities, 2018</w:t>
            </w:r>
            <w:bookmarkEnd w:id="109"/>
          </w:p>
          <w:p w14:paraId="38AE8E70" w14:textId="77777777" w:rsidR="00B978AA" w:rsidRDefault="00B978AA" w:rsidP="00B978AA">
            <w:r>
              <w:rPr>
                <w:noProof/>
              </w:rPr>
              <w:drawing>
                <wp:inline distT="0" distB="0" distL="0" distR="0" wp14:anchorId="4898DB20" wp14:editId="2B1B44F3">
                  <wp:extent cx="6247130" cy="2231390"/>
                  <wp:effectExtent l="0" t="0" r="1270" b="16510"/>
                  <wp:docPr id="569" name="Chart 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B9B41BF" w14:textId="77777777" w:rsidR="00B978AA" w:rsidRPr="007C533F" w:rsidRDefault="00B978AA" w:rsidP="00B978AA">
            <w:r w:rsidRPr="008B4766">
              <w:rPr>
                <w:color w:val="4F81BD" w:themeColor="accent1"/>
                <w:sz w:val="16"/>
                <w:szCs w:val="16"/>
              </w:rPr>
              <w:t>Source: 2018 County Community Health Assessment Survey</w:t>
            </w:r>
          </w:p>
        </w:tc>
      </w:tr>
    </w:tbl>
    <w:p w14:paraId="254E572E" w14:textId="6F8ECCF4" w:rsidR="00B978AA" w:rsidRPr="00F0222A" w:rsidRDefault="00B978AA" w:rsidP="00B978AA">
      <w:pPr>
        <w:rPr>
          <w:rFonts w:cs="Arial"/>
          <w:color w:val="333333"/>
          <w:shd w:val="clear" w:color="auto" w:fill="FFFFFF"/>
        </w:rPr>
      </w:pPr>
    </w:p>
    <w:p w14:paraId="4973404D" w14:textId="5CD8B24E" w:rsidR="00B978AA" w:rsidRDefault="00B978AA" w:rsidP="00B978AA">
      <w:pPr>
        <w:pStyle w:val="Heading2"/>
      </w:pPr>
      <w:bookmarkStart w:id="110" w:name="_Toc60730074"/>
      <w:r>
        <w:t>Health Care Facilities and Professionals</w:t>
      </w:r>
      <w:bookmarkEnd w:id="11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1"/>
        <w:gridCol w:w="5569"/>
      </w:tblGrid>
      <w:tr w:rsidR="00B978AA" w14:paraId="6F215537" w14:textId="77777777" w:rsidTr="00B978AA">
        <w:trPr>
          <w:trHeight w:val="4148"/>
        </w:trPr>
        <w:tc>
          <w:tcPr>
            <w:tcW w:w="2422" w:type="pct"/>
          </w:tcPr>
          <w:p w14:paraId="6576937A" w14:textId="71CAE98D" w:rsidR="00B978AA" w:rsidRDefault="00B978AA" w:rsidP="00B978AA">
            <w:pPr>
              <w:rPr>
                <w:rFonts w:cs="Arial"/>
                <w:color w:val="333333"/>
                <w:shd w:val="clear" w:color="auto" w:fill="FFFFFF"/>
              </w:rPr>
            </w:pPr>
            <w:r w:rsidRPr="000C42DE">
              <w:rPr>
                <w:rFonts w:ascii="Calibri" w:eastAsia="Calibri" w:hAnsi="Calibri" w:cs="Times New Roman"/>
                <w:noProof/>
              </w:rPr>
              <mc:AlternateContent>
                <mc:Choice Requires="wpg">
                  <w:drawing>
                    <wp:anchor distT="0" distB="0" distL="228600" distR="228600" simplePos="0" relativeHeight="251682816" behindDoc="0" locked="0" layoutInCell="1" allowOverlap="1" wp14:anchorId="5030EE73" wp14:editId="05155178">
                      <wp:simplePos x="0" y="0"/>
                      <wp:positionH relativeFrom="page">
                        <wp:posOffset>0</wp:posOffset>
                      </wp:positionH>
                      <wp:positionV relativeFrom="page">
                        <wp:posOffset>38735</wp:posOffset>
                      </wp:positionV>
                      <wp:extent cx="3162300" cy="3238500"/>
                      <wp:effectExtent l="0" t="0" r="0" b="0"/>
                      <wp:wrapSquare wrapText="bothSides"/>
                      <wp:docPr id="556" name="Group 556"/>
                      <wp:cNvGraphicFramePr/>
                      <a:graphic xmlns:a="http://schemas.openxmlformats.org/drawingml/2006/main">
                        <a:graphicData uri="http://schemas.microsoft.com/office/word/2010/wordprocessingGroup">
                          <wpg:wgp>
                            <wpg:cNvGrpSpPr/>
                            <wpg:grpSpPr>
                              <a:xfrm>
                                <a:off x="0" y="0"/>
                                <a:ext cx="3162300" cy="3238500"/>
                                <a:chOff x="0" y="19050"/>
                                <a:chExt cx="2777110" cy="1875414"/>
                              </a:xfrm>
                            </wpg:grpSpPr>
                            <wpg:grpSp>
                              <wpg:cNvPr id="557" name="Group 557"/>
                              <wpg:cNvGrpSpPr/>
                              <wpg:grpSpPr>
                                <a:xfrm>
                                  <a:off x="0" y="19050"/>
                                  <a:ext cx="2249424" cy="832104"/>
                                  <a:chOff x="228600" y="0"/>
                                  <a:chExt cx="1472184" cy="1024128"/>
                                </a:xfrm>
                              </wpg:grpSpPr>
                              <wps:wsp>
                                <wps:cNvPr id="55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228600" y="0"/>
                                    <a:ext cx="1472184" cy="102412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0" name="Text Box 560"/>
                              <wps:cNvSpPr txBox="1"/>
                              <wps:spPr>
                                <a:xfrm>
                                  <a:off x="35647" y="19050"/>
                                  <a:ext cx="2741463" cy="1875414"/>
                                </a:xfrm>
                                <a:prstGeom prst="rect">
                                  <a:avLst/>
                                </a:prstGeom>
                                <a:noFill/>
                                <a:ln w="6350">
                                  <a:noFill/>
                                </a:ln>
                                <a:effectLst/>
                              </wps:spPr>
                              <wps:txbx>
                                <w:txbxContent>
                                  <w:p w14:paraId="3A8BA0EC" w14:textId="77777777" w:rsidR="006E4781" w:rsidRDefault="006E4781" w:rsidP="00B978AA">
                                    <w:pPr>
                                      <w:ind w:left="504"/>
                                      <w:jc w:val="right"/>
                                      <w:rPr>
                                        <w:smallCaps/>
                                        <w:color w:val="C0504D"/>
                                        <w:sz w:val="24"/>
                                        <w:szCs w:val="24"/>
                                      </w:rPr>
                                    </w:pPr>
                                  </w:p>
                                  <w:p w14:paraId="19A94C43" w14:textId="77777777" w:rsidR="006E4781" w:rsidRDefault="006E4781" w:rsidP="00B978AA">
                                    <w:pPr>
                                      <w:ind w:left="504"/>
                                      <w:jc w:val="right"/>
                                      <w:rPr>
                                        <w:smallCaps/>
                                        <w:color w:val="C0504D"/>
                                        <w:sz w:val="24"/>
                                        <w:szCs w:val="24"/>
                                      </w:rPr>
                                    </w:pPr>
                                  </w:p>
                                  <w:p w14:paraId="142C95C0" w14:textId="77777777" w:rsidR="006E4781" w:rsidRPr="00C354AA" w:rsidRDefault="006E4781" w:rsidP="00B978AA">
                                    <w:pPr>
                                      <w:ind w:left="504"/>
                                      <w:jc w:val="right"/>
                                      <w:rPr>
                                        <w:smallCaps/>
                                        <w:color w:val="C0504D"/>
                                        <w:sz w:val="24"/>
                                        <w:szCs w:val="24"/>
                                      </w:rPr>
                                    </w:pPr>
                                    <w:r w:rsidRPr="00C354AA">
                                      <w:rPr>
                                        <w:smallCaps/>
                                        <w:color w:val="C0504D"/>
                                        <w:sz w:val="24"/>
                                        <w:szCs w:val="24"/>
                                      </w:rPr>
                                      <w:t>Health professionals play a central and critical role in improving quality health care for the population. They provide essential services that promote health, prevent diseases, and deliver health care services to individuals, families and communities. Health care facilities should reflect the needs and values of the communities in and around them. Effective hospitals are designed for their users, with attention to the needs of special populations, such as children and the elderly.</w:t>
                                    </w:r>
                                  </w:p>
                                  <w:p w14:paraId="0D799EA6" w14:textId="77777777" w:rsidR="006E4781" w:rsidRPr="008B4766" w:rsidRDefault="006E4781" w:rsidP="00B978AA">
                                    <w:pPr>
                                      <w:spacing w:after="0" w:line="240" w:lineRule="auto"/>
                                      <w:jc w:val="right"/>
                                      <w:rPr>
                                        <w:color w:val="4F81BD" w:themeColor="accent1"/>
                                        <w:sz w:val="16"/>
                                        <w:szCs w:val="16"/>
                                      </w:rPr>
                                    </w:pPr>
                                    <w:r w:rsidRPr="008B4766">
                                      <w:rPr>
                                        <w:color w:val="4F81BD" w:themeColor="accent1"/>
                                        <w:sz w:val="16"/>
                                        <w:szCs w:val="16"/>
                                      </w:rPr>
                                      <w:t>Encyclopedia of Behavioral Medicine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0EE73" id="Group 556" o:spid="_x0000_s1129" style="position:absolute;margin-left:0;margin-top:3.05pt;width:249pt;height:255pt;z-index:251682816;mso-wrap-distance-left:18pt;mso-wrap-distance-right:18pt;mso-position-horizontal-relative:page;mso-position-vertical-relative:page;mso-width-relative:margin;mso-height-relative:margin" coordorigin=",190" coordsize="27771,1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">
                      <v:group id="Group 557" o:spid="_x0000_s1130"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Rectangle 10" o:spid="_x0000_s113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B8IA&#10;AADcAAAADwAAAGRycy9kb3ducmV2LnhtbERPW2vCMBR+F/wP4Qz2pmllFalGGaIgDAde2PDt0Jw1&#10;Zc1JSaJ2/948DHz8+O6LVW9bcSMfGscK8nEGgrhyuuFawfm0Hc1AhIissXVMCv4owGo5HCyw1O7O&#10;B7odYy1SCIcSFZgYu1LKUBmyGMauI07cj/MWY4K+ltrjPYXbVk6ybCotNpwaDHa0NlT9Hq9WwRvl&#10;n2YfNm59nRj/Eb+Lr0N+Uer1pX+fg4jUx6f4373TCooirU1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EcHwgAAANwAAAAPAAAAAAAAAAAAAAAAAJgCAABkcnMvZG93&#10;bnJldi54bWxQSwUGAAAAAAQABAD1AAAAhwMAAAAA&#10;" path="m,l2240281,,1659256,222885,,822960,,xe" fillcolor="#4f81bd" stroked="f" strokeweight="1pt">
                          <v:stroke joinstyle="miter"/>
                          <v:path arrowok="t" o:connecttype="custom" o:connectlocs="0,0;1466258,0;1085979,274158;0,1012274;0,0" o:connectangles="0,0,0,0,0"/>
                        </v:shape>
                        <v:rect id="Rectangle 559" o:spid="_x0000_s113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y0MMA&#10;AADcAAAADwAAAGRycy9kb3ducmV2LnhtbESPQWsCMRSE7wX/Q3iCl6JZha26GkUKhZ5aquL5sXlu&#10;FjcvyyZutv++EYQeh5n5htnuB9uInjpfO1Ywn2UgiEuna64UnE8f0xUIH5A1No5JwS952O9GL1ss&#10;tIv8Q/0xVCJB2BeowITQFlL60pBFP3MtcfKurrMYkuwqqTuMCW4buciyN2mx5rRgsKV3Q+XteLcK&#10;Xltark5fl9Lc+j7m+jtW13tUajIeDhsQgYbwH362P7WCPF/D40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1y0MMAAADcAAAADwAAAAAAAAAAAAAAAACYAgAAZHJzL2Rv&#10;d25yZXYueG1sUEsFBgAAAAAEAAQA9QAAAIgDAAAAAA==&#10;" stroked="f" strokeweight="1pt">
                          <v:fill r:id="rId17" o:title="" recolor="t" rotate="t" type="frame"/>
                        </v:rect>
                      </v:group>
                      <v:shape id="Text Box 560" o:spid="_x0000_s1133" type="#_x0000_t202" style="position:absolute;left:356;top:190;width:27415;height:18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sdMIA&#10;AADcAAAADwAAAGRycy9kb3ducmV2LnhtbERPyWrDMBC9B/IPYgq9JXJtaoIbOTQhDb0UmgV6Hazx&#10;Qq2RY8lL/746FHp8vH27m00rRupdY1nB0zoCQVxY3XCl4HZ9W21AOI+ssbVMCn7IwS5fLraYaTvx&#10;mcaLr0QIYZehgtr7LpPSFTUZdGvbEQeutL1BH2BfSd3jFMJNK+MoSqXBhkNDjR0daiq+L4NRkO4/&#10;h9N9muirKQ/FR7I5Jcc5VurxYX59AeFp9v/iP/e7VvCchv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ix0wgAAANwAAAAPAAAAAAAAAAAAAAAAAJgCAABkcnMvZG93&#10;bnJldi54bWxQSwUGAAAAAAQABAD1AAAAhwMAAAAA&#10;" filled="f" stroked="f" strokeweight=".5pt">
                        <v:textbox inset="3.6pt,7.2pt,0,0">
                          <w:txbxContent>
                            <w:p w14:paraId="3A8BA0EC" w14:textId="77777777" w:rsidR="006E4781" w:rsidRDefault="006E4781" w:rsidP="00B978AA">
                              <w:pPr>
                                <w:ind w:left="504"/>
                                <w:jc w:val="right"/>
                                <w:rPr>
                                  <w:smallCaps/>
                                  <w:color w:val="C0504D"/>
                                  <w:sz w:val="24"/>
                                  <w:szCs w:val="24"/>
                                </w:rPr>
                              </w:pPr>
                            </w:p>
                            <w:p w14:paraId="19A94C43" w14:textId="77777777" w:rsidR="006E4781" w:rsidRDefault="006E4781" w:rsidP="00B978AA">
                              <w:pPr>
                                <w:ind w:left="504"/>
                                <w:jc w:val="right"/>
                                <w:rPr>
                                  <w:smallCaps/>
                                  <w:color w:val="C0504D"/>
                                  <w:sz w:val="24"/>
                                  <w:szCs w:val="24"/>
                                </w:rPr>
                              </w:pPr>
                            </w:p>
                            <w:p w14:paraId="142C95C0" w14:textId="77777777" w:rsidR="006E4781" w:rsidRPr="00C354AA" w:rsidRDefault="006E4781" w:rsidP="00B978AA">
                              <w:pPr>
                                <w:ind w:left="504"/>
                                <w:jc w:val="right"/>
                                <w:rPr>
                                  <w:smallCaps/>
                                  <w:color w:val="C0504D"/>
                                  <w:sz w:val="24"/>
                                  <w:szCs w:val="24"/>
                                </w:rPr>
                              </w:pPr>
                              <w:r w:rsidRPr="00C354AA">
                                <w:rPr>
                                  <w:smallCaps/>
                                  <w:color w:val="C0504D"/>
                                  <w:sz w:val="24"/>
                                  <w:szCs w:val="24"/>
                                </w:rPr>
                                <w:t>Health professionals play a central and critical role in improving quality health care for the population. They provide essential services that promote health, prevent diseases, and deliver health care services to individuals, families and communities. Health care facilities should reflect the needs and values of the communities in and around them. Effective hospitals are designed for their users, with attention to the needs of special populations, such as children and the elderly.</w:t>
                              </w:r>
                            </w:p>
                            <w:p w14:paraId="0D799EA6" w14:textId="77777777" w:rsidR="006E4781" w:rsidRPr="008B4766" w:rsidRDefault="006E4781" w:rsidP="00B978AA">
                              <w:pPr>
                                <w:spacing w:after="0" w:line="240" w:lineRule="auto"/>
                                <w:jc w:val="right"/>
                                <w:rPr>
                                  <w:color w:val="4F81BD" w:themeColor="accent1"/>
                                  <w:sz w:val="16"/>
                                  <w:szCs w:val="16"/>
                                </w:rPr>
                              </w:pPr>
                              <w:r w:rsidRPr="008B4766">
                                <w:rPr>
                                  <w:color w:val="4F81BD" w:themeColor="accent1"/>
                                  <w:sz w:val="16"/>
                                  <w:szCs w:val="16"/>
                                </w:rPr>
                                <w:t>Encyclopedia of Behavioral Medicine</w:t>
                              </w:r>
                            </w:p>
                          </w:txbxContent>
                        </v:textbox>
                      </v:shape>
                      <w10:wrap type="square" anchorx="page" anchory="page"/>
                    </v:group>
                  </w:pict>
                </mc:Fallback>
              </mc:AlternateContent>
            </w:r>
          </w:p>
        </w:tc>
        <w:tc>
          <w:tcPr>
            <w:tcW w:w="2578" w:type="pct"/>
          </w:tcPr>
          <w:p w14:paraId="5384736F" w14:textId="1BE4A9F6" w:rsidR="00BD0724" w:rsidRDefault="00BD0724" w:rsidP="00BD0724">
            <w:pPr>
              <w:pStyle w:val="Caption"/>
            </w:pPr>
            <w:bookmarkStart w:id="111" w:name="_Toc53649260"/>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55</w:t>
            </w:r>
            <w:r w:rsidR="000063FB">
              <w:rPr>
                <w:noProof/>
              </w:rPr>
              <w:fldChar w:fldCharType="end"/>
            </w:r>
            <w:r>
              <w:t>: Access to Health Care Professionals, 2018</w:t>
            </w:r>
            <w:bookmarkEnd w:id="111"/>
          </w:p>
          <w:p w14:paraId="77258F05" w14:textId="77777777" w:rsidR="00B978AA" w:rsidRDefault="00B978AA" w:rsidP="00B978AA">
            <w:pPr>
              <w:rPr>
                <w:rFonts w:cs="Arial"/>
                <w:color w:val="333333"/>
                <w:shd w:val="clear" w:color="auto" w:fill="FFFFFF"/>
              </w:rPr>
            </w:pPr>
            <w:r>
              <w:rPr>
                <w:noProof/>
              </w:rPr>
              <w:drawing>
                <wp:inline distT="0" distB="0" distL="0" distR="0" wp14:anchorId="165C2689" wp14:editId="53FA86A9">
                  <wp:extent cx="3200400" cy="2286000"/>
                  <wp:effectExtent l="0" t="0" r="0" b="0"/>
                  <wp:docPr id="570" name="Chart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6ECA275" w14:textId="77777777" w:rsidR="00B978AA" w:rsidRDefault="00B978AA" w:rsidP="00B978AA">
            <w:pPr>
              <w:rPr>
                <w:rFonts w:cs="Arial"/>
                <w:color w:val="333333"/>
                <w:shd w:val="clear" w:color="auto" w:fill="FFFFFF"/>
              </w:rPr>
            </w:pPr>
            <w:r w:rsidRPr="008B4766">
              <w:rPr>
                <w:color w:val="4F81BD" w:themeColor="accent1"/>
                <w:sz w:val="16"/>
                <w:szCs w:val="16"/>
              </w:rPr>
              <w:t>Source: 2018 County Community Health Assessment Survey</w:t>
            </w:r>
            <w:r>
              <w:rPr>
                <w:rFonts w:cs="Arial"/>
                <w:color w:val="333333"/>
                <w:shd w:val="clear" w:color="auto" w:fill="FFFFFF"/>
              </w:rPr>
              <w:t xml:space="preserve"> </w:t>
            </w:r>
          </w:p>
        </w:tc>
      </w:tr>
      <w:tr w:rsidR="00B978AA" w14:paraId="3AEAE303" w14:textId="77777777" w:rsidTr="00B978AA">
        <w:trPr>
          <w:trHeight w:val="4148"/>
        </w:trPr>
        <w:tc>
          <w:tcPr>
            <w:tcW w:w="5000" w:type="pct"/>
            <w:gridSpan w:val="2"/>
          </w:tcPr>
          <w:p w14:paraId="244DDA84" w14:textId="7074A023" w:rsidR="00BD0724" w:rsidRDefault="00BD0724" w:rsidP="00BD0724">
            <w:pPr>
              <w:pStyle w:val="Caption"/>
            </w:pPr>
            <w:bookmarkStart w:id="112" w:name="_Toc53649261"/>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56</w:t>
            </w:r>
            <w:r w:rsidR="000063FB">
              <w:rPr>
                <w:noProof/>
              </w:rPr>
              <w:fldChar w:fldCharType="end"/>
            </w:r>
            <w:r>
              <w:t>: Has a Personal Doctor or Health Care Provider, Identifying Health Disparities, 2018</w:t>
            </w:r>
            <w:bookmarkEnd w:id="112"/>
          </w:p>
          <w:p w14:paraId="6176199D" w14:textId="77777777" w:rsidR="00B978AA" w:rsidRDefault="00B978AA" w:rsidP="00B978AA">
            <w:pPr>
              <w:rPr>
                <w:rFonts w:cs="Arial"/>
                <w:color w:val="333333"/>
                <w:shd w:val="clear" w:color="auto" w:fill="FFFFFF"/>
              </w:rPr>
            </w:pPr>
            <w:r>
              <w:rPr>
                <w:noProof/>
              </w:rPr>
              <w:drawing>
                <wp:inline distT="0" distB="0" distL="0" distR="0" wp14:anchorId="57D678F5" wp14:editId="59EB2911">
                  <wp:extent cx="6400800" cy="2286000"/>
                  <wp:effectExtent l="0" t="0" r="0" b="0"/>
                  <wp:docPr id="571" name="Chart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AC1767A" w14:textId="77777777" w:rsidR="00B978AA" w:rsidRDefault="00B978AA" w:rsidP="00A6466E">
            <w:pPr>
              <w:pStyle w:val="Source"/>
            </w:pPr>
            <w:r w:rsidRPr="008B4766">
              <w:t>Source: 2018 County Community Health Assessment Survey</w:t>
            </w:r>
          </w:p>
        </w:tc>
      </w:tr>
      <w:tr w:rsidR="00B978AA" w14:paraId="2678ACB5" w14:textId="77777777" w:rsidTr="00B978AA">
        <w:trPr>
          <w:trHeight w:val="4148"/>
        </w:trPr>
        <w:tc>
          <w:tcPr>
            <w:tcW w:w="5000" w:type="pct"/>
            <w:gridSpan w:val="2"/>
          </w:tcPr>
          <w:p w14:paraId="7EC14124" w14:textId="77777777" w:rsidR="0059483D" w:rsidRDefault="0059483D" w:rsidP="00BD0724">
            <w:pPr>
              <w:pStyle w:val="Caption"/>
            </w:pPr>
            <w:bookmarkStart w:id="113" w:name="_Toc53649262"/>
          </w:p>
          <w:p w14:paraId="2A7E8710" w14:textId="34CF27D6" w:rsidR="00BD0724" w:rsidRDefault="00BD0724" w:rsidP="00BD0724">
            <w:pPr>
              <w:pStyle w:val="Caption"/>
            </w:pPr>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57</w:t>
            </w:r>
            <w:r w:rsidR="000063FB">
              <w:rPr>
                <w:noProof/>
              </w:rPr>
              <w:fldChar w:fldCharType="end"/>
            </w:r>
            <w:r>
              <w:t>: Saw a Doctor for a Routine Checkup in the Past 12 Months, Identifying Health Disparities, 2018</w:t>
            </w:r>
            <w:bookmarkEnd w:id="113"/>
          </w:p>
          <w:p w14:paraId="720E0A98" w14:textId="77777777" w:rsidR="00B978AA" w:rsidRDefault="00B978AA" w:rsidP="00B978AA">
            <w:pPr>
              <w:rPr>
                <w:rFonts w:cs="Arial"/>
                <w:color w:val="333333"/>
                <w:shd w:val="clear" w:color="auto" w:fill="FFFFFF"/>
              </w:rPr>
            </w:pPr>
            <w:r>
              <w:rPr>
                <w:noProof/>
              </w:rPr>
              <w:drawing>
                <wp:inline distT="0" distB="0" distL="0" distR="0" wp14:anchorId="2D9357C1" wp14:editId="089A5425">
                  <wp:extent cx="6400800" cy="2286000"/>
                  <wp:effectExtent l="0" t="0" r="0" b="0"/>
                  <wp:docPr id="572" name="Chart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FB96587" w14:textId="77777777" w:rsidR="00B978AA" w:rsidRDefault="00B978AA" w:rsidP="00A6466E">
            <w:pPr>
              <w:pStyle w:val="Source"/>
            </w:pPr>
            <w:r w:rsidRPr="008B4766">
              <w:t>Source: 2018 County Community Health Assessment Survey</w:t>
            </w:r>
          </w:p>
        </w:tc>
      </w:tr>
      <w:tr w:rsidR="00B978AA" w14:paraId="4AB3FE18" w14:textId="77777777" w:rsidTr="00B978AA">
        <w:trPr>
          <w:trHeight w:val="4148"/>
        </w:trPr>
        <w:tc>
          <w:tcPr>
            <w:tcW w:w="5000" w:type="pct"/>
            <w:gridSpan w:val="2"/>
          </w:tcPr>
          <w:p w14:paraId="07B325E4" w14:textId="77777777" w:rsidR="0059483D" w:rsidRDefault="0059483D" w:rsidP="00BD0724">
            <w:pPr>
              <w:pStyle w:val="Caption"/>
            </w:pPr>
            <w:bookmarkStart w:id="114" w:name="_Toc53649263"/>
          </w:p>
          <w:p w14:paraId="0F49C1FA" w14:textId="633C80AC" w:rsidR="00BD0724" w:rsidRDefault="00BD0724" w:rsidP="00BD0724">
            <w:pPr>
              <w:pStyle w:val="Caption"/>
            </w:pPr>
            <w:r>
              <w:t xml:space="preserve">Figure </w:t>
            </w:r>
            <w:r w:rsidR="000063FB">
              <w:rPr>
                <w:noProof/>
              </w:rPr>
              <w:fldChar w:fldCharType="begin"/>
            </w:r>
            <w:r w:rsidR="000063FB">
              <w:rPr>
                <w:noProof/>
              </w:rPr>
              <w:instrText xml:space="preserve"> SEQ Figure \* ARABIC </w:instrText>
            </w:r>
            <w:r w:rsidR="000063FB">
              <w:rPr>
                <w:noProof/>
              </w:rPr>
              <w:fldChar w:fldCharType="separate"/>
            </w:r>
            <w:r w:rsidR="007F06DA">
              <w:rPr>
                <w:noProof/>
              </w:rPr>
              <w:t>58</w:t>
            </w:r>
            <w:r w:rsidR="000063FB">
              <w:rPr>
                <w:noProof/>
              </w:rPr>
              <w:fldChar w:fldCharType="end"/>
            </w:r>
            <w:r>
              <w:t>: Satisfied with the Health Care Received, Identifying Health Disparities, 2018</w:t>
            </w:r>
            <w:bookmarkEnd w:id="114"/>
          </w:p>
          <w:p w14:paraId="05F2CA0F" w14:textId="77777777" w:rsidR="00B978AA" w:rsidRDefault="00B978AA" w:rsidP="00B978AA">
            <w:pPr>
              <w:rPr>
                <w:rFonts w:cs="Arial"/>
                <w:color w:val="333333"/>
                <w:shd w:val="clear" w:color="auto" w:fill="FFFFFF"/>
              </w:rPr>
            </w:pPr>
            <w:r>
              <w:rPr>
                <w:noProof/>
              </w:rPr>
              <w:drawing>
                <wp:inline distT="0" distB="0" distL="0" distR="0" wp14:anchorId="239AB86E" wp14:editId="01A21527">
                  <wp:extent cx="6400800" cy="2286000"/>
                  <wp:effectExtent l="0" t="0" r="0" b="0"/>
                  <wp:docPr id="573" name="Chart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0646158" w14:textId="77777777" w:rsidR="00B978AA" w:rsidRDefault="00B978AA" w:rsidP="00A6466E">
            <w:pPr>
              <w:pStyle w:val="Source"/>
            </w:pPr>
            <w:r w:rsidRPr="008B4766">
              <w:t>Source: 2018 County Community Health Assessment Survey</w:t>
            </w:r>
          </w:p>
          <w:p w14:paraId="25F70E2A" w14:textId="77777777" w:rsidR="001F6AE9" w:rsidRDefault="001F6AE9" w:rsidP="00A6466E">
            <w:pPr>
              <w:pStyle w:val="Source"/>
            </w:pPr>
          </w:p>
          <w:p w14:paraId="11E726A5" w14:textId="77777777" w:rsidR="001F6AE9" w:rsidRDefault="001F6AE9" w:rsidP="001F6AE9">
            <w:r>
              <w:t xml:space="preserve">Darke County’s main source of healthcare is Family Health Services. Family Health Services is a Federally Qualified Health Center (FQHC) and has four locations throughout the county. As an FQHC, services provided are acute and chronic health care for all life stages, dental, eye care, as well as, behavioral health and substance abuse treatment. Wayne Healthcare is the local hospital, and only hospital in the county. Wayne Healthcare offers specialty care for Women’s Health and Cancer. These facilities are excellent resources in the community, yet the county continues to be in a Health Professional Shortage Area. </w:t>
            </w:r>
          </w:p>
          <w:p w14:paraId="4E3E64F6" w14:textId="77777777" w:rsidR="001F6AE9" w:rsidRPr="001F6AE9" w:rsidRDefault="001F6AE9" w:rsidP="00A6466E">
            <w:pPr>
              <w:pStyle w:val="Source"/>
              <w:rPr>
                <w:sz w:val="22"/>
              </w:rPr>
            </w:pPr>
          </w:p>
        </w:tc>
      </w:tr>
      <w:tr w:rsidR="00B978AA" w14:paraId="7F064E35" w14:textId="77777777" w:rsidTr="00B978AA">
        <w:trPr>
          <w:trHeight w:val="5768"/>
        </w:trPr>
        <w:tc>
          <w:tcPr>
            <w:tcW w:w="5000" w:type="pct"/>
            <w:gridSpan w:val="2"/>
          </w:tcPr>
          <w:p w14:paraId="671BFD0A" w14:textId="36A686B2" w:rsidR="00DA3FA6" w:rsidRDefault="00DA3FA6" w:rsidP="00DA3FA6">
            <w:pPr>
              <w:pStyle w:val="Caption"/>
              <w:keepNext/>
            </w:pPr>
          </w:p>
          <w:p w14:paraId="7627B88E" w14:textId="31A78AFE" w:rsidR="00B978AA" w:rsidRPr="00DA3FA6" w:rsidRDefault="00DA3FA6" w:rsidP="00C15358">
            <w:pPr>
              <w:pStyle w:val="Caption"/>
            </w:pPr>
            <w:bookmarkStart w:id="115" w:name="_Toc53649264"/>
            <w:r>
              <w:t xml:space="preserve">Figure </w:t>
            </w:r>
            <w:r w:rsidR="00557F73">
              <w:rPr>
                <w:noProof/>
              </w:rPr>
              <w:fldChar w:fldCharType="begin"/>
            </w:r>
            <w:r w:rsidR="00557F73">
              <w:rPr>
                <w:noProof/>
              </w:rPr>
              <w:instrText xml:space="preserve"> SEQ Figure \* ARABIC </w:instrText>
            </w:r>
            <w:r w:rsidR="00557F73">
              <w:rPr>
                <w:noProof/>
              </w:rPr>
              <w:fldChar w:fldCharType="separate"/>
            </w:r>
            <w:r w:rsidR="007F06DA">
              <w:rPr>
                <w:noProof/>
              </w:rPr>
              <w:t>59</w:t>
            </w:r>
            <w:r w:rsidR="00557F73">
              <w:rPr>
                <w:noProof/>
              </w:rPr>
              <w:fldChar w:fldCharType="end"/>
            </w:r>
            <w:r w:rsidR="00DC1F81">
              <w:t>: Health Care Providers</w:t>
            </w:r>
            <w:bookmarkEnd w:id="115"/>
          </w:p>
          <w:p w14:paraId="6CE0179E" w14:textId="312432E9" w:rsidR="00B978AA" w:rsidRDefault="00DC1F81" w:rsidP="00B978AA">
            <w:pPr>
              <w:rPr>
                <w:rFonts w:cs="Arial"/>
                <w:color w:val="333333"/>
                <w:shd w:val="clear" w:color="auto" w:fill="FFFFFF"/>
              </w:rPr>
            </w:pPr>
            <w:r>
              <w:rPr>
                <w:rFonts w:cs="Arial"/>
                <w:noProof/>
                <w:color w:val="333333"/>
                <w:shd w:val="clear" w:color="auto" w:fill="FFFFFF"/>
              </w:rPr>
              <w:drawing>
                <wp:inline distT="0" distB="0" distL="0" distR="0" wp14:anchorId="54C1E065" wp14:editId="256BCA80">
                  <wp:extent cx="6736080" cy="5577840"/>
                  <wp:effectExtent l="0" t="0" r="762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healthcarefacilitiesmap.JPG"/>
                          <pic:cNvPicPr/>
                        </pic:nvPicPr>
                        <pic:blipFill>
                          <a:blip r:embed="rId102">
                            <a:extLst>
                              <a:ext uri="{28A0092B-C50C-407E-A947-70E740481C1C}">
                                <a14:useLocalDpi xmlns:a14="http://schemas.microsoft.com/office/drawing/2010/main" val="0"/>
                              </a:ext>
                            </a:extLst>
                          </a:blip>
                          <a:stretch>
                            <a:fillRect/>
                          </a:stretch>
                        </pic:blipFill>
                        <pic:spPr>
                          <a:xfrm>
                            <a:off x="0" y="0"/>
                            <a:ext cx="6736080" cy="5577840"/>
                          </a:xfrm>
                          <a:prstGeom prst="rect">
                            <a:avLst/>
                          </a:prstGeom>
                        </pic:spPr>
                      </pic:pic>
                    </a:graphicData>
                  </a:graphic>
                </wp:inline>
              </w:drawing>
            </w:r>
          </w:p>
          <w:p w14:paraId="6BF7084C" w14:textId="4CCA8A03" w:rsidR="00B978AA" w:rsidRDefault="00B978AA" w:rsidP="00B978AA">
            <w:pPr>
              <w:pStyle w:val="Source"/>
              <w:rPr>
                <w:shd w:val="clear" w:color="auto" w:fill="FFFFFF"/>
              </w:rPr>
            </w:pPr>
            <w:r>
              <w:rPr>
                <w:shd w:val="clear" w:color="auto" w:fill="FFFFFF"/>
              </w:rPr>
              <w:t>Source:</w:t>
            </w:r>
            <w:r>
              <w:t xml:space="preserve"> </w:t>
            </w:r>
            <w:r w:rsidR="00DC1F81">
              <w:rPr>
                <w:shd w:val="clear" w:color="auto" w:fill="FFFFFF"/>
              </w:rPr>
              <w:t>Darke County EMA Hazard Mitigation Plan, 2018</w:t>
            </w:r>
          </w:p>
        </w:tc>
      </w:tr>
    </w:tbl>
    <w:p w14:paraId="38DF99BA" w14:textId="4C9B6418" w:rsidR="00B978AA" w:rsidRDefault="00B978AA"/>
    <w:p w14:paraId="005BD03A" w14:textId="6145FB8A" w:rsidR="0012609B" w:rsidRDefault="0012609B"/>
    <w:p w14:paraId="6BC25172" w14:textId="77777777" w:rsidR="001F6AE9" w:rsidRDefault="001F6AE9"/>
    <w:p w14:paraId="18BB6386" w14:textId="77777777" w:rsidR="001F6AE9" w:rsidRDefault="001F6AE9"/>
    <w:p w14:paraId="67E5CEBD" w14:textId="77777777" w:rsidR="001F6AE9" w:rsidRDefault="001F6AE9"/>
    <w:p w14:paraId="7639184D" w14:textId="77777777" w:rsidR="001F6AE9" w:rsidRDefault="001F6AE9"/>
    <w:p w14:paraId="0766348B" w14:textId="77777777" w:rsidR="001F6AE9" w:rsidRDefault="001F6AE9"/>
    <w:p w14:paraId="592DE2CC" w14:textId="77777777" w:rsidR="003A03C8" w:rsidRDefault="003A03C8" w:rsidP="003A03C8">
      <w:pPr>
        <w:pStyle w:val="Heading1"/>
        <w:jc w:val="left"/>
      </w:pPr>
    </w:p>
    <w:p w14:paraId="1B14ACCD" w14:textId="77777777" w:rsidR="00B978AA" w:rsidRPr="00F863D7" w:rsidRDefault="00B978AA" w:rsidP="003A03C8">
      <w:pPr>
        <w:pStyle w:val="Heading1"/>
      </w:pPr>
      <w:bookmarkStart w:id="116" w:name="_Toc60730075"/>
      <w:r>
        <w:t>Chapter 7: Community Participation and Input</w:t>
      </w:r>
      <w:bookmarkEnd w:id="116"/>
    </w:p>
    <w:p w14:paraId="0335FD75" w14:textId="77777777" w:rsidR="00B978AA" w:rsidRPr="00E60811" w:rsidRDefault="00B978AA" w:rsidP="00B978AA">
      <w:pPr>
        <w:spacing w:after="0"/>
      </w:pPr>
    </w:p>
    <w:p w14:paraId="494921D5" w14:textId="6923F037" w:rsidR="00B978AA" w:rsidRPr="00E60811" w:rsidRDefault="00B978AA" w:rsidP="00B978AA">
      <w:r w:rsidRPr="00E60811">
        <w:t>Community Health Assessments/Community Health Needs Assessments (CHA/CHNA) begin by describing the context in which the local public health system is performing and within which the community exists. This backdrop of information is generally called an environmental scan and is essential to strategic community planning. In the Mobilizing for Action through Planning and Partnerships (MAPP) process, the environmental scan is conducted via the Forces of Change Assessment. After assessing the external environment, a “SWOT”</w:t>
      </w:r>
      <w:r w:rsidR="00E548C6">
        <w:rPr>
          <w:rFonts w:ascii="ZWAdobeF" w:hAnsi="ZWAdobeF" w:cs="ZWAdobeF"/>
          <w:sz w:val="2"/>
          <w:szCs w:val="2"/>
        </w:rPr>
        <w:t>4F</w:t>
      </w:r>
      <w:r w:rsidR="005A138D">
        <w:rPr>
          <w:rFonts w:ascii="ZWAdobeF" w:hAnsi="ZWAdobeF" w:cs="ZWAdobeF"/>
          <w:sz w:val="2"/>
          <w:szCs w:val="2"/>
        </w:rPr>
        <w:t>4F</w:t>
      </w:r>
      <w:r w:rsidR="00C35525">
        <w:rPr>
          <w:rFonts w:ascii="ZWAdobeF" w:hAnsi="ZWAdobeF" w:cs="ZWAdobeF"/>
          <w:sz w:val="2"/>
          <w:szCs w:val="2"/>
        </w:rPr>
        <w:t>4F</w:t>
      </w:r>
      <w:r w:rsidRPr="00E60811">
        <w:rPr>
          <w:rStyle w:val="FootnoteReference"/>
        </w:rPr>
        <w:footnoteReference w:id="5"/>
      </w:r>
      <w:r w:rsidRPr="00E60811">
        <w:t xml:space="preserve"> analysis is conducted, which is comprised of the Local Public Health System Assessment (LPHSA) and the Community Themes and Strengths Assessment (CTSA). The LPHSA is an internal assessment of the local public health system that identifies strengths and weaknesses in the system. After that, an assessment of the strengths, opportunities, and threats of the community is conducted so that community capacity and resources are well understood as the foundation for a sustainable community health assessment.</w:t>
      </w:r>
    </w:p>
    <w:p w14:paraId="15A3C84B" w14:textId="77777777" w:rsidR="00B978AA" w:rsidRPr="00F863D7" w:rsidRDefault="00B978AA" w:rsidP="00B978AA">
      <w:pPr>
        <w:pStyle w:val="Heading2"/>
      </w:pPr>
      <w:bookmarkStart w:id="117" w:name="_Toc60730076"/>
      <w:r w:rsidRPr="00F863D7">
        <w:t>Environmental Scan through the Forces of Change Assessment</w:t>
      </w:r>
      <w:bookmarkEnd w:id="117"/>
      <w:r w:rsidRPr="00F863D7">
        <w:t xml:space="preserve"> </w:t>
      </w:r>
    </w:p>
    <w:p w14:paraId="47479C8B" w14:textId="77777777" w:rsidR="00B978AA" w:rsidRPr="00E60811" w:rsidRDefault="00B978AA" w:rsidP="00B978AA">
      <w:pPr>
        <w:spacing w:after="0"/>
      </w:pPr>
      <w:r w:rsidRPr="00E60811">
        <w:t xml:space="preserve">The environmental scan is an external impact audit, particularly assessing the influences, implications, and impact of prevailing and emerging </w:t>
      </w:r>
      <w:r>
        <w:t xml:space="preserve">political, economic, </w:t>
      </w:r>
      <w:r w:rsidRPr="00E60811">
        <w:t>soc</w:t>
      </w:r>
      <w:r>
        <w:t xml:space="preserve">ial, </w:t>
      </w:r>
      <w:r w:rsidRPr="00E60811">
        <w:t>technological</w:t>
      </w:r>
      <w:r w:rsidRPr="00B702D2">
        <w:t xml:space="preserve"> </w:t>
      </w:r>
      <w:r>
        <w:t xml:space="preserve">and </w:t>
      </w:r>
      <w:r w:rsidRPr="00E60811">
        <w:t>scientific</w:t>
      </w:r>
      <w:r>
        <w:t xml:space="preserve">, and legal/ethical </w:t>
      </w:r>
      <w:r w:rsidRPr="00E60811">
        <w:t>factors or forces of change on a community. A critical reason to take the time to do an environmental scan is to understand the current and future contexts in which the community and the public health system will operate, and to engage stakeholders early in the CHA/CHNA process. If done well, the effort provides momentum</w:t>
      </w:r>
      <w:r>
        <w:t xml:space="preserve"> toward achieving the strategic-</w:t>
      </w:r>
      <w:r w:rsidRPr="00E60811">
        <w:t>plan goals and strategies.</w:t>
      </w:r>
      <w:r>
        <w:t xml:space="preserve"> Environmental scanning: </w:t>
      </w:r>
    </w:p>
    <w:p w14:paraId="214D5C49" w14:textId="77777777" w:rsidR="00B978AA" w:rsidRPr="00E60811" w:rsidRDefault="00B978AA" w:rsidP="00B978AA">
      <w:pPr>
        <w:pStyle w:val="ListParagraph"/>
        <w:numPr>
          <w:ilvl w:val="0"/>
          <w:numId w:val="4"/>
        </w:numPr>
      </w:pPr>
      <w:r w:rsidRPr="00E60811">
        <w:t xml:space="preserve">Focuses on anticipating the future instead of only describing current conditions. </w:t>
      </w:r>
    </w:p>
    <w:p w14:paraId="2FDA238E" w14:textId="77777777" w:rsidR="00B978AA" w:rsidRPr="00E60811" w:rsidRDefault="00B978AA" w:rsidP="00B978AA">
      <w:pPr>
        <w:pStyle w:val="ListParagraph"/>
        <w:numPr>
          <w:ilvl w:val="0"/>
          <w:numId w:val="4"/>
        </w:numPr>
      </w:pPr>
      <w:r w:rsidRPr="00E60811">
        <w:t>Has a wider scope than traditional data collection. This analysis uses an assumption that unsuspected sources – such as social, economic, political and technical indicators — may cause major impacts on the local public health system and the community. In a scan, planners are looking for signals instead of statistics.</w:t>
      </w:r>
    </w:p>
    <w:p w14:paraId="5E92B98E" w14:textId="77777777" w:rsidR="00B978AA" w:rsidRPr="00E60811" w:rsidRDefault="00B978AA" w:rsidP="00B978AA">
      <w:pPr>
        <w:pStyle w:val="ListParagraph"/>
        <w:numPr>
          <w:ilvl w:val="0"/>
          <w:numId w:val="4"/>
        </w:numPr>
      </w:pPr>
      <w:r w:rsidRPr="00E60811">
        <w:t>Allows for participants to analyze the interactions of events, factors, and trends.</w:t>
      </w:r>
    </w:p>
    <w:p w14:paraId="3DE5548D" w14:textId="77777777" w:rsidR="00B978AA" w:rsidRDefault="00B978AA" w:rsidP="00B978AA">
      <w:pPr>
        <w:pStyle w:val="ListParagraph"/>
        <w:numPr>
          <w:ilvl w:val="0"/>
          <w:numId w:val="4"/>
        </w:numPr>
      </w:pPr>
      <w:r>
        <w:t>I</w:t>
      </w:r>
      <w:r w:rsidRPr="00E60811">
        <w:t>s a critical and ongoing part of the planning process in which information on external events, factors, and trends are continuously collected and considered throughout the planning process.</w:t>
      </w:r>
    </w:p>
    <w:p w14:paraId="0E66C2A3" w14:textId="77777777" w:rsidR="009F3764" w:rsidRPr="00E60811" w:rsidRDefault="009F3764" w:rsidP="009F3764"/>
    <w:p w14:paraId="21E98881" w14:textId="77777777" w:rsidR="00B978AA" w:rsidRPr="00F863D7" w:rsidRDefault="00B978AA" w:rsidP="00B978AA">
      <w:pPr>
        <w:pStyle w:val="Heading3"/>
      </w:pPr>
      <w:bookmarkStart w:id="118" w:name="_Toc60730077"/>
      <w:r>
        <w:t>Forces of Change-PESTEL Analysis</w:t>
      </w:r>
      <w:bookmarkEnd w:id="118"/>
    </w:p>
    <w:p w14:paraId="17268A31" w14:textId="77777777" w:rsidR="00B978AA" w:rsidRDefault="00B978AA" w:rsidP="00B978AA">
      <w:pPr>
        <w:spacing w:after="0"/>
      </w:pPr>
      <w:r w:rsidRPr="00B702D2">
        <w:t xml:space="preserve">A PESTEL analysis is a framework or tool used to </w:t>
      </w:r>
      <w:r>
        <w:t>present</w:t>
      </w:r>
      <w:r w:rsidRPr="00B702D2">
        <w:t xml:space="preserve"> the macro-environmental factors that m</w:t>
      </w:r>
      <w:r>
        <w:t>ay have a profound impact on a community’s health</w:t>
      </w:r>
      <w:r w:rsidRPr="00B702D2">
        <w:t xml:space="preserve">. </w:t>
      </w:r>
      <w:r>
        <w:t>The factors include:</w:t>
      </w:r>
    </w:p>
    <w:p w14:paraId="3C903EA9" w14:textId="77777777" w:rsidR="00B978AA" w:rsidRDefault="00B978AA" w:rsidP="00B978AA">
      <w:pPr>
        <w:pStyle w:val="ListParagraph"/>
        <w:numPr>
          <w:ilvl w:val="0"/>
          <w:numId w:val="7"/>
        </w:numPr>
      </w:pPr>
      <w:r w:rsidRPr="00B702D2">
        <w:rPr>
          <w:b/>
          <w:sz w:val="28"/>
          <w:szCs w:val="28"/>
        </w:rPr>
        <w:t>P</w:t>
      </w:r>
      <w:r>
        <w:t>olitical</w:t>
      </w:r>
      <w:r>
        <w:tab/>
      </w:r>
    </w:p>
    <w:p w14:paraId="04C0B077" w14:textId="77777777" w:rsidR="00B978AA" w:rsidRDefault="00B978AA" w:rsidP="00B978AA">
      <w:pPr>
        <w:pStyle w:val="ListParagraph"/>
        <w:numPr>
          <w:ilvl w:val="0"/>
          <w:numId w:val="7"/>
        </w:numPr>
      </w:pPr>
      <w:r w:rsidRPr="00B702D2">
        <w:rPr>
          <w:b/>
          <w:sz w:val="28"/>
          <w:szCs w:val="28"/>
        </w:rPr>
        <w:t>E</w:t>
      </w:r>
      <w:r>
        <w:t>conomic</w:t>
      </w:r>
      <w:r>
        <w:tab/>
      </w:r>
    </w:p>
    <w:p w14:paraId="6F3E7B40" w14:textId="77777777" w:rsidR="00B978AA" w:rsidRDefault="00B978AA" w:rsidP="00B978AA">
      <w:pPr>
        <w:pStyle w:val="ListParagraph"/>
        <w:numPr>
          <w:ilvl w:val="0"/>
          <w:numId w:val="7"/>
        </w:numPr>
      </w:pPr>
      <w:r w:rsidRPr="00B702D2">
        <w:rPr>
          <w:b/>
          <w:sz w:val="28"/>
          <w:szCs w:val="28"/>
        </w:rPr>
        <w:t>S</w:t>
      </w:r>
      <w:r>
        <w:t>ocial</w:t>
      </w:r>
      <w:r>
        <w:tab/>
      </w:r>
    </w:p>
    <w:p w14:paraId="4B0B4507" w14:textId="77777777" w:rsidR="00B978AA" w:rsidRDefault="00B978AA" w:rsidP="00B978AA">
      <w:pPr>
        <w:pStyle w:val="ListParagraph"/>
        <w:numPr>
          <w:ilvl w:val="0"/>
          <w:numId w:val="7"/>
        </w:numPr>
      </w:pPr>
      <w:r w:rsidRPr="00B702D2">
        <w:rPr>
          <w:b/>
          <w:sz w:val="28"/>
          <w:szCs w:val="28"/>
        </w:rPr>
        <w:t>T</w:t>
      </w:r>
      <w:r>
        <w:t>echnological/Scientific</w:t>
      </w:r>
      <w:r>
        <w:tab/>
      </w:r>
    </w:p>
    <w:p w14:paraId="0A640446" w14:textId="77777777" w:rsidR="00B978AA" w:rsidRDefault="00B978AA" w:rsidP="00B978AA">
      <w:pPr>
        <w:pStyle w:val="ListParagraph"/>
        <w:numPr>
          <w:ilvl w:val="0"/>
          <w:numId w:val="7"/>
        </w:numPr>
      </w:pPr>
      <w:r w:rsidRPr="00B702D2">
        <w:rPr>
          <w:b/>
          <w:sz w:val="28"/>
          <w:szCs w:val="28"/>
        </w:rPr>
        <w:t>E</w:t>
      </w:r>
      <w:r>
        <w:t>nvironmental</w:t>
      </w:r>
      <w:r>
        <w:tab/>
      </w:r>
    </w:p>
    <w:p w14:paraId="3A04A608" w14:textId="77777777" w:rsidR="00B978AA" w:rsidRDefault="00B978AA" w:rsidP="00B978AA">
      <w:pPr>
        <w:pStyle w:val="ListParagraph"/>
        <w:numPr>
          <w:ilvl w:val="0"/>
          <w:numId w:val="7"/>
        </w:numPr>
      </w:pPr>
      <w:r w:rsidRPr="00B702D2">
        <w:rPr>
          <w:b/>
          <w:sz w:val="28"/>
          <w:szCs w:val="28"/>
        </w:rPr>
        <w:t>L</w:t>
      </w:r>
      <w:r>
        <w:t>egal/Ethical</w:t>
      </w:r>
    </w:p>
    <w:p w14:paraId="0177C6A7" w14:textId="77777777" w:rsidR="009F3764" w:rsidRDefault="009F3764" w:rsidP="009F3764"/>
    <w:p w14:paraId="50F627EE" w14:textId="77777777" w:rsidR="009F3764" w:rsidRDefault="009F3764" w:rsidP="009F3764"/>
    <w:tbl>
      <w:tblPr>
        <w:tblStyle w:val="TableGrid"/>
        <w:tblW w:w="10822" w:type="dxa"/>
        <w:tblLayout w:type="fixed"/>
        <w:tblLook w:val="04A0" w:firstRow="1" w:lastRow="0" w:firstColumn="1" w:lastColumn="0" w:noHBand="0" w:noVBand="1"/>
      </w:tblPr>
      <w:tblGrid>
        <w:gridCol w:w="1552"/>
        <w:gridCol w:w="1953"/>
        <w:gridCol w:w="1647"/>
        <w:gridCol w:w="2070"/>
        <w:gridCol w:w="1800"/>
        <w:gridCol w:w="1800"/>
      </w:tblGrid>
      <w:tr w:rsidR="00E53C46" w14:paraId="0D206E49" w14:textId="77777777" w:rsidTr="00EE56A2">
        <w:trPr>
          <w:trHeight w:val="864"/>
        </w:trPr>
        <w:tc>
          <w:tcPr>
            <w:tcW w:w="1552" w:type="dxa"/>
            <w:shd w:val="clear" w:color="auto" w:fill="FFC000"/>
            <w:vAlign w:val="center"/>
          </w:tcPr>
          <w:p w14:paraId="5F624803" w14:textId="77777777" w:rsidR="00B978AA" w:rsidRDefault="00B978AA" w:rsidP="00B978AA">
            <w:pPr>
              <w:jc w:val="center"/>
            </w:pPr>
            <w:r>
              <w:lastRenderedPageBreak/>
              <w:t>P</w:t>
            </w:r>
          </w:p>
        </w:tc>
        <w:tc>
          <w:tcPr>
            <w:tcW w:w="1953" w:type="dxa"/>
            <w:shd w:val="clear" w:color="auto" w:fill="F79646" w:themeFill="accent6"/>
            <w:vAlign w:val="center"/>
          </w:tcPr>
          <w:p w14:paraId="58718364" w14:textId="77777777" w:rsidR="00B978AA" w:rsidRDefault="00B978AA" w:rsidP="00B978AA">
            <w:pPr>
              <w:jc w:val="center"/>
            </w:pPr>
            <w:r>
              <w:t>E</w:t>
            </w:r>
          </w:p>
        </w:tc>
        <w:tc>
          <w:tcPr>
            <w:tcW w:w="1647" w:type="dxa"/>
            <w:shd w:val="clear" w:color="auto" w:fill="4F81BD" w:themeFill="accent1"/>
            <w:vAlign w:val="center"/>
          </w:tcPr>
          <w:p w14:paraId="15CA672D" w14:textId="77777777" w:rsidR="00B978AA" w:rsidRDefault="00B978AA" w:rsidP="00B978AA">
            <w:pPr>
              <w:jc w:val="center"/>
            </w:pPr>
            <w:r>
              <w:t>S</w:t>
            </w:r>
          </w:p>
        </w:tc>
        <w:tc>
          <w:tcPr>
            <w:tcW w:w="2070" w:type="dxa"/>
            <w:shd w:val="clear" w:color="auto" w:fill="B17ED8"/>
            <w:vAlign w:val="center"/>
          </w:tcPr>
          <w:p w14:paraId="10E4E6A4" w14:textId="77777777" w:rsidR="00B978AA" w:rsidRDefault="00B978AA" w:rsidP="00B978AA">
            <w:pPr>
              <w:jc w:val="center"/>
            </w:pPr>
            <w:r>
              <w:t>T</w:t>
            </w:r>
          </w:p>
        </w:tc>
        <w:tc>
          <w:tcPr>
            <w:tcW w:w="1800" w:type="dxa"/>
            <w:shd w:val="clear" w:color="auto" w:fill="FF0000"/>
            <w:vAlign w:val="center"/>
          </w:tcPr>
          <w:p w14:paraId="3870EB62" w14:textId="77777777" w:rsidR="00B978AA" w:rsidRDefault="00B978AA" w:rsidP="00B978AA">
            <w:pPr>
              <w:jc w:val="center"/>
            </w:pPr>
            <w:r>
              <w:t>E</w:t>
            </w:r>
          </w:p>
        </w:tc>
        <w:tc>
          <w:tcPr>
            <w:tcW w:w="1800" w:type="dxa"/>
            <w:shd w:val="clear" w:color="auto" w:fill="C0504D" w:themeFill="accent2"/>
            <w:vAlign w:val="center"/>
          </w:tcPr>
          <w:p w14:paraId="5F02E538" w14:textId="77777777" w:rsidR="00B978AA" w:rsidRDefault="00B978AA" w:rsidP="00B978AA">
            <w:pPr>
              <w:jc w:val="center"/>
            </w:pPr>
            <w:r>
              <w:t>L</w:t>
            </w:r>
          </w:p>
        </w:tc>
      </w:tr>
      <w:tr w:rsidR="00B978AA" w14:paraId="4A259517" w14:textId="77777777" w:rsidTr="002C6071">
        <w:tc>
          <w:tcPr>
            <w:tcW w:w="10822" w:type="dxa"/>
            <w:gridSpan w:val="6"/>
            <w:shd w:val="clear" w:color="auto" w:fill="FFC000"/>
          </w:tcPr>
          <w:p w14:paraId="3033B14D" w14:textId="77777777" w:rsidR="00B978AA" w:rsidRPr="001818D0" w:rsidRDefault="00B978AA" w:rsidP="00B978AA">
            <w:pPr>
              <w:ind w:left="67"/>
              <w:jc w:val="center"/>
              <w:rPr>
                <w:b/>
              </w:rPr>
            </w:pPr>
            <w:r w:rsidRPr="001818D0">
              <w:rPr>
                <w:b/>
              </w:rPr>
              <w:t>FACTORS</w:t>
            </w:r>
          </w:p>
        </w:tc>
      </w:tr>
      <w:tr w:rsidR="00E53C46" w14:paraId="40CEFB37" w14:textId="77777777" w:rsidTr="00EE56A2">
        <w:tc>
          <w:tcPr>
            <w:tcW w:w="1552" w:type="dxa"/>
            <w:shd w:val="clear" w:color="auto" w:fill="FFC000"/>
          </w:tcPr>
          <w:p w14:paraId="17B6FE4F" w14:textId="124E1289" w:rsidR="00B978AA" w:rsidRDefault="00E53C46" w:rsidP="00E53C46">
            <w:pPr>
              <w:pStyle w:val="ListParagraph"/>
              <w:numPr>
                <w:ilvl w:val="0"/>
                <w:numId w:val="8"/>
              </w:numPr>
              <w:ind w:left="427"/>
            </w:pPr>
            <w:r>
              <w:t>Less funding</w:t>
            </w:r>
          </w:p>
          <w:p w14:paraId="2AAB4F74" w14:textId="0913E611" w:rsidR="00E92488" w:rsidRDefault="00E92488" w:rsidP="00E53C46">
            <w:pPr>
              <w:pStyle w:val="ListParagraph"/>
              <w:numPr>
                <w:ilvl w:val="0"/>
                <w:numId w:val="8"/>
              </w:numPr>
              <w:ind w:left="427"/>
            </w:pPr>
            <w:r>
              <w:t>Elections</w:t>
            </w:r>
          </w:p>
          <w:p w14:paraId="246681EE" w14:textId="0B934E1F" w:rsidR="00556ACD" w:rsidRDefault="00556ACD" w:rsidP="00E53C46">
            <w:pPr>
              <w:pStyle w:val="ListParagraph"/>
              <w:numPr>
                <w:ilvl w:val="0"/>
                <w:numId w:val="8"/>
              </w:numPr>
              <w:ind w:left="427"/>
            </w:pPr>
            <w:r>
              <w:t>Domestic terrorism</w:t>
            </w:r>
          </w:p>
          <w:p w14:paraId="08D926B8" w14:textId="77777777" w:rsidR="00773A55" w:rsidRDefault="00773A55" w:rsidP="00773A55">
            <w:pPr>
              <w:pStyle w:val="ListParagraph"/>
              <w:numPr>
                <w:ilvl w:val="0"/>
                <w:numId w:val="8"/>
              </w:numPr>
              <w:ind w:left="427"/>
            </w:pPr>
            <w:r>
              <w:t>Changes in ACA</w:t>
            </w:r>
          </w:p>
          <w:p w14:paraId="410C1D9F" w14:textId="0DAF1F0A" w:rsidR="00773A55" w:rsidRDefault="00773A55" w:rsidP="00E53C46">
            <w:pPr>
              <w:pStyle w:val="ListParagraph"/>
              <w:numPr>
                <w:ilvl w:val="0"/>
                <w:numId w:val="8"/>
              </w:numPr>
              <w:ind w:left="427"/>
            </w:pPr>
            <w:r>
              <w:t>Federal Minimum Wage</w:t>
            </w:r>
          </w:p>
          <w:p w14:paraId="1ED55D16" w14:textId="456226AE" w:rsidR="00E53C46" w:rsidRPr="00E53C46" w:rsidRDefault="00E53C46" w:rsidP="00E53C46">
            <w:pPr>
              <w:ind w:left="67"/>
            </w:pPr>
          </w:p>
        </w:tc>
        <w:tc>
          <w:tcPr>
            <w:tcW w:w="1953" w:type="dxa"/>
            <w:shd w:val="clear" w:color="auto" w:fill="F79646" w:themeFill="accent6"/>
          </w:tcPr>
          <w:p w14:paraId="2A8977E2" w14:textId="77777777" w:rsidR="00556ACD" w:rsidRDefault="00773A55" w:rsidP="00773A55">
            <w:pPr>
              <w:pStyle w:val="ListParagraph"/>
              <w:numPr>
                <w:ilvl w:val="0"/>
                <w:numId w:val="8"/>
              </w:numPr>
              <w:ind w:left="427"/>
            </w:pPr>
            <w:r>
              <w:t>Less demand for unskilled labor</w:t>
            </w:r>
          </w:p>
          <w:p w14:paraId="1B06F74D" w14:textId="77777777" w:rsidR="00773A55" w:rsidRDefault="00773A55" w:rsidP="00773A55">
            <w:pPr>
              <w:pStyle w:val="ListParagraph"/>
              <w:numPr>
                <w:ilvl w:val="0"/>
                <w:numId w:val="8"/>
              </w:numPr>
              <w:ind w:left="427"/>
            </w:pPr>
            <w:r>
              <w:t>Increase in student debt</w:t>
            </w:r>
          </w:p>
          <w:p w14:paraId="754A0C87" w14:textId="77777777" w:rsidR="00773A55" w:rsidRDefault="00773A55" w:rsidP="00773A55">
            <w:pPr>
              <w:pStyle w:val="ListParagraph"/>
              <w:numPr>
                <w:ilvl w:val="0"/>
                <w:numId w:val="8"/>
              </w:numPr>
              <w:ind w:left="427"/>
            </w:pPr>
            <w:r>
              <w:t>Changes in fee structure-financial liaison in the hospital</w:t>
            </w:r>
          </w:p>
          <w:p w14:paraId="7A60E4A3" w14:textId="2CA7558B" w:rsidR="00773A55" w:rsidRPr="00773A55" w:rsidRDefault="00773A55" w:rsidP="00771F33">
            <w:pPr>
              <w:pStyle w:val="ListParagraph"/>
              <w:ind w:left="427"/>
            </w:pPr>
          </w:p>
        </w:tc>
        <w:tc>
          <w:tcPr>
            <w:tcW w:w="1647" w:type="dxa"/>
            <w:shd w:val="clear" w:color="auto" w:fill="4F81BD" w:themeFill="accent1"/>
          </w:tcPr>
          <w:p w14:paraId="3661E046" w14:textId="77777777" w:rsidR="009F3764" w:rsidRDefault="00C62579" w:rsidP="00C62579">
            <w:pPr>
              <w:pStyle w:val="ListParagraph"/>
              <w:numPr>
                <w:ilvl w:val="0"/>
                <w:numId w:val="8"/>
              </w:numPr>
              <w:ind w:left="427"/>
            </w:pPr>
            <w:r>
              <w:t>Diversity</w:t>
            </w:r>
          </w:p>
          <w:p w14:paraId="7FBA37F7" w14:textId="77777777" w:rsidR="00C62579" w:rsidRDefault="00C62579" w:rsidP="00C62579">
            <w:pPr>
              <w:pStyle w:val="ListParagraph"/>
              <w:numPr>
                <w:ilvl w:val="0"/>
                <w:numId w:val="8"/>
              </w:numPr>
              <w:ind w:left="427"/>
            </w:pPr>
            <w:r>
              <w:t>Inclusion</w:t>
            </w:r>
          </w:p>
          <w:p w14:paraId="723044A3" w14:textId="36D73A67" w:rsidR="00C62579" w:rsidRPr="00C62579" w:rsidRDefault="00C62579" w:rsidP="00C62579">
            <w:pPr>
              <w:pStyle w:val="ListParagraph"/>
              <w:numPr>
                <w:ilvl w:val="0"/>
                <w:numId w:val="8"/>
              </w:numPr>
              <w:ind w:left="427"/>
            </w:pPr>
            <w:r>
              <w:t>Equality</w:t>
            </w:r>
          </w:p>
        </w:tc>
        <w:tc>
          <w:tcPr>
            <w:tcW w:w="2070" w:type="dxa"/>
            <w:shd w:val="clear" w:color="auto" w:fill="B17ED8"/>
          </w:tcPr>
          <w:p w14:paraId="36391632" w14:textId="77777777" w:rsidR="00E92488" w:rsidRDefault="00E92488" w:rsidP="00B978AA">
            <w:pPr>
              <w:pStyle w:val="ListParagraph"/>
              <w:numPr>
                <w:ilvl w:val="0"/>
                <w:numId w:val="8"/>
              </w:numPr>
              <w:ind w:left="427"/>
            </w:pPr>
            <w:r>
              <w:t>Internet Access</w:t>
            </w:r>
          </w:p>
          <w:p w14:paraId="11C5888D" w14:textId="77777777" w:rsidR="00556ACD" w:rsidRDefault="00556ACD" w:rsidP="00B978AA">
            <w:pPr>
              <w:pStyle w:val="ListParagraph"/>
              <w:numPr>
                <w:ilvl w:val="0"/>
                <w:numId w:val="8"/>
              </w:numPr>
              <w:ind w:left="427"/>
            </w:pPr>
            <w:r>
              <w:t>Anti-vaccination movement</w:t>
            </w:r>
          </w:p>
          <w:p w14:paraId="40C61222" w14:textId="62144550" w:rsidR="00B26F40" w:rsidRDefault="00B26F40" w:rsidP="00B978AA">
            <w:pPr>
              <w:pStyle w:val="ListParagraph"/>
              <w:numPr>
                <w:ilvl w:val="0"/>
                <w:numId w:val="8"/>
              </w:numPr>
              <w:ind w:left="427"/>
            </w:pPr>
            <w:r>
              <w:t>HEALing Communities Study</w:t>
            </w:r>
          </w:p>
        </w:tc>
        <w:tc>
          <w:tcPr>
            <w:tcW w:w="1800" w:type="dxa"/>
            <w:shd w:val="clear" w:color="auto" w:fill="FF0000"/>
          </w:tcPr>
          <w:p w14:paraId="4F9BC8FA" w14:textId="77777777" w:rsidR="00055714" w:rsidRDefault="00055714" w:rsidP="00B978AA">
            <w:pPr>
              <w:pStyle w:val="ListParagraph"/>
              <w:numPr>
                <w:ilvl w:val="0"/>
                <w:numId w:val="8"/>
              </w:numPr>
              <w:ind w:left="427"/>
            </w:pPr>
            <w:r>
              <w:t>Climate change</w:t>
            </w:r>
          </w:p>
          <w:p w14:paraId="09B27201" w14:textId="466C28D0" w:rsidR="00EE56A2" w:rsidRDefault="00773A55" w:rsidP="00B978AA">
            <w:pPr>
              <w:pStyle w:val="ListParagraph"/>
              <w:numPr>
                <w:ilvl w:val="0"/>
                <w:numId w:val="8"/>
              </w:numPr>
              <w:ind w:left="427"/>
            </w:pPr>
            <w:r>
              <w:t>Landscape and infra-structure</w:t>
            </w:r>
          </w:p>
        </w:tc>
        <w:tc>
          <w:tcPr>
            <w:tcW w:w="1800" w:type="dxa"/>
            <w:shd w:val="clear" w:color="auto" w:fill="C0504D" w:themeFill="accent2"/>
          </w:tcPr>
          <w:p w14:paraId="1DCC4710" w14:textId="6229D1C1" w:rsidR="00E53C46" w:rsidRDefault="00B26F40" w:rsidP="00B978AA">
            <w:pPr>
              <w:pStyle w:val="ListParagraph"/>
              <w:numPr>
                <w:ilvl w:val="0"/>
                <w:numId w:val="8"/>
              </w:numPr>
              <w:ind w:left="427"/>
            </w:pPr>
            <w:r>
              <w:t>Various forms of violence and human rights abuses, including human trafficking, domestic violence, and workplace violence</w:t>
            </w:r>
          </w:p>
        </w:tc>
      </w:tr>
      <w:tr w:rsidR="00B978AA" w14:paraId="0C30FF86" w14:textId="77777777" w:rsidTr="002C6071">
        <w:tc>
          <w:tcPr>
            <w:tcW w:w="10822" w:type="dxa"/>
            <w:gridSpan w:val="6"/>
            <w:shd w:val="clear" w:color="auto" w:fill="FFC000"/>
          </w:tcPr>
          <w:p w14:paraId="5F8854FB" w14:textId="76C8F064" w:rsidR="00B978AA" w:rsidRPr="001818D0" w:rsidRDefault="00B978AA" w:rsidP="00B978AA">
            <w:pPr>
              <w:jc w:val="center"/>
              <w:rPr>
                <w:b/>
              </w:rPr>
            </w:pPr>
            <w:r w:rsidRPr="001818D0">
              <w:rPr>
                <w:b/>
              </w:rPr>
              <w:t>IMPACTS</w:t>
            </w:r>
          </w:p>
        </w:tc>
      </w:tr>
      <w:tr w:rsidR="00E53C46" w14:paraId="0818264A" w14:textId="77777777" w:rsidTr="00EE56A2">
        <w:tc>
          <w:tcPr>
            <w:tcW w:w="1552" w:type="dxa"/>
            <w:shd w:val="clear" w:color="auto" w:fill="FFC000"/>
          </w:tcPr>
          <w:p w14:paraId="2E395C8B" w14:textId="77777777" w:rsidR="00E92488" w:rsidRDefault="00773A55" w:rsidP="00B978AA">
            <w:pPr>
              <w:pStyle w:val="ListParagraph"/>
              <w:numPr>
                <w:ilvl w:val="0"/>
                <w:numId w:val="8"/>
              </w:numPr>
              <w:ind w:left="427"/>
            </w:pPr>
            <w:r>
              <w:t>Increase in un-insured</w:t>
            </w:r>
          </w:p>
          <w:p w14:paraId="4EC75F17" w14:textId="699FFA57" w:rsidR="00773A55" w:rsidRDefault="00773A55" w:rsidP="00B978AA">
            <w:pPr>
              <w:pStyle w:val="ListParagraph"/>
              <w:numPr>
                <w:ilvl w:val="0"/>
                <w:numId w:val="8"/>
              </w:numPr>
              <w:ind w:left="427"/>
            </w:pPr>
            <w:r>
              <w:t>Decrease in access to care for low SES</w:t>
            </w:r>
          </w:p>
        </w:tc>
        <w:tc>
          <w:tcPr>
            <w:tcW w:w="1953" w:type="dxa"/>
            <w:shd w:val="clear" w:color="auto" w:fill="F79646" w:themeFill="accent6"/>
          </w:tcPr>
          <w:p w14:paraId="34CF8E4B" w14:textId="77777777" w:rsidR="006B1623" w:rsidRDefault="006B1623" w:rsidP="00B978AA">
            <w:pPr>
              <w:pStyle w:val="ListParagraph"/>
              <w:numPr>
                <w:ilvl w:val="0"/>
                <w:numId w:val="8"/>
              </w:numPr>
              <w:ind w:left="427"/>
            </w:pPr>
            <w:r>
              <w:t>Influx of low soci</w:t>
            </w:r>
            <w:r w:rsidR="00773A55">
              <w:t>oeco-</w:t>
            </w:r>
            <w:r>
              <w:t>nomic status population seeking services</w:t>
            </w:r>
          </w:p>
          <w:p w14:paraId="5197E406" w14:textId="19929D0E" w:rsidR="00773A55" w:rsidRDefault="00773A55" w:rsidP="00B978AA">
            <w:pPr>
              <w:pStyle w:val="ListParagraph"/>
              <w:numPr>
                <w:ilvl w:val="0"/>
                <w:numId w:val="8"/>
              </w:numPr>
              <w:ind w:left="427"/>
            </w:pPr>
            <w:r>
              <w:t>High out of pocket health care expenses</w:t>
            </w:r>
          </w:p>
        </w:tc>
        <w:tc>
          <w:tcPr>
            <w:tcW w:w="1647" w:type="dxa"/>
            <w:shd w:val="clear" w:color="auto" w:fill="4F81BD" w:themeFill="accent1"/>
          </w:tcPr>
          <w:p w14:paraId="4B139EE2" w14:textId="729EF431" w:rsidR="00B978AA" w:rsidRDefault="00556ACD" w:rsidP="00B978AA">
            <w:pPr>
              <w:pStyle w:val="ListParagraph"/>
              <w:numPr>
                <w:ilvl w:val="0"/>
                <w:numId w:val="8"/>
              </w:numPr>
              <w:ind w:left="427"/>
            </w:pPr>
            <w:r>
              <w:t>Chronic health conditions</w:t>
            </w:r>
          </w:p>
        </w:tc>
        <w:tc>
          <w:tcPr>
            <w:tcW w:w="2070" w:type="dxa"/>
            <w:shd w:val="clear" w:color="auto" w:fill="B17ED8"/>
          </w:tcPr>
          <w:p w14:paraId="3EB401D4" w14:textId="77777777" w:rsidR="00B978AA" w:rsidRDefault="00941DAA" w:rsidP="00B978AA">
            <w:pPr>
              <w:pStyle w:val="ListParagraph"/>
              <w:numPr>
                <w:ilvl w:val="0"/>
                <w:numId w:val="8"/>
              </w:numPr>
              <w:ind w:left="427"/>
            </w:pPr>
            <w:r>
              <w:t>Reduced access to preventative care</w:t>
            </w:r>
          </w:p>
          <w:p w14:paraId="76CF4A69" w14:textId="77777777" w:rsidR="00B26F40" w:rsidRDefault="00B26F40" w:rsidP="00B978AA">
            <w:pPr>
              <w:pStyle w:val="ListParagraph"/>
              <w:numPr>
                <w:ilvl w:val="0"/>
                <w:numId w:val="8"/>
              </w:numPr>
              <w:ind w:left="427"/>
            </w:pPr>
            <w:r>
              <w:t>New and innovative treatment of opioid addiction</w:t>
            </w:r>
          </w:p>
          <w:p w14:paraId="4AC322BC" w14:textId="1AB6EDD8" w:rsidR="00B26F40" w:rsidRDefault="00B26F40" w:rsidP="00200A37">
            <w:pPr>
              <w:pStyle w:val="ListParagraph"/>
              <w:ind w:left="427"/>
            </w:pPr>
          </w:p>
        </w:tc>
        <w:tc>
          <w:tcPr>
            <w:tcW w:w="1800" w:type="dxa"/>
            <w:shd w:val="clear" w:color="auto" w:fill="FF0000"/>
          </w:tcPr>
          <w:p w14:paraId="49CA6F68" w14:textId="381A590D" w:rsidR="00B978AA" w:rsidRDefault="00B26F40" w:rsidP="00B978AA">
            <w:pPr>
              <w:pStyle w:val="ListParagraph"/>
              <w:numPr>
                <w:ilvl w:val="0"/>
                <w:numId w:val="8"/>
              </w:numPr>
              <w:ind w:left="427"/>
            </w:pPr>
            <w:r>
              <w:t xml:space="preserve">Opportunity for physical </w:t>
            </w:r>
            <w:r w:rsidR="008F10B9">
              <w:t>activity</w:t>
            </w:r>
          </w:p>
          <w:p w14:paraId="3B186FF2" w14:textId="60EB6A09" w:rsidR="00B26F40" w:rsidRDefault="00B26F40" w:rsidP="00B978AA">
            <w:pPr>
              <w:pStyle w:val="ListParagraph"/>
              <w:numPr>
                <w:ilvl w:val="0"/>
                <w:numId w:val="8"/>
              </w:numPr>
              <w:ind w:left="427"/>
            </w:pPr>
            <w:r>
              <w:t>Air quality</w:t>
            </w:r>
          </w:p>
        </w:tc>
        <w:tc>
          <w:tcPr>
            <w:tcW w:w="1800" w:type="dxa"/>
            <w:shd w:val="clear" w:color="auto" w:fill="C0504D" w:themeFill="accent2"/>
          </w:tcPr>
          <w:p w14:paraId="338B751A" w14:textId="0E594555" w:rsidR="00B978AA" w:rsidRDefault="00B26F40" w:rsidP="00B978AA">
            <w:pPr>
              <w:pStyle w:val="ListParagraph"/>
              <w:numPr>
                <w:ilvl w:val="0"/>
                <w:numId w:val="8"/>
              </w:numPr>
              <w:ind w:left="427"/>
            </w:pPr>
            <w:r>
              <w:t>Threats to health of healthcare workers, first responders, law enforce-ment</w:t>
            </w:r>
          </w:p>
        </w:tc>
      </w:tr>
    </w:tbl>
    <w:p w14:paraId="21818F12" w14:textId="7620BC79" w:rsidR="00B978AA" w:rsidRPr="00E60811" w:rsidRDefault="00B978AA" w:rsidP="00B978AA">
      <w:pPr>
        <w:spacing w:after="0" w:line="240" w:lineRule="auto"/>
      </w:pPr>
    </w:p>
    <w:p w14:paraId="025A6322" w14:textId="77777777" w:rsidR="00B978AA" w:rsidRPr="00F863D7" w:rsidRDefault="00B978AA" w:rsidP="00B978AA">
      <w:pPr>
        <w:pStyle w:val="Heading2"/>
      </w:pPr>
      <w:bookmarkStart w:id="119" w:name="_Toc60730078"/>
      <w:r w:rsidRPr="00F863D7">
        <w:t>Strengths, Weaknesses, Opportunities, and Threats (SWOT) Analysis</w:t>
      </w:r>
      <w:r>
        <w:t xml:space="preserve"> </w:t>
      </w:r>
      <w:r w:rsidRPr="00EB00D8">
        <w:t>through the Local Public Health System Assessment and the Community Themes and Strengths Assessment</w:t>
      </w:r>
      <w:bookmarkEnd w:id="119"/>
    </w:p>
    <w:p w14:paraId="6099CEAA" w14:textId="16105F05" w:rsidR="00B978AA" w:rsidRDefault="00B978AA" w:rsidP="00B978AA">
      <w:r w:rsidRPr="00E60811">
        <w:t>A SWOT Analysis consists of an internal vulnerability audit of the public health system in relation to the ten essential public health services, wherein it</w:t>
      </w:r>
      <w:r w:rsidR="00941DAA">
        <w:t>s</w:t>
      </w:r>
      <w:r w:rsidRPr="00E60811">
        <w:t xml:space="preserve"> strengths, weaknesses, and opportunities are assessed. After this internal assessment, the wider community is assessed to define its current strengths, assets, and capacities, as well as the opportunities and challenges it may face in the future. </w:t>
      </w:r>
    </w:p>
    <w:p w14:paraId="079A3C43" w14:textId="77777777" w:rsidR="00B978AA" w:rsidRDefault="00B978AA" w:rsidP="00B978AA">
      <w:pPr>
        <w:pStyle w:val="Heading3"/>
      </w:pPr>
      <w:bookmarkStart w:id="120" w:name="_Toc60730079"/>
      <w:r>
        <w:t>P</w:t>
      </w:r>
      <w:r w:rsidRPr="00B03A82">
        <w:t>rocess for consulting with persons representing the community’s interests</w:t>
      </w:r>
      <w:bookmarkEnd w:id="120"/>
    </w:p>
    <w:p w14:paraId="43067B0E" w14:textId="10B52A25" w:rsidR="00B978AA" w:rsidRDefault="00B978AA" w:rsidP="00B978AA">
      <w:r>
        <w:t>Members of the community from the following agencies were consulted for the Community Themes and Strengths Assessm</w:t>
      </w:r>
      <w:r w:rsidR="001F2C46">
        <w:t xml:space="preserve">ent (CTSA) via an online survey. General public input was gathered through social media (Facebook) by posting one CTSA question at a time over a two week period (5 questions total). The social media platform was utilized due to the pandemic. </w:t>
      </w:r>
    </w:p>
    <w:tbl>
      <w:tblPr>
        <w:tblStyle w:val="GridTable1Light-Accent6"/>
        <w:tblW w:w="0" w:type="auto"/>
        <w:tblLook w:val="04A0" w:firstRow="1" w:lastRow="0" w:firstColumn="1" w:lastColumn="0" w:noHBand="0" w:noVBand="1"/>
      </w:tblPr>
      <w:tblGrid>
        <w:gridCol w:w="5395"/>
        <w:gridCol w:w="5395"/>
      </w:tblGrid>
      <w:tr w:rsidR="008F4B1A" w14:paraId="3D5E9BDD" w14:textId="77777777" w:rsidTr="002C6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5C3D667" w14:textId="59B97930" w:rsidR="008F4B1A" w:rsidRDefault="008F4B1A" w:rsidP="00B978AA">
            <w:r>
              <w:t>Name</w:t>
            </w:r>
          </w:p>
        </w:tc>
        <w:tc>
          <w:tcPr>
            <w:tcW w:w="5395" w:type="dxa"/>
          </w:tcPr>
          <w:p w14:paraId="55050A07" w14:textId="3B6B1D46" w:rsidR="008F4B1A" w:rsidRDefault="008F4B1A" w:rsidP="00B978AA">
            <w:pPr>
              <w:cnfStyle w:val="100000000000" w:firstRow="1" w:lastRow="0" w:firstColumn="0" w:lastColumn="0" w:oddVBand="0" w:evenVBand="0" w:oddHBand="0" w:evenHBand="0" w:firstRowFirstColumn="0" w:firstRowLastColumn="0" w:lastRowFirstColumn="0" w:lastRowLastColumn="0"/>
            </w:pPr>
            <w:r>
              <w:t>Agency</w:t>
            </w:r>
          </w:p>
        </w:tc>
      </w:tr>
      <w:tr w:rsidR="008F4B1A" w14:paraId="0A402433"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6A9EEAB5" w14:textId="174EE36B" w:rsidR="008F4B1A" w:rsidRDefault="008F4B1A" w:rsidP="00B978AA">
            <w:r>
              <w:t>Carla Allen</w:t>
            </w:r>
          </w:p>
        </w:tc>
        <w:tc>
          <w:tcPr>
            <w:tcW w:w="5395" w:type="dxa"/>
          </w:tcPr>
          <w:p w14:paraId="6D9F1045" w14:textId="4877434E" w:rsidR="008F4B1A" w:rsidRDefault="008F4B1A" w:rsidP="00B978AA">
            <w:pPr>
              <w:cnfStyle w:val="000000000000" w:firstRow="0" w:lastRow="0" w:firstColumn="0" w:lastColumn="0" w:oddVBand="0" w:evenVBand="0" w:oddHBand="0" w:evenHBand="0" w:firstRowFirstColumn="0" w:firstRowLastColumn="0" w:lastRowFirstColumn="0" w:lastRowLastColumn="0"/>
            </w:pPr>
            <w:r>
              <w:t>Darke County Job and Family Services</w:t>
            </w:r>
          </w:p>
        </w:tc>
      </w:tr>
      <w:tr w:rsidR="008F4B1A" w14:paraId="3DD9EA4F"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718E47A5" w14:textId="225DF376" w:rsidR="008F4B1A" w:rsidRDefault="008F4B1A" w:rsidP="00B978AA">
            <w:r>
              <w:t>Lauren Henry</w:t>
            </w:r>
          </w:p>
        </w:tc>
        <w:tc>
          <w:tcPr>
            <w:tcW w:w="5395" w:type="dxa"/>
          </w:tcPr>
          <w:p w14:paraId="7A5F8763" w14:textId="32C13AF5" w:rsidR="008F4B1A" w:rsidRDefault="008F4B1A" w:rsidP="00B978AA">
            <w:pPr>
              <w:cnfStyle w:val="000000000000" w:firstRow="0" w:lastRow="0" w:firstColumn="0" w:lastColumn="0" w:oddVBand="0" w:evenVBand="0" w:oddHBand="0" w:evenHBand="0" w:firstRowFirstColumn="0" w:firstRowLastColumn="0" w:lastRowFirstColumn="0" w:lastRowLastColumn="0"/>
            </w:pPr>
            <w:r>
              <w:t>Wayne Healthcare</w:t>
            </w:r>
          </w:p>
        </w:tc>
      </w:tr>
      <w:tr w:rsidR="008F4B1A" w14:paraId="5E6DDC11"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6BFEB096" w14:textId="39FF8579" w:rsidR="008F4B1A" w:rsidRDefault="008F4B1A" w:rsidP="00B978AA">
            <w:r>
              <w:t>Robyn Feitshans</w:t>
            </w:r>
          </w:p>
        </w:tc>
        <w:tc>
          <w:tcPr>
            <w:tcW w:w="5395" w:type="dxa"/>
          </w:tcPr>
          <w:p w14:paraId="24C96D2B" w14:textId="1AB03CD7" w:rsidR="008F4B1A" w:rsidRDefault="008F4B1A" w:rsidP="00B978AA">
            <w:pPr>
              <w:cnfStyle w:val="000000000000" w:firstRow="0" w:lastRow="0" w:firstColumn="0" w:lastColumn="0" w:oddVBand="0" w:evenVBand="0" w:oddHBand="0" w:evenHBand="0" w:firstRowFirstColumn="0" w:firstRowLastColumn="0" w:lastRowFirstColumn="0" w:lastRowLastColumn="0"/>
            </w:pPr>
            <w:r>
              <w:t>Wayne Healthcare</w:t>
            </w:r>
          </w:p>
        </w:tc>
      </w:tr>
      <w:tr w:rsidR="008F4B1A" w14:paraId="6CADCB31"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37A06306" w14:textId="761ABB53" w:rsidR="008F4B1A" w:rsidRDefault="008F4B1A" w:rsidP="00B978AA">
            <w:r>
              <w:t>Jordan Francis</w:t>
            </w:r>
          </w:p>
        </w:tc>
        <w:tc>
          <w:tcPr>
            <w:tcW w:w="5395" w:type="dxa"/>
          </w:tcPr>
          <w:p w14:paraId="1F03B7C5" w14:textId="74D5E3B8" w:rsidR="008F4B1A" w:rsidRDefault="008F4B1A" w:rsidP="00B978AA">
            <w:pPr>
              <w:cnfStyle w:val="000000000000" w:firstRow="0" w:lastRow="0" w:firstColumn="0" w:lastColumn="0" w:oddVBand="0" w:evenVBand="0" w:oddHBand="0" w:evenHBand="0" w:firstRowFirstColumn="0" w:firstRowLastColumn="0" w:lastRowFirstColumn="0" w:lastRowLastColumn="0"/>
            </w:pPr>
            <w:r>
              <w:t>Wayne Healthcare</w:t>
            </w:r>
          </w:p>
        </w:tc>
      </w:tr>
      <w:tr w:rsidR="008F4B1A" w14:paraId="0E6B0658"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625913B4" w14:textId="4C8E12AA" w:rsidR="008F4B1A" w:rsidRDefault="008F4B1A" w:rsidP="00B978AA">
            <w:r>
              <w:lastRenderedPageBreak/>
              <w:t>Michelle Caserta-Bixcon</w:t>
            </w:r>
          </w:p>
        </w:tc>
        <w:tc>
          <w:tcPr>
            <w:tcW w:w="5395" w:type="dxa"/>
          </w:tcPr>
          <w:p w14:paraId="0E55D8CE" w14:textId="016ED150" w:rsidR="008F4B1A" w:rsidRDefault="008F4B1A" w:rsidP="00B978AA">
            <w:pPr>
              <w:cnfStyle w:val="000000000000" w:firstRow="0" w:lastRow="0" w:firstColumn="0" w:lastColumn="0" w:oddVBand="0" w:evenVBand="0" w:oddHBand="0" w:evenHBand="0" w:firstRowFirstColumn="0" w:firstRowLastColumn="0" w:lastRowFirstColumn="0" w:lastRowLastColumn="0"/>
            </w:pPr>
            <w:r>
              <w:t>Catholic Social Services</w:t>
            </w:r>
          </w:p>
        </w:tc>
      </w:tr>
      <w:tr w:rsidR="008F4B1A" w14:paraId="4F76546A"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3ADF1797" w14:textId="13609D77" w:rsidR="008F4B1A" w:rsidRDefault="008F4B1A" w:rsidP="00B978AA">
            <w:r>
              <w:t>Tina McClanahan</w:t>
            </w:r>
          </w:p>
        </w:tc>
        <w:tc>
          <w:tcPr>
            <w:tcW w:w="5395" w:type="dxa"/>
          </w:tcPr>
          <w:p w14:paraId="1B98C97C" w14:textId="7C85A8EF" w:rsidR="008F4B1A" w:rsidRDefault="008F4B1A" w:rsidP="00B978AA">
            <w:pPr>
              <w:cnfStyle w:val="000000000000" w:firstRow="0" w:lastRow="0" w:firstColumn="0" w:lastColumn="0" w:oddVBand="0" w:evenVBand="0" w:oddHBand="0" w:evenHBand="0" w:firstRowFirstColumn="0" w:firstRowLastColumn="0" w:lastRowFirstColumn="0" w:lastRowLastColumn="0"/>
            </w:pPr>
            <w:r>
              <w:t>Catholic Social Services</w:t>
            </w:r>
          </w:p>
        </w:tc>
      </w:tr>
      <w:tr w:rsidR="008F4B1A" w14:paraId="2CEC41E0"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09915375" w14:textId="2EAEC1D6" w:rsidR="008F4B1A" w:rsidRDefault="008F4B1A" w:rsidP="00B978AA">
            <w:r>
              <w:t>Amy Farmer</w:t>
            </w:r>
          </w:p>
        </w:tc>
        <w:tc>
          <w:tcPr>
            <w:tcW w:w="5395" w:type="dxa"/>
          </w:tcPr>
          <w:p w14:paraId="273B6707" w14:textId="014F0B48" w:rsidR="008F4B1A" w:rsidRDefault="008F4B1A" w:rsidP="00B978AA">
            <w:pPr>
              <w:cnfStyle w:val="000000000000" w:firstRow="0" w:lastRow="0" w:firstColumn="0" w:lastColumn="0" w:oddVBand="0" w:evenVBand="0" w:oddHBand="0" w:evenHBand="0" w:firstRowFirstColumn="0" w:firstRowLastColumn="0" w:lastRowFirstColumn="0" w:lastRowLastColumn="0"/>
            </w:pPr>
            <w:r>
              <w:t>OSU-Healing Communities Study</w:t>
            </w:r>
          </w:p>
        </w:tc>
      </w:tr>
      <w:tr w:rsidR="008F4B1A" w14:paraId="577088B1"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7EA7E90A" w14:textId="50708925" w:rsidR="008F4B1A" w:rsidRDefault="008F4B1A" w:rsidP="00B978AA">
            <w:r>
              <w:t>Laurie White</w:t>
            </w:r>
          </w:p>
        </w:tc>
        <w:tc>
          <w:tcPr>
            <w:tcW w:w="5395" w:type="dxa"/>
          </w:tcPr>
          <w:p w14:paraId="0AA42D75" w14:textId="084A2EEE" w:rsidR="008F4B1A" w:rsidRDefault="008F4B1A" w:rsidP="00B978AA">
            <w:pPr>
              <w:cnfStyle w:val="000000000000" w:firstRow="0" w:lastRow="0" w:firstColumn="0" w:lastColumn="0" w:oddVBand="0" w:evenVBand="0" w:oddHBand="0" w:evenHBand="0" w:firstRowFirstColumn="0" w:firstRowLastColumn="0" w:lastRowFirstColumn="0" w:lastRowLastColumn="0"/>
            </w:pPr>
            <w:r>
              <w:t>Family Health Behavioral Health</w:t>
            </w:r>
          </w:p>
        </w:tc>
      </w:tr>
      <w:tr w:rsidR="008F4B1A" w14:paraId="71C1DB3F"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1338C811" w14:textId="20F72147" w:rsidR="008F4B1A" w:rsidRDefault="008F4B1A" w:rsidP="00B978AA">
            <w:r>
              <w:t>Sharon Deschambeau</w:t>
            </w:r>
          </w:p>
        </w:tc>
        <w:tc>
          <w:tcPr>
            <w:tcW w:w="5395" w:type="dxa"/>
          </w:tcPr>
          <w:p w14:paraId="045FFEE2" w14:textId="43C458D7" w:rsidR="008F4B1A" w:rsidRDefault="008F4B1A" w:rsidP="00B978AA">
            <w:pPr>
              <w:cnfStyle w:val="000000000000" w:firstRow="0" w:lastRow="0" w:firstColumn="0" w:lastColumn="0" w:oddVBand="0" w:evenVBand="0" w:oddHBand="0" w:evenHBand="0" w:firstRowFirstColumn="0" w:firstRowLastColumn="0" w:lastRowFirstColumn="0" w:lastRowLastColumn="0"/>
            </w:pPr>
            <w:r>
              <w:t>Coalition for a Healthy Darke County</w:t>
            </w:r>
          </w:p>
        </w:tc>
      </w:tr>
      <w:tr w:rsidR="008F4B1A" w14:paraId="3FFC4B4C"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3504F41A" w14:textId="28F82F9E" w:rsidR="008F4B1A" w:rsidRDefault="008F4B1A" w:rsidP="00B978AA">
            <w:r>
              <w:t>John Warner</w:t>
            </w:r>
          </w:p>
        </w:tc>
        <w:tc>
          <w:tcPr>
            <w:tcW w:w="5395" w:type="dxa"/>
          </w:tcPr>
          <w:p w14:paraId="1A1558CC" w14:textId="5447760C" w:rsidR="008F4B1A" w:rsidRDefault="008F4B1A" w:rsidP="00B978AA">
            <w:pPr>
              <w:cnfStyle w:val="000000000000" w:firstRow="0" w:lastRow="0" w:firstColumn="0" w:lastColumn="0" w:oddVBand="0" w:evenVBand="0" w:oddHBand="0" w:evenHBand="0" w:firstRowFirstColumn="0" w:firstRowLastColumn="0" w:lastRowFirstColumn="0" w:lastRowLastColumn="0"/>
            </w:pPr>
            <w:r>
              <w:t>Brethren Retirement Community</w:t>
            </w:r>
          </w:p>
        </w:tc>
      </w:tr>
      <w:tr w:rsidR="008F4B1A" w14:paraId="4C66F4A3"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4CE17D7F" w14:textId="5488864C" w:rsidR="008F4B1A" w:rsidRDefault="008F4B1A" w:rsidP="00B978AA">
            <w:r>
              <w:t>Kimberlee Freeman</w:t>
            </w:r>
          </w:p>
        </w:tc>
        <w:tc>
          <w:tcPr>
            <w:tcW w:w="5395" w:type="dxa"/>
          </w:tcPr>
          <w:p w14:paraId="019857A5" w14:textId="1494E695" w:rsidR="008F4B1A" w:rsidRDefault="008F4B1A" w:rsidP="00B978AA">
            <w:pPr>
              <w:cnfStyle w:val="000000000000" w:firstRow="0" w:lastRow="0" w:firstColumn="0" w:lastColumn="0" w:oddVBand="0" w:evenVBand="0" w:oddHBand="0" w:evenHBand="0" w:firstRowFirstColumn="0" w:firstRowLastColumn="0" w:lastRowFirstColumn="0" w:lastRowLastColumn="0"/>
            </w:pPr>
            <w:r>
              <w:t>Wayne Healthcare</w:t>
            </w:r>
          </w:p>
        </w:tc>
      </w:tr>
      <w:tr w:rsidR="008F4B1A" w14:paraId="61FA145F"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24C3E4B0" w14:textId="2F5E94DB" w:rsidR="008F4B1A" w:rsidRDefault="008F4B1A" w:rsidP="00B978AA">
            <w:r>
              <w:t>Jane Dockery</w:t>
            </w:r>
          </w:p>
        </w:tc>
        <w:tc>
          <w:tcPr>
            <w:tcW w:w="5395" w:type="dxa"/>
          </w:tcPr>
          <w:p w14:paraId="0A290038" w14:textId="5A816E46" w:rsidR="008F4B1A" w:rsidRDefault="008F4B1A" w:rsidP="00B978AA">
            <w:pPr>
              <w:cnfStyle w:val="000000000000" w:firstRow="0" w:lastRow="0" w:firstColumn="0" w:lastColumn="0" w:oddVBand="0" w:evenVBand="0" w:oddHBand="0" w:evenHBand="0" w:firstRowFirstColumn="0" w:firstRowLastColumn="0" w:lastRowFirstColumn="0" w:lastRowLastColumn="0"/>
            </w:pPr>
            <w:r>
              <w:t>Wright State University</w:t>
            </w:r>
          </w:p>
        </w:tc>
      </w:tr>
      <w:tr w:rsidR="008F4B1A" w14:paraId="050B5961"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51EC6AE9" w14:textId="32704FAB" w:rsidR="008F4B1A" w:rsidRDefault="008F4B1A" w:rsidP="00B978AA">
            <w:r>
              <w:t>Kelly Harrison</w:t>
            </w:r>
          </w:p>
        </w:tc>
        <w:tc>
          <w:tcPr>
            <w:tcW w:w="5395" w:type="dxa"/>
          </w:tcPr>
          <w:p w14:paraId="75CE43C8" w14:textId="19AD1D9A" w:rsidR="008F4B1A" w:rsidRDefault="008F4B1A" w:rsidP="00B978AA">
            <w:pPr>
              <w:cnfStyle w:val="000000000000" w:firstRow="0" w:lastRow="0" w:firstColumn="0" w:lastColumn="0" w:oddVBand="0" w:evenVBand="0" w:oddHBand="0" w:evenHBand="0" w:firstRowFirstColumn="0" w:firstRowLastColumn="0" w:lastRowFirstColumn="0" w:lastRowLastColumn="0"/>
            </w:pPr>
            <w:r>
              <w:t>Recovery and Wellness</w:t>
            </w:r>
          </w:p>
        </w:tc>
      </w:tr>
      <w:tr w:rsidR="008F4B1A" w14:paraId="6786486D"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1F708C52" w14:textId="2155658E" w:rsidR="008F4B1A" w:rsidRDefault="008F4B1A" w:rsidP="00B978AA">
            <w:r>
              <w:t>Mandi Zwesler</w:t>
            </w:r>
          </w:p>
        </w:tc>
        <w:tc>
          <w:tcPr>
            <w:tcW w:w="5395" w:type="dxa"/>
          </w:tcPr>
          <w:p w14:paraId="3BC3F477" w14:textId="6425AC6F" w:rsidR="008F4B1A" w:rsidRDefault="008F4B1A" w:rsidP="00B978AA">
            <w:pPr>
              <w:cnfStyle w:val="000000000000" w:firstRow="0" w:lastRow="0" w:firstColumn="0" w:lastColumn="0" w:oddVBand="0" w:evenVBand="0" w:oddHBand="0" w:evenHBand="0" w:firstRowFirstColumn="0" w:firstRowLastColumn="0" w:lastRowFirstColumn="0" w:lastRowLastColumn="0"/>
            </w:pPr>
            <w:r>
              <w:t>Wayne Healthcare</w:t>
            </w:r>
          </w:p>
        </w:tc>
      </w:tr>
      <w:tr w:rsidR="008F4B1A" w14:paraId="48346E29"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25957D94" w14:textId="145512D7" w:rsidR="008F4B1A" w:rsidRDefault="008F4B1A" w:rsidP="00B978AA">
            <w:r>
              <w:t>Terri Becker</w:t>
            </w:r>
          </w:p>
        </w:tc>
        <w:tc>
          <w:tcPr>
            <w:tcW w:w="5395" w:type="dxa"/>
          </w:tcPr>
          <w:p w14:paraId="72FF5388" w14:textId="5B03A8ED" w:rsidR="008F4B1A" w:rsidRDefault="008F4B1A" w:rsidP="00B978AA">
            <w:pPr>
              <w:cnfStyle w:val="000000000000" w:firstRow="0" w:lastRow="0" w:firstColumn="0" w:lastColumn="0" w:oddVBand="0" w:evenVBand="0" w:oddHBand="0" w:evenHBand="0" w:firstRowFirstColumn="0" w:firstRowLastColumn="0" w:lastRowFirstColumn="0" w:lastRowLastColumn="0"/>
            </w:pPr>
            <w:r>
              <w:t>Tri-County Board of Recovery and Mental Health</w:t>
            </w:r>
          </w:p>
        </w:tc>
      </w:tr>
      <w:tr w:rsidR="008F4B1A" w14:paraId="02D402DB"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1E72E826" w14:textId="36746C9B" w:rsidR="008F4B1A" w:rsidRDefault="008F4B1A" w:rsidP="00B978AA">
            <w:r>
              <w:t>Karen Droesch</w:t>
            </w:r>
          </w:p>
        </w:tc>
        <w:tc>
          <w:tcPr>
            <w:tcW w:w="5395" w:type="dxa"/>
          </w:tcPr>
          <w:p w14:paraId="3940B7B2" w14:textId="2B774E5A" w:rsidR="008F4B1A" w:rsidRDefault="008F4B1A" w:rsidP="00B978AA">
            <w:pPr>
              <w:cnfStyle w:val="000000000000" w:firstRow="0" w:lastRow="0" w:firstColumn="0" w:lastColumn="0" w:oddVBand="0" w:evenVBand="0" w:oddHBand="0" w:evenHBand="0" w:firstRowFirstColumn="0" w:firstRowLastColumn="0" w:lastRowFirstColumn="0" w:lastRowLastColumn="0"/>
            </w:pPr>
            <w:r>
              <w:t>Wayne Healthcare</w:t>
            </w:r>
          </w:p>
        </w:tc>
      </w:tr>
      <w:tr w:rsidR="008F4B1A" w14:paraId="0A2EC5C7"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1A7E4136" w14:textId="1B059695" w:rsidR="008F4B1A" w:rsidRDefault="008F4B1A" w:rsidP="00B978AA">
            <w:r>
              <w:t>Emily Hoisington</w:t>
            </w:r>
          </w:p>
        </w:tc>
        <w:tc>
          <w:tcPr>
            <w:tcW w:w="5395" w:type="dxa"/>
          </w:tcPr>
          <w:p w14:paraId="78986A31" w14:textId="406E9B56" w:rsidR="008F4B1A" w:rsidRDefault="008F4B1A" w:rsidP="00B978AA">
            <w:pPr>
              <w:cnfStyle w:val="000000000000" w:firstRow="0" w:lastRow="0" w:firstColumn="0" w:lastColumn="0" w:oddVBand="0" w:evenVBand="0" w:oddHBand="0" w:evenHBand="0" w:firstRowFirstColumn="0" w:firstRowLastColumn="0" w:lastRowFirstColumn="0" w:lastRowLastColumn="0"/>
            </w:pPr>
            <w:r>
              <w:t>Darke County General Health District</w:t>
            </w:r>
          </w:p>
        </w:tc>
      </w:tr>
      <w:tr w:rsidR="008F4B1A" w14:paraId="520518C3"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3F660D07" w14:textId="6E49F779" w:rsidR="008F4B1A" w:rsidRDefault="008F4B1A" w:rsidP="00B978AA">
            <w:r>
              <w:t>Chris Huber</w:t>
            </w:r>
          </w:p>
        </w:tc>
        <w:tc>
          <w:tcPr>
            <w:tcW w:w="5395" w:type="dxa"/>
          </w:tcPr>
          <w:p w14:paraId="490EA60D" w14:textId="26A7D6DE" w:rsidR="008F4B1A" w:rsidRDefault="008F4B1A" w:rsidP="00B978AA">
            <w:pPr>
              <w:cnfStyle w:val="000000000000" w:firstRow="0" w:lastRow="0" w:firstColumn="0" w:lastColumn="0" w:oddVBand="0" w:evenVBand="0" w:oddHBand="0" w:evenHBand="0" w:firstRowFirstColumn="0" w:firstRowLastColumn="0" w:lastRowFirstColumn="0" w:lastRowLastColumn="0"/>
            </w:pPr>
            <w:r>
              <w:t>Versailles Rehab</w:t>
            </w:r>
          </w:p>
        </w:tc>
      </w:tr>
      <w:tr w:rsidR="008F4B1A" w14:paraId="428FBB8C"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2893DB17" w14:textId="0FEACA82" w:rsidR="008F4B1A" w:rsidRDefault="008F4B1A" w:rsidP="00B978AA">
            <w:r>
              <w:t>Kristy Earlick</w:t>
            </w:r>
          </w:p>
        </w:tc>
        <w:tc>
          <w:tcPr>
            <w:tcW w:w="5395" w:type="dxa"/>
          </w:tcPr>
          <w:p w14:paraId="4B48CA8F" w14:textId="3D67981F" w:rsidR="008F4B1A" w:rsidRDefault="008F4B1A" w:rsidP="00B978AA">
            <w:pPr>
              <w:cnfStyle w:val="000000000000" w:firstRow="0" w:lastRow="0" w:firstColumn="0" w:lastColumn="0" w:oddVBand="0" w:evenVBand="0" w:oddHBand="0" w:evenHBand="0" w:firstRowFirstColumn="0" w:firstRowLastColumn="0" w:lastRowFirstColumn="0" w:lastRowLastColumn="0"/>
            </w:pPr>
            <w:r>
              <w:t>Versailles Rehab</w:t>
            </w:r>
          </w:p>
        </w:tc>
      </w:tr>
      <w:tr w:rsidR="008F4B1A" w14:paraId="56C59C9A"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1F1ABD68" w14:textId="4A43AE42" w:rsidR="008F4B1A" w:rsidRDefault="008F4B1A" w:rsidP="00B978AA">
            <w:r>
              <w:t>Cindy Scott</w:t>
            </w:r>
          </w:p>
        </w:tc>
        <w:tc>
          <w:tcPr>
            <w:tcW w:w="5395" w:type="dxa"/>
          </w:tcPr>
          <w:p w14:paraId="5FE10690" w14:textId="21810161" w:rsidR="008F4B1A" w:rsidRDefault="008F4B1A" w:rsidP="00B978AA">
            <w:pPr>
              <w:cnfStyle w:val="000000000000" w:firstRow="0" w:lastRow="0" w:firstColumn="0" w:lastColumn="0" w:oddVBand="0" w:evenVBand="0" w:oddHBand="0" w:evenHBand="0" w:firstRowFirstColumn="0" w:firstRowLastColumn="0" w:lastRowFirstColumn="0" w:lastRowLastColumn="0"/>
            </w:pPr>
            <w:r>
              <w:t>Comprehensive Health Network</w:t>
            </w:r>
          </w:p>
        </w:tc>
      </w:tr>
      <w:tr w:rsidR="008F4B1A" w14:paraId="05F6A1A8"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76159510" w14:textId="6D1EB330" w:rsidR="008F4B1A" w:rsidRDefault="008F4B1A" w:rsidP="00B978AA">
            <w:r>
              <w:t>Kelly Everhart</w:t>
            </w:r>
          </w:p>
        </w:tc>
        <w:tc>
          <w:tcPr>
            <w:tcW w:w="5395" w:type="dxa"/>
          </w:tcPr>
          <w:p w14:paraId="35046DD7" w14:textId="6AB34B56" w:rsidR="008F4B1A" w:rsidRDefault="008F4B1A" w:rsidP="00B978AA">
            <w:pPr>
              <w:cnfStyle w:val="000000000000" w:firstRow="0" w:lastRow="0" w:firstColumn="0" w:lastColumn="0" w:oddVBand="0" w:evenVBand="0" w:oddHBand="0" w:evenHBand="0" w:firstRowFirstColumn="0" w:firstRowLastColumn="0" w:lastRowFirstColumn="0" w:lastRowLastColumn="0"/>
            </w:pPr>
            <w:r>
              <w:t>County Commissioner’s Office</w:t>
            </w:r>
          </w:p>
        </w:tc>
      </w:tr>
      <w:tr w:rsidR="008F4B1A" w14:paraId="4E0AC92F"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61A4679F" w14:textId="7B5E2404" w:rsidR="008F4B1A" w:rsidRDefault="008F4B1A" w:rsidP="00B978AA">
            <w:r>
              <w:t>Traci Owens</w:t>
            </w:r>
          </w:p>
        </w:tc>
        <w:tc>
          <w:tcPr>
            <w:tcW w:w="5395" w:type="dxa"/>
          </w:tcPr>
          <w:p w14:paraId="7B282470" w14:textId="68C26068" w:rsidR="008F4B1A" w:rsidRDefault="008F4B1A" w:rsidP="00B978AA">
            <w:pPr>
              <w:cnfStyle w:val="000000000000" w:firstRow="0" w:lastRow="0" w:firstColumn="0" w:lastColumn="0" w:oddVBand="0" w:evenVBand="0" w:oddHBand="0" w:evenHBand="0" w:firstRowFirstColumn="0" w:firstRowLastColumn="0" w:lastRowFirstColumn="0" w:lastRowLastColumn="0"/>
            </w:pPr>
            <w:r>
              <w:t>Darke County General Health District</w:t>
            </w:r>
          </w:p>
        </w:tc>
      </w:tr>
      <w:tr w:rsidR="008F4B1A" w14:paraId="357B46BA"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0ED4EA84" w14:textId="03F95DC9" w:rsidR="008F4B1A" w:rsidRDefault="008F4B1A" w:rsidP="00B978AA">
            <w:r>
              <w:t>Terrence Holman</w:t>
            </w:r>
          </w:p>
        </w:tc>
        <w:tc>
          <w:tcPr>
            <w:tcW w:w="5395" w:type="dxa"/>
          </w:tcPr>
          <w:p w14:paraId="193586A6" w14:textId="108F9FFF" w:rsidR="008F4B1A" w:rsidRDefault="008F4B1A" w:rsidP="00B978AA">
            <w:pPr>
              <w:cnfStyle w:val="000000000000" w:firstRow="0" w:lastRow="0" w:firstColumn="0" w:lastColumn="0" w:oddVBand="0" w:evenVBand="0" w:oddHBand="0" w:evenHBand="0" w:firstRowFirstColumn="0" w:firstRowLastColumn="0" w:lastRowFirstColumn="0" w:lastRowLastColumn="0"/>
            </w:pPr>
            <w:r>
              <w:t>Health Commissioner-Darke County</w:t>
            </w:r>
          </w:p>
        </w:tc>
      </w:tr>
      <w:tr w:rsidR="008F4B1A" w14:paraId="1E7E71E4"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55551ECB" w14:textId="70F9A10C" w:rsidR="008F4B1A" w:rsidRDefault="008F4B1A" w:rsidP="00B978AA">
            <w:r>
              <w:t>Mark Whittaker</w:t>
            </w:r>
          </w:p>
        </w:tc>
        <w:tc>
          <w:tcPr>
            <w:tcW w:w="5395" w:type="dxa"/>
          </w:tcPr>
          <w:p w14:paraId="3D8B27B0" w14:textId="7E1045DA" w:rsidR="008F4B1A" w:rsidRDefault="008F4B1A" w:rsidP="00B978AA">
            <w:pPr>
              <w:cnfStyle w:val="000000000000" w:firstRow="0" w:lastRow="0" w:firstColumn="0" w:lastColumn="0" w:oddVBand="0" w:evenVBand="0" w:oddHBand="0" w:evenHBand="0" w:firstRowFirstColumn="0" w:firstRowLastColumn="0" w:lastRowFirstColumn="0" w:lastRowLastColumn="0"/>
            </w:pPr>
            <w:r>
              <w:t>Darke County Sheriff’s Department</w:t>
            </w:r>
          </w:p>
        </w:tc>
      </w:tr>
      <w:tr w:rsidR="008F4B1A" w14:paraId="52907EF8" w14:textId="77777777" w:rsidTr="002C6071">
        <w:tc>
          <w:tcPr>
            <w:cnfStyle w:val="001000000000" w:firstRow="0" w:lastRow="0" w:firstColumn="1" w:lastColumn="0" w:oddVBand="0" w:evenVBand="0" w:oddHBand="0" w:evenHBand="0" w:firstRowFirstColumn="0" w:firstRowLastColumn="0" w:lastRowFirstColumn="0" w:lastRowLastColumn="0"/>
            <w:tcW w:w="5395" w:type="dxa"/>
          </w:tcPr>
          <w:p w14:paraId="73E40154" w14:textId="5EEA4FEC" w:rsidR="008F4B1A" w:rsidRDefault="002C6071" w:rsidP="00B978AA">
            <w:r>
              <w:t>Roseanne Schammahorn</w:t>
            </w:r>
          </w:p>
        </w:tc>
        <w:tc>
          <w:tcPr>
            <w:tcW w:w="5395" w:type="dxa"/>
          </w:tcPr>
          <w:p w14:paraId="0D13FAFD" w14:textId="735354D4" w:rsidR="008F4B1A" w:rsidRDefault="002C6071" w:rsidP="00B978AA">
            <w:pPr>
              <w:cnfStyle w:val="000000000000" w:firstRow="0" w:lastRow="0" w:firstColumn="0" w:lastColumn="0" w:oddVBand="0" w:evenVBand="0" w:oddHBand="0" w:evenHBand="0" w:firstRowFirstColumn="0" w:firstRowLastColumn="0" w:lastRowFirstColumn="0" w:lastRowLastColumn="0"/>
            </w:pPr>
            <w:r>
              <w:t>OSU Extension – Darke County</w:t>
            </w:r>
          </w:p>
        </w:tc>
      </w:tr>
    </w:tbl>
    <w:p w14:paraId="6AABA213" w14:textId="06453BBC" w:rsidR="00B978AA" w:rsidRDefault="00B978AA" w:rsidP="00B978AA"/>
    <w:p w14:paraId="55759283" w14:textId="7DA02DEF" w:rsidR="00B978AA" w:rsidRDefault="00B978AA" w:rsidP="00B978AA">
      <w:r>
        <w:t>Focus groups are a key way of engaging community groups in the CTSA and for the CHA/CHNA process overall.  Focus group sessions were convened as follows</w:t>
      </w:r>
      <w:r w:rsidR="00C740D9">
        <w:t xml:space="preserve">, involving </w:t>
      </w:r>
      <w:r w:rsidR="00AE2B72" w:rsidRPr="00AE2B72">
        <w:t>11</w:t>
      </w:r>
      <w:r w:rsidR="00AE2B72">
        <w:t xml:space="preserve"> </w:t>
      </w:r>
      <w:r w:rsidR="00C740D9" w:rsidRPr="00AE2B72">
        <w:t>participants</w:t>
      </w:r>
      <w:r w:rsidR="00C740D9">
        <w:t xml:space="preserve"> at 2 </w:t>
      </w:r>
      <w:r>
        <w:t>loc</w:t>
      </w:r>
      <w:r w:rsidR="00C740D9">
        <w:t>ations during the months of February and April 2019</w:t>
      </w:r>
      <w:r>
        <w:t>.</w:t>
      </w:r>
      <w:r w:rsidR="00C740D9">
        <w:t xml:space="preserve"> Both</w:t>
      </w:r>
      <w:r w:rsidR="00384710">
        <w:t xml:space="preserve"> groups were asked the question</w:t>
      </w:r>
      <w:r w:rsidR="00C740D9">
        <w:t xml:space="preserve"> “What comes to mind when I</w:t>
      </w:r>
      <w:r w:rsidR="00384710">
        <w:t xml:space="preserve"> ask you about top concerns fac</w:t>
      </w:r>
      <w:r w:rsidR="00C740D9">
        <w:t>ing your community?</w:t>
      </w:r>
      <w:r w:rsidR="00D612FE">
        <w:t>”</w:t>
      </w:r>
    </w:p>
    <w:p w14:paraId="1A827CBD" w14:textId="16D75A0A" w:rsidR="00B978AA" w:rsidRDefault="00C740D9" w:rsidP="00B978AA">
      <w:r>
        <w:t>Focus Group #1 – Grace Resurrection Community Center</w:t>
      </w:r>
      <w:r w:rsidR="00384710">
        <w:t xml:space="preserve"> 2/5/2019</w:t>
      </w:r>
      <w:r w:rsidR="006B1623">
        <w:t xml:space="preserve"> 11:00am</w:t>
      </w:r>
    </w:p>
    <w:p w14:paraId="608875FE" w14:textId="16D4AF5D" w:rsidR="002172E6" w:rsidRDefault="00C740D9" w:rsidP="00B978AA">
      <w:r>
        <w:t>Focus Group #2 – Community Action Partnership</w:t>
      </w:r>
      <w:r w:rsidR="00384710">
        <w:t xml:space="preserve"> 4/15/2019 6:30pm</w:t>
      </w:r>
    </w:p>
    <w:p w14:paraId="6E237A9F" w14:textId="77777777" w:rsidR="002172E6" w:rsidRDefault="002172E6" w:rsidP="00B978AA"/>
    <w:p w14:paraId="1AF82DA3" w14:textId="77777777" w:rsidR="00B978AA" w:rsidRPr="00E60811" w:rsidRDefault="00B978AA" w:rsidP="00B978AA">
      <w:r>
        <w:t>The results of focus groups are integrated into the SWOT Analysis.</w:t>
      </w:r>
    </w:p>
    <w:tbl>
      <w:tblPr>
        <w:tblStyle w:val="TableGrid"/>
        <w:tblW w:w="0" w:type="auto"/>
        <w:tblLook w:val="04A0" w:firstRow="1" w:lastRow="0" w:firstColumn="1" w:lastColumn="0" w:noHBand="0" w:noVBand="1"/>
      </w:tblPr>
      <w:tblGrid>
        <w:gridCol w:w="3116"/>
        <w:gridCol w:w="3117"/>
        <w:gridCol w:w="3117"/>
      </w:tblGrid>
      <w:tr w:rsidR="00B978AA" w14:paraId="129BF2C5" w14:textId="77777777" w:rsidTr="00B978AA">
        <w:tc>
          <w:tcPr>
            <w:tcW w:w="3116" w:type="dxa"/>
            <w:tcBorders>
              <w:top w:val="nil"/>
              <w:left w:val="nil"/>
            </w:tcBorders>
          </w:tcPr>
          <w:p w14:paraId="3DFB8AED" w14:textId="77777777" w:rsidR="00B978AA" w:rsidRDefault="00B978AA" w:rsidP="00B978AA">
            <w:pPr>
              <w:widowControl w:val="0"/>
              <w:autoSpaceDE w:val="0"/>
              <w:autoSpaceDN w:val="0"/>
              <w:adjustRightInd w:val="0"/>
              <w:rPr>
                <w:rFonts w:cs="Helvetica 55 Roman"/>
                <w:bCs/>
                <w:color w:val="000000"/>
              </w:rPr>
            </w:pPr>
          </w:p>
        </w:tc>
        <w:tc>
          <w:tcPr>
            <w:tcW w:w="3117" w:type="dxa"/>
            <w:shd w:val="clear" w:color="auto" w:fill="FBD4B4" w:themeFill="accent6" w:themeFillTint="66"/>
          </w:tcPr>
          <w:p w14:paraId="760D6F3A" w14:textId="77777777" w:rsidR="00B978AA" w:rsidRDefault="00B978AA" w:rsidP="00B978AA">
            <w:pPr>
              <w:widowControl w:val="0"/>
              <w:autoSpaceDE w:val="0"/>
              <w:autoSpaceDN w:val="0"/>
              <w:adjustRightInd w:val="0"/>
              <w:rPr>
                <w:rFonts w:cs="Helvetica 55 Roman"/>
                <w:bCs/>
                <w:color w:val="000000"/>
              </w:rPr>
            </w:pPr>
            <w:r>
              <w:rPr>
                <w:rFonts w:cs="Helvetica 55 Roman"/>
                <w:bCs/>
                <w:color w:val="000000"/>
              </w:rPr>
              <w:t>Helpful to achieving Public Health Goals</w:t>
            </w:r>
          </w:p>
        </w:tc>
        <w:tc>
          <w:tcPr>
            <w:tcW w:w="3117" w:type="dxa"/>
            <w:shd w:val="clear" w:color="auto" w:fill="FFB7B7"/>
          </w:tcPr>
          <w:p w14:paraId="7C70E8B2" w14:textId="77777777" w:rsidR="00B978AA" w:rsidRDefault="00B978AA" w:rsidP="00B978AA">
            <w:pPr>
              <w:widowControl w:val="0"/>
              <w:autoSpaceDE w:val="0"/>
              <w:autoSpaceDN w:val="0"/>
              <w:adjustRightInd w:val="0"/>
              <w:rPr>
                <w:rFonts w:cs="Helvetica 55 Roman"/>
                <w:bCs/>
                <w:color w:val="000000"/>
              </w:rPr>
            </w:pPr>
            <w:r>
              <w:rPr>
                <w:rFonts w:cs="Helvetica 55 Roman"/>
                <w:bCs/>
                <w:color w:val="000000"/>
              </w:rPr>
              <w:t>Harmful to achieving Public Health Goals</w:t>
            </w:r>
          </w:p>
        </w:tc>
      </w:tr>
      <w:tr w:rsidR="00B978AA" w14:paraId="07E63485" w14:textId="77777777" w:rsidTr="00B978AA">
        <w:trPr>
          <w:trHeight w:val="1043"/>
        </w:trPr>
        <w:tc>
          <w:tcPr>
            <w:tcW w:w="3116" w:type="dxa"/>
            <w:tcBorders>
              <w:bottom w:val="single" w:sz="4" w:space="0" w:color="auto"/>
            </w:tcBorders>
            <w:shd w:val="clear" w:color="auto" w:fill="FFE48F"/>
          </w:tcPr>
          <w:p w14:paraId="03BD3E05" w14:textId="77777777" w:rsidR="00B978AA" w:rsidRDefault="00B978AA" w:rsidP="00B978AA">
            <w:pPr>
              <w:widowControl w:val="0"/>
              <w:autoSpaceDE w:val="0"/>
              <w:autoSpaceDN w:val="0"/>
              <w:adjustRightInd w:val="0"/>
              <w:rPr>
                <w:rFonts w:cs="Helvetica 55 Roman"/>
                <w:bCs/>
                <w:color w:val="000000"/>
              </w:rPr>
            </w:pPr>
            <w:r>
              <w:rPr>
                <w:rFonts w:cs="Helvetica 55 Roman"/>
                <w:bCs/>
                <w:color w:val="000000"/>
              </w:rPr>
              <w:t xml:space="preserve">Internal Origin </w:t>
            </w:r>
          </w:p>
          <w:p w14:paraId="0E01001D" w14:textId="77777777" w:rsidR="00B978AA" w:rsidRDefault="00B978AA" w:rsidP="00B978AA">
            <w:pPr>
              <w:widowControl w:val="0"/>
              <w:autoSpaceDE w:val="0"/>
              <w:autoSpaceDN w:val="0"/>
              <w:adjustRightInd w:val="0"/>
              <w:rPr>
                <w:rFonts w:cs="Helvetica 55 Roman"/>
                <w:bCs/>
                <w:color w:val="000000"/>
              </w:rPr>
            </w:pPr>
            <w:r>
              <w:rPr>
                <w:rFonts w:cs="Helvetica 55 Roman"/>
                <w:bCs/>
                <w:color w:val="000000"/>
              </w:rPr>
              <w:t>(Attributes of the Local Public Health System)</w:t>
            </w:r>
          </w:p>
        </w:tc>
        <w:tc>
          <w:tcPr>
            <w:tcW w:w="3117" w:type="dxa"/>
            <w:tcBorders>
              <w:bottom w:val="single" w:sz="4" w:space="0" w:color="auto"/>
            </w:tcBorders>
            <w:shd w:val="clear" w:color="auto" w:fill="DAE6AE"/>
            <w:vAlign w:val="center"/>
          </w:tcPr>
          <w:p w14:paraId="694C474D" w14:textId="77777777" w:rsidR="00B978AA" w:rsidRDefault="00B978AA" w:rsidP="00B978AA">
            <w:pPr>
              <w:widowControl w:val="0"/>
              <w:autoSpaceDE w:val="0"/>
              <w:autoSpaceDN w:val="0"/>
              <w:adjustRightInd w:val="0"/>
              <w:jc w:val="center"/>
              <w:rPr>
                <w:rFonts w:cs="Helvetica 55 Roman"/>
                <w:bCs/>
                <w:color w:val="000000"/>
              </w:rPr>
            </w:pPr>
            <w:r>
              <w:rPr>
                <w:rFonts w:cs="Helvetica 55 Roman"/>
                <w:bCs/>
                <w:color w:val="000000"/>
              </w:rPr>
              <w:t>Strengths</w:t>
            </w:r>
          </w:p>
          <w:p w14:paraId="2463724D" w14:textId="77777777" w:rsidR="00BB2F83" w:rsidRDefault="00200A37" w:rsidP="00200A37">
            <w:pPr>
              <w:pStyle w:val="ListParagraph"/>
              <w:widowControl w:val="0"/>
              <w:numPr>
                <w:ilvl w:val="0"/>
                <w:numId w:val="27"/>
              </w:numPr>
              <w:autoSpaceDE w:val="0"/>
              <w:autoSpaceDN w:val="0"/>
              <w:adjustRightInd w:val="0"/>
              <w:rPr>
                <w:rFonts w:cs="Helvetica 55 Roman"/>
                <w:bCs/>
                <w:color w:val="000000"/>
              </w:rPr>
            </w:pPr>
            <w:r>
              <w:rPr>
                <w:rFonts w:cs="Helvetica 55 Roman"/>
                <w:bCs/>
                <w:color w:val="000000"/>
              </w:rPr>
              <w:t>Diagnose and Investigate health problems and health hazards</w:t>
            </w:r>
          </w:p>
          <w:p w14:paraId="1624C7AC" w14:textId="77777777" w:rsidR="00200A37" w:rsidRDefault="00200A37" w:rsidP="00200A37">
            <w:pPr>
              <w:pStyle w:val="ListParagraph"/>
              <w:widowControl w:val="0"/>
              <w:numPr>
                <w:ilvl w:val="0"/>
                <w:numId w:val="27"/>
              </w:numPr>
              <w:autoSpaceDE w:val="0"/>
              <w:autoSpaceDN w:val="0"/>
              <w:adjustRightInd w:val="0"/>
              <w:rPr>
                <w:rFonts w:cs="Helvetica 55 Roman"/>
                <w:bCs/>
                <w:color w:val="000000"/>
              </w:rPr>
            </w:pPr>
            <w:r>
              <w:rPr>
                <w:rFonts w:cs="Helvetica 55 Roman"/>
                <w:bCs/>
                <w:color w:val="000000"/>
              </w:rPr>
              <w:t>Enforce laws and regulations that protect health and ensure safety</w:t>
            </w:r>
          </w:p>
          <w:p w14:paraId="304ECA27" w14:textId="77777777" w:rsidR="00200A37" w:rsidRDefault="00200A37" w:rsidP="00200A37">
            <w:pPr>
              <w:pStyle w:val="ListParagraph"/>
              <w:widowControl w:val="0"/>
              <w:numPr>
                <w:ilvl w:val="0"/>
                <w:numId w:val="27"/>
              </w:numPr>
              <w:autoSpaceDE w:val="0"/>
              <w:autoSpaceDN w:val="0"/>
              <w:adjustRightInd w:val="0"/>
              <w:rPr>
                <w:rFonts w:cs="Helvetica 55 Roman"/>
                <w:bCs/>
                <w:color w:val="000000"/>
              </w:rPr>
            </w:pPr>
            <w:r>
              <w:rPr>
                <w:rFonts w:cs="Helvetica 55 Roman"/>
                <w:bCs/>
                <w:color w:val="000000"/>
              </w:rPr>
              <w:t>Develop policies and plans that support health efforts</w:t>
            </w:r>
          </w:p>
          <w:p w14:paraId="05AA0942" w14:textId="77777777" w:rsidR="00200A37" w:rsidRDefault="00200A37" w:rsidP="00200A37">
            <w:pPr>
              <w:pStyle w:val="ListParagraph"/>
              <w:widowControl w:val="0"/>
              <w:numPr>
                <w:ilvl w:val="0"/>
                <w:numId w:val="27"/>
              </w:numPr>
              <w:autoSpaceDE w:val="0"/>
              <w:autoSpaceDN w:val="0"/>
              <w:adjustRightInd w:val="0"/>
              <w:rPr>
                <w:rFonts w:cs="Helvetica 55 Roman"/>
                <w:bCs/>
                <w:color w:val="000000"/>
              </w:rPr>
            </w:pPr>
            <w:r>
              <w:rPr>
                <w:rFonts w:cs="Helvetica 55 Roman"/>
                <w:bCs/>
                <w:color w:val="000000"/>
              </w:rPr>
              <w:lastRenderedPageBreak/>
              <w:t>Identify community health problems and monitor health status</w:t>
            </w:r>
          </w:p>
          <w:p w14:paraId="7D0E94E4" w14:textId="77777777" w:rsidR="00200A37" w:rsidRDefault="00200A37" w:rsidP="00200A37">
            <w:pPr>
              <w:pStyle w:val="ListParagraph"/>
              <w:widowControl w:val="0"/>
              <w:numPr>
                <w:ilvl w:val="0"/>
                <w:numId w:val="27"/>
              </w:numPr>
              <w:autoSpaceDE w:val="0"/>
              <w:autoSpaceDN w:val="0"/>
              <w:adjustRightInd w:val="0"/>
              <w:rPr>
                <w:rFonts w:cs="Helvetica 55 Roman"/>
                <w:bCs/>
                <w:color w:val="000000"/>
              </w:rPr>
            </w:pPr>
            <w:r>
              <w:rPr>
                <w:rFonts w:cs="Helvetica 55 Roman"/>
                <w:bCs/>
                <w:color w:val="000000"/>
              </w:rPr>
              <w:t>Assure a competent workforce</w:t>
            </w:r>
          </w:p>
          <w:p w14:paraId="586618F7" w14:textId="77777777" w:rsidR="00200A37" w:rsidRDefault="00200A37" w:rsidP="00200A37">
            <w:pPr>
              <w:pStyle w:val="ListParagraph"/>
              <w:widowControl w:val="0"/>
              <w:numPr>
                <w:ilvl w:val="0"/>
                <w:numId w:val="27"/>
              </w:numPr>
              <w:autoSpaceDE w:val="0"/>
              <w:autoSpaceDN w:val="0"/>
              <w:adjustRightInd w:val="0"/>
              <w:rPr>
                <w:rFonts w:cs="Helvetica 55 Roman"/>
                <w:bCs/>
                <w:color w:val="000000"/>
              </w:rPr>
            </w:pPr>
            <w:r>
              <w:rPr>
                <w:rFonts w:cs="Helvetica 55 Roman"/>
                <w:bCs/>
                <w:color w:val="000000"/>
              </w:rPr>
              <w:t>Evaluate effectiveness, accessibility and quality of personal and population based health services</w:t>
            </w:r>
          </w:p>
          <w:p w14:paraId="576E1826" w14:textId="637616CD" w:rsidR="00200A37" w:rsidRDefault="00200A37" w:rsidP="00200A37">
            <w:pPr>
              <w:pStyle w:val="ListParagraph"/>
              <w:widowControl w:val="0"/>
              <w:numPr>
                <w:ilvl w:val="0"/>
                <w:numId w:val="27"/>
              </w:numPr>
              <w:autoSpaceDE w:val="0"/>
              <w:autoSpaceDN w:val="0"/>
              <w:adjustRightInd w:val="0"/>
              <w:rPr>
                <w:rFonts w:cs="Helvetica 55 Roman"/>
                <w:bCs/>
                <w:color w:val="000000"/>
              </w:rPr>
            </w:pPr>
            <w:r>
              <w:rPr>
                <w:rFonts w:cs="Helvetica 55 Roman"/>
                <w:bCs/>
                <w:color w:val="000000"/>
              </w:rPr>
              <w:t>Research for new insights and innovative solutions to health problems</w:t>
            </w:r>
          </w:p>
        </w:tc>
        <w:tc>
          <w:tcPr>
            <w:tcW w:w="3117" w:type="dxa"/>
            <w:tcBorders>
              <w:bottom w:val="single" w:sz="4" w:space="0" w:color="auto"/>
            </w:tcBorders>
            <w:shd w:val="clear" w:color="auto" w:fill="D99594" w:themeFill="accent2" w:themeFillTint="99"/>
            <w:vAlign w:val="center"/>
          </w:tcPr>
          <w:p w14:paraId="6D23B8D4" w14:textId="77777777" w:rsidR="00B978AA" w:rsidRDefault="00B978AA" w:rsidP="00074BAE">
            <w:pPr>
              <w:widowControl w:val="0"/>
              <w:autoSpaceDE w:val="0"/>
              <w:autoSpaceDN w:val="0"/>
              <w:adjustRightInd w:val="0"/>
              <w:jc w:val="center"/>
              <w:rPr>
                <w:rFonts w:cs="Helvetica 55 Roman"/>
                <w:bCs/>
                <w:color w:val="000000"/>
              </w:rPr>
            </w:pPr>
            <w:r>
              <w:rPr>
                <w:rFonts w:cs="Helvetica 55 Roman"/>
                <w:bCs/>
                <w:color w:val="000000"/>
              </w:rPr>
              <w:lastRenderedPageBreak/>
              <w:t>Weaknesses</w:t>
            </w:r>
          </w:p>
          <w:p w14:paraId="24627E25" w14:textId="77777777" w:rsidR="00536D03" w:rsidRDefault="00200A37" w:rsidP="00536D03">
            <w:pPr>
              <w:pStyle w:val="ListParagraph"/>
              <w:widowControl w:val="0"/>
              <w:numPr>
                <w:ilvl w:val="0"/>
                <w:numId w:val="28"/>
              </w:numPr>
              <w:autoSpaceDE w:val="0"/>
              <w:autoSpaceDN w:val="0"/>
              <w:adjustRightInd w:val="0"/>
              <w:rPr>
                <w:rFonts w:cs="Helvetica 55 Roman"/>
                <w:bCs/>
                <w:color w:val="000000"/>
              </w:rPr>
            </w:pPr>
            <w:r>
              <w:rPr>
                <w:rFonts w:cs="Helvetica 55 Roman"/>
                <w:bCs/>
                <w:color w:val="000000"/>
              </w:rPr>
              <w:t>Link people to needed personal health services and assure the provision of healthcare when otherwise unavailable</w:t>
            </w:r>
          </w:p>
          <w:p w14:paraId="35A14BD0" w14:textId="75A68042" w:rsidR="00200A37" w:rsidRPr="00536D03" w:rsidRDefault="00200A37" w:rsidP="00536D03">
            <w:pPr>
              <w:pStyle w:val="ListParagraph"/>
              <w:widowControl w:val="0"/>
              <w:numPr>
                <w:ilvl w:val="0"/>
                <w:numId w:val="28"/>
              </w:numPr>
              <w:autoSpaceDE w:val="0"/>
              <w:autoSpaceDN w:val="0"/>
              <w:adjustRightInd w:val="0"/>
              <w:rPr>
                <w:rFonts w:cs="Helvetica 55 Roman"/>
                <w:bCs/>
                <w:color w:val="000000"/>
              </w:rPr>
            </w:pPr>
            <w:r>
              <w:rPr>
                <w:rFonts w:cs="Helvetica 55 Roman"/>
                <w:bCs/>
                <w:color w:val="000000"/>
              </w:rPr>
              <w:t>Inform, educate and empower people about health issues</w:t>
            </w:r>
          </w:p>
        </w:tc>
      </w:tr>
      <w:tr w:rsidR="00B978AA" w14:paraId="78178431" w14:textId="77777777" w:rsidTr="00B978AA">
        <w:tc>
          <w:tcPr>
            <w:tcW w:w="3116" w:type="dxa"/>
            <w:tcBorders>
              <w:bottom w:val="single" w:sz="4" w:space="0" w:color="auto"/>
            </w:tcBorders>
            <w:shd w:val="clear" w:color="auto" w:fill="95B3D7" w:themeFill="accent1" w:themeFillTint="99"/>
          </w:tcPr>
          <w:p w14:paraId="25799082" w14:textId="718E2821" w:rsidR="00B978AA" w:rsidRDefault="00B978AA" w:rsidP="00B978AA">
            <w:pPr>
              <w:widowControl w:val="0"/>
              <w:autoSpaceDE w:val="0"/>
              <w:autoSpaceDN w:val="0"/>
              <w:adjustRightInd w:val="0"/>
              <w:rPr>
                <w:rFonts w:cs="Helvetica 55 Roman"/>
                <w:bCs/>
                <w:color w:val="000000"/>
              </w:rPr>
            </w:pPr>
            <w:r>
              <w:rPr>
                <w:rFonts w:cs="Helvetica 55 Roman"/>
                <w:bCs/>
                <w:color w:val="000000"/>
              </w:rPr>
              <w:t>External Origin</w:t>
            </w:r>
          </w:p>
          <w:p w14:paraId="43A99BED" w14:textId="77777777" w:rsidR="00B978AA" w:rsidRDefault="00B978AA" w:rsidP="00B978AA">
            <w:pPr>
              <w:widowControl w:val="0"/>
              <w:autoSpaceDE w:val="0"/>
              <w:autoSpaceDN w:val="0"/>
              <w:adjustRightInd w:val="0"/>
              <w:rPr>
                <w:rFonts w:cs="Helvetica 55 Roman"/>
                <w:bCs/>
                <w:color w:val="000000"/>
              </w:rPr>
            </w:pPr>
            <w:r>
              <w:rPr>
                <w:rFonts w:cs="Helvetica 55 Roman"/>
                <w:bCs/>
                <w:color w:val="000000"/>
              </w:rPr>
              <w:t>(Attributes of the community environment—CTSA &amp; focus group results)</w:t>
            </w:r>
          </w:p>
        </w:tc>
        <w:tc>
          <w:tcPr>
            <w:tcW w:w="3117" w:type="dxa"/>
            <w:tcBorders>
              <w:bottom w:val="single" w:sz="4" w:space="0" w:color="auto"/>
            </w:tcBorders>
            <w:shd w:val="clear" w:color="auto" w:fill="FABF8F" w:themeFill="accent6" w:themeFillTint="99"/>
            <w:vAlign w:val="center"/>
          </w:tcPr>
          <w:p w14:paraId="494EE8CE" w14:textId="77777777" w:rsidR="00B978AA" w:rsidRDefault="00B978AA" w:rsidP="00074BAE">
            <w:pPr>
              <w:widowControl w:val="0"/>
              <w:autoSpaceDE w:val="0"/>
              <w:autoSpaceDN w:val="0"/>
              <w:adjustRightInd w:val="0"/>
              <w:jc w:val="center"/>
              <w:rPr>
                <w:rFonts w:cs="Helvetica 55 Roman"/>
                <w:bCs/>
                <w:color w:val="000000"/>
              </w:rPr>
            </w:pPr>
            <w:r>
              <w:rPr>
                <w:rFonts w:cs="Helvetica 55 Roman"/>
                <w:bCs/>
                <w:color w:val="000000"/>
              </w:rPr>
              <w:t>Opportunities</w:t>
            </w:r>
          </w:p>
          <w:p w14:paraId="10704FD5" w14:textId="77777777" w:rsidR="00941DAA" w:rsidRPr="00BB2F83" w:rsidRDefault="00941DAA" w:rsidP="00BB2F83">
            <w:pPr>
              <w:pStyle w:val="ListParagraph"/>
              <w:widowControl w:val="0"/>
              <w:numPr>
                <w:ilvl w:val="0"/>
                <w:numId w:val="26"/>
              </w:numPr>
              <w:autoSpaceDE w:val="0"/>
              <w:autoSpaceDN w:val="0"/>
              <w:adjustRightInd w:val="0"/>
              <w:rPr>
                <w:rFonts w:cs="Helvetica 55 Roman"/>
                <w:bCs/>
                <w:color w:val="000000"/>
              </w:rPr>
            </w:pPr>
            <w:r w:rsidRPr="00BB2F83">
              <w:rPr>
                <w:rFonts w:cs="Helvetica 55 Roman"/>
                <w:bCs/>
                <w:color w:val="000000"/>
              </w:rPr>
              <w:t>Increases in diversity among leadership</w:t>
            </w:r>
          </w:p>
          <w:p w14:paraId="7316D54E" w14:textId="77777777" w:rsidR="00941DAA" w:rsidRPr="00BB2F83" w:rsidRDefault="00941DAA" w:rsidP="00BB2F83">
            <w:pPr>
              <w:pStyle w:val="ListParagraph"/>
              <w:widowControl w:val="0"/>
              <w:numPr>
                <w:ilvl w:val="0"/>
                <w:numId w:val="26"/>
              </w:numPr>
              <w:autoSpaceDE w:val="0"/>
              <w:autoSpaceDN w:val="0"/>
              <w:adjustRightInd w:val="0"/>
              <w:rPr>
                <w:rFonts w:cs="Helvetica 55 Roman"/>
                <w:bCs/>
                <w:color w:val="000000"/>
              </w:rPr>
            </w:pPr>
            <w:r w:rsidRPr="00BB2F83">
              <w:rPr>
                <w:rFonts w:cs="Helvetica 55 Roman"/>
                <w:bCs/>
                <w:color w:val="000000"/>
              </w:rPr>
              <w:t>Policy statement for receiving grant funding</w:t>
            </w:r>
          </w:p>
          <w:p w14:paraId="40521DD0" w14:textId="77777777" w:rsidR="00941DAA" w:rsidRPr="00BB2F83" w:rsidRDefault="00941DAA" w:rsidP="00BB2F83">
            <w:pPr>
              <w:pStyle w:val="ListParagraph"/>
              <w:widowControl w:val="0"/>
              <w:numPr>
                <w:ilvl w:val="0"/>
                <w:numId w:val="26"/>
              </w:numPr>
              <w:autoSpaceDE w:val="0"/>
              <w:autoSpaceDN w:val="0"/>
              <w:adjustRightInd w:val="0"/>
              <w:rPr>
                <w:rFonts w:cs="Helvetica 55 Roman"/>
                <w:bCs/>
                <w:color w:val="000000"/>
              </w:rPr>
            </w:pPr>
            <w:r w:rsidRPr="00BB2F83">
              <w:rPr>
                <w:rFonts w:cs="Helvetica 55 Roman"/>
                <w:bCs/>
                <w:color w:val="000000"/>
              </w:rPr>
              <w:t>Improved access</w:t>
            </w:r>
          </w:p>
          <w:p w14:paraId="45103EB8" w14:textId="77777777" w:rsidR="00941DAA" w:rsidRPr="00BB2F83" w:rsidRDefault="00941DAA" w:rsidP="00BB2F83">
            <w:pPr>
              <w:pStyle w:val="ListParagraph"/>
              <w:widowControl w:val="0"/>
              <w:numPr>
                <w:ilvl w:val="0"/>
                <w:numId w:val="26"/>
              </w:numPr>
              <w:autoSpaceDE w:val="0"/>
              <w:autoSpaceDN w:val="0"/>
              <w:adjustRightInd w:val="0"/>
              <w:rPr>
                <w:rFonts w:cs="Helvetica 55 Roman"/>
                <w:bCs/>
                <w:color w:val="000000"/>
              </w:rPr>
            </w:pPr>
            <w:r w:rsidRPr="00BB2F83">
              <w:rPr>
                <w:rFonts w:cs="Helvetica 55 Roman"/>
                <w:bCs/>
                <w:color w:val="000000"/>
              </w:rPr>
              <w:t>Improved outcomes</w:t>
            </w:r>
          </w:p>
          <w:p w14:paraId="7DCB2044" w14:textId="77777777" w:rsidR="00941DAA" w:rsidRDefault="00BB2F83" w:rsidP="00BB2F83">
            <w:pPr>
              <w:pStyle w:val="ListParagraph"/>
              <w:widowControl w:val="0"/>
              <w:numPr>
                <w:ilvl w:val="0"/>
                <w:numId w:val="26"/>
              </w:numPr>
              <w:autoSpaceDE w:val="0"/>
              <w:autoSpaceDN w:val="0"/>
              <w:adjustRightInd w:val="0"/>
              <w:rPr>
                <w:rFonts w:cs="Helvetica 55 Roman"/>
                <w:bCs/>
                <w:color w:val="000000"/>
              </w:rPr>
            </w:pPr>
            <w:r w:rsidRPr="00BB2F83">
              <w:rPr>
                <w:rFonts w:cs="Helvetica 55 Roman"/>
                <w:bCs/>
                <w:color w:val="000000"/>
              </w:rPr>
              <w:t>Identify better processes</w:t>
            </w:r>
            <w:r w:rsidR="00941DAA" w:rsidRPr="00BB2F83">
              <w:rPr>
                <w:rFonts w:cs="Helvetica 55 Roman"/>
                <w:bCs/>
                <w:color w:val="000000"/>
              </w:rPr>
              <w:t xml:space="preserve"> to coordinate services for low SES population</w:t>
            </w:r>
          </w:p>
          <w:p w14:paraId="2AC4E0A6" w14:textId="77777777" w:rsidR="00504B3E" w:rsidRDefault="00504B3E" w:rsidP="00BB2F83">
            <w:pPr>
              <w:pStyle w:val="ListParagraph"/>
              <w:widowControl w:val="0"/>
              <w:numPr>
                <w:ilvl w:val="0"/>
                <w:numId w:val="26"/>
              </w:numPr>
              <w:autoSpaceDE w:val="0"/>
              <w:autoSpaceDN w:val="0"/>
              <w:adjustRightInd w:val="0"/>
              <w:rPr>
                <w:rFonts w:cs="Helvetica 55 Roman"/>
                <w:bCs/>
                <w:color w:val="000000"/>
              </w:rPr>
            </w:pPr>
            <w:r>
              <w:rPr>
                <w:rFonts w:cs="Helvetica 55 Roman"/>
                <w:bCs/>
                <w:color w:val="000000"/>
              </w:rPr>
              <w:t>Continue to effectively collaborate with other organizations</w:t>
            </w:r>
          </w:p>
          <w:p w14:paraId="7FCB1D50" w14:textId="77777777" w:rsidR="00A61F7D" w:rsidRDefault="00A61F7D" w:rsidP="00BB2F83">
            <w:pPr>
              <w:pStyle w:val="ListParagraph"/>
              <w:widowControl w:val="0"/>
              <w:numPr>
                <w:ilvl w:val="0"/>
                <w:numId w:val="26"/>
              </w:numPr>
              <w:autoSpaceDE w:val="0"/>
              <w:autoSpaceDN w:val="0"/>
              <w:adjustRightInd w:val="0"/>
              <w:rPr>
                <w:rFonts w:cs="Helvetica 55 Roman"/>
                <w:bCs/>
                <w:color w:val="000000"/>
              </w:rPr>
            </w:pPr>
            <w:r>
              <w:rPr>
                <w:rFonts w:cs="Helvetica 55 Roman"/>
                <w:bCs/>
                <w:color w:val="000000"/>
              </w:rPr>
              <w:t>Identify processes for managing the transitions in care for mental health/substance abuse</w:t>
            </w:r>
          </w:p>
          <w:p w14:paraId="051C3155" w14:textId="77777777" w:rsidR="00A61F7D" w:rsidRDefault="00A61F7D" w:rsidP="00BB2F83">
            <w:pPr>
              <w:pStyle w:val="ListParagraph"/>
              <w:widowControl w:val="0"/>
              <w:numPr>
                <w:ilvl w:val="0"/>
                <w:numId w:val="26"/>
              </w:numPr>
              <w:autoSpaceDE w:val="0"/>
              <w:autoSpaceDN w:val="0"/>
              <w:adjustRightInd w:val="0"/>
              <w:rPr>
                <w:rFonts w:cs="Helvetica 55 Roman"/>
                <w:bCs/>
                <w:color w:val="000000"/>
              </w:rPr>
            </w:pPr>
            <w:r>
              <w:rPr>
                <w:rFonts w:cs="Helvetica 55 Roman"/>
                <w:bCs/>
                <w:color w:val="000000"/>
              </w:rPr>
              <w:t>Identify resource needs in the community for an aging population</w:t>
            </w:r>
          </w:p>
          <w:p w14:paraId="5CCF9EA0" w14:textId="188A1A35" w:rsidR="00A61F7D" w:rsidRPr="00A61F7D" w:rsidRDefault="00A61F7D" w:rsidP="00A61F7D">
            <w:pPr>
              <w:widowControl w:val="0"/>
              <w:autoSpaceDE w:val="0"/>
              <w:autoSpaceDN w:val="0"/>
              <w:adjustRightInd w:val="0"/>
              <w:ind w:left="360"/>
              <w:rPr>
                <w:rFonts w:cs="Helvetica 55 Roman"/>
                <w:bCs/>
                <w:color w:val="000000"/>
              </w:rPr>
            </w:pPr>
          </w:p>
        </w:tc>
        <w:tc>
          <w:tcPr>
            <w:tcW w:w="3117" w:type="dxa"/>
            <w:tcBorders>
              <w:bottom w:val="single" w:sz="4" w:space="0" w:color="auto"/>
            </w:tcBorders>
            <w:shd w:val="clear" w:color="auto" w:fill="C39BE1"/>
            <w:vAlign w:val="center"/>
          </w:tcPr>
          <w:p w14:paraId="2632567C" w14:textId="77777777" w:rsidR="00200A37" w:rsidRDefault="00200A37" w:rsidP="00B978AA">
            <w:pPr>
              <w:widowControl w:val="0"/>
              <w:tabs>
                <w:tab w:val="center" w:pos="1450"/>
              </w:tabs>
              <w:autoSpaceDE w:val="0"/>
              <w:autoSpaceDN w:val="0"/>
              <w:adjustRightInd w:val="0"/>
              <w:jc w:val="center"/>
              <w:rPr>
                <w:rFonts w:cs="Helvetica 55 Roman"/>
                <w:bCs/>
                <w:color w:val="000000"/>
              </w:rPr>
            </w:pPr>
          </w:p>
          <w:p w14:paraId="504726E0" w14:textId="77777777" w:rsidR="00B978AA" w:rsidRDefault="00B978AA" w:rsidP="00B978AA">
            <w:pPr>
              <w:widowControl w:val="0"/>
              <w:tabs>
                <w:tab w:val="center" w:pos="1450"/>
              </w:tabs>
              <w:autoSpaceDE w:val="0"/>
              <w:autoSpaceDN w:val="0"/>
              <w:adjustRightInd w:val="0"/>
              <w:jc w:val="center"/>
              <w:rPr>
                <w:rFonts w:cs="Helvetica 55 Roman"/>
                <w:bCs/>
                <w:color w:val="000000"/>
              </w:rPr>
            </w:pPr>
            <w:r>
              <w:rPr>
                <w:rFonts w:cs="Helvetica 55 Roman"/>
                <w:bCs/>
                <w:color w:val="000000"/>
              </w:rPr>
              <w:t>Threats</w:t>
            </w:r>
          </w:p>
          <w:p w14:paraId="54AB46C6" w14:textId="77777777" w:rsidR="00941DAA" w:rsidRPr="00BB2F83" w:rsidRDefault="00941DAA" w:rsidP="00BB2F83">
            <w:pPr>
              <w:pStyle w:val="ListParagraph"/>
              <w:widowControl w:val="0"/>
              <w:numPr>
                <w:ilvl w:val="0"/>
                <w:numId w:val="25"/>
              </w:numPr>
              <w:tabs>
                <w:tab w:val="center" w:pos="1450"/>
              </w:tabs>
              <w:autoSpaceDE w:val="0"/>
              <w:autoSpaceDN w:val="0"/>
              <w:adjustRightInd w:val="0"/>
              <w:rPr>
                <w:rFonts w:cs="Helvetica 55 Roman"/>
                <w:bCs/>
                <w:color w:val="000000"/>
              </w:rPr>
            </w:pPr>
            <w:r w:rsidRPr="00BB2F83">
              <w:rPr>
                <w:rFonts w:cs="Helvetica 55 Roman"/>
                <w:bCs/>
                <w:color w:val="000000"/>
              </w:rPr>
              <w:t>Inadequate representation of various SES and disparate populations</w:t>
            </w:r>
          </w:p>
          <w:p w14:paraId="7453F244" w14:textId="77777777" w:rsidR="00941DAA" w:rsidRPr="00BB2F83" w:rsidRDefault="00941DAA" w:rsidP="00BB2F83">
            <w:pPr>
              <w:pStyle w:val="ListParagraph"/>
              <w:widowControl w:val="0"/>
              <w:numPr>
                <w:ilvl w:val="0"/>
                <w:numId w:val="25"/>
              </w:numPr>
              <w:tabs>
                <w:tab w:val="center" w:pos="1450"/>
              </w:tabs>
              <w:autoSpaceDE w:val="0"/>
              <w:autoSpaceDN w:val="0"/>
              <w:adjustRightInd w:val="0"/>
              <w:rPr>
                <w:rFonts w:cs="Helvetica 55 Roman"/>
                <w:bCs/>
                <w:color w:val="000000"/>
              </w:rPr>
            </w:pPr>
            <w:r w:rsidRPr="00BB2F83">
              <w:rPr>
                <w:rFonts w:cs="Helvetica 55 Roman"/>
                <w:bCs/>
                <w:color w:val="000000"/>
              </w:rPr>
              <w:t>Maintaining adequate staffing to provide needed health and human services</w:t>
            </w:r>
          </w:p>
          <w:p w14:paraId="3E3B6B77" w14:textId="22856B34" w:rsidR="00941DAA" w:rsidRPr="00BB2F83" w:rsidRDefault="00941DAA" w:rsidP="00BB2F83">
            <w:pPr>
              <w:pStyle w:val="ListParagraph"/>
              <w:widowControl w:val="0"/>
              <w:numPr>
                <w:ilvl w:val="0"/>
                <w:numId w:val="25"/>
              </w:numPr>
              <w:tabs>
                <w:tab w:val="center" w:pos="1450"/>
              </w:tabs>
              <w:autoSpaceDE w:val="0"/>
              <w:autoSpaceDN w:val="0"/>
              <w:adjustRightInd w:val="0"/>
              <w:rPr>
                <w:rFonts w:cs="Helvetica 55 Roman"/>
                <w:bCs/>
                <w:color w:val="000000"/>
              </w:rPr>
            </w:pPr>
            <w:r w:rsidRPr="00BB2F83">
              <w:rPr>
                <w:rFonts w:cs="Helvetica 55 Roman"/>
                <w:bCs/>
                <w:color w:val="000000"/>
              </w:rPr>
              <w:t>Strains social services and care management</w:t>
            </w:r>
          </w:p>
          <w:p w14:paraId="63DB28B9" w14:textId="77777777" w:rsidR="00941DAA" w:rsidRPr="00BB2F83" w:rsidRDefault="00941DAA" w:rsidP="00BB2F83">
            <w:pPr>
              <w:pStyle w:val="ListParagraph"/>
              <w:widowControl w:val="0"/>
              <w:numPr>
                <w:ilvl w:val="0"/>
                <w:numId w:val="25"/>
              </w:numPr>
              <w:tabs>
                <w:tab w:val="center" w:pos="1450"/>
              </w:tabs>
              <w:autoSpaceDE w:val="0"/>
              <w:autoSpaceDN w:val="0"/>
              <w:adjustRightInd w:val="0"/>
              <w:rPr>
                <w:rFonts w:cs="Helvetica 55 Roman"/>
                <w:bCs/>
                <w:color w:val="000000"/>
              </w:rPr>
            </w:pPr>
            <w:r w:rsidRPr="00BB2F83">
              <w:rPr>
                <w:rFonts w:cs="Helvetica 55 Roman"/>
                <w:bCs/>
                <w:color w:val="000000"/>
              </w:rPr>
              <w:t>Social determinants affecting ability to effectively provide and manage services i.e., transportation issues. Low income, facilitating appointments</w:t>
            </w:r>
          </w:p>
          <w:p w14:paraId="7EFC6714" w14:textId="77777777" w:rsidR="00941DAA" w:rsidRDefault="00941DAA" w:rsidP="00BB2F83">
            <w:pPr>
              <w:pStyle w:val="ListParagraph"/>
              <w:widowControl w:val="0"/>
              <w:numPr>
                <w:ilvl w:val="0"/>
                <w:numId w:val="25"/>
              </w:numPr>
              <w:tabs>
                <w:tab w:val="center" w:pos="1450"/>
              </w:tabs>
              <w:autoSpaceDE w:val="0"/>
              <w:autoSpaceDN w:val="0"/>
              <w:adjustRightInd w:val="0"/>
              <w:rPr>
                <w:rFonts w:cs="Helvetica 55 Roman"/>
                <w:bCs/>
                <w:color w:val="000000"/>
              </w:rPr>
            </w:pPr>
            <w:r w:rsidRPr="00BB2F83">
              <w:rPr>
                <w:rFonts w:cs="Helvetica 55 Roman"/>
                <w:bCs/>
                <w:color w:val="000000"/>
              </w:rPr>
              <w:t>Lack of emphasis on collaboration across community resources</w:t>
            </w:r>
          </w:p>
          <w:p w14:paraId="24053D90" w14:textId="340B5F3B" w:rsidR="00A61F7D" w:rsidRPr="00BB2F83" w:rsidRDefault="00A61F7D" w:rsidP="00BB2F83">
            <w:pPr>
              <w:pStyle w:val="ListParagraph"/>
              <w:widowControl w:val="0"/>
              <w:numPr>
                <w:ilvl w:val="0"/>
                <w:numId w:val="25"/>
              </w:numPr>
              <w:tabs>
                <w:tab w:val="center" w:pos="1450"/>
              </w:tabs>
              <w:autoSpaceDE w:val="0"/>
              <w:autoSpaceDN w:val="0"/>
              <w:adjustRightInd w:val="0"/>
              <w:rPr>
                <w:rFonts w:cs="Helvetica 55 Roman"/>
                <w:bCs/>
                <w:color w:val="000000"/>
              </w:rPr>
            </w:pPr>
            <w:r>
              <w:rPr>
                <w:rFonts w:cs="Helvetica 55 Roman"/>
                <w:bCs/>
                <w:color w:val="000000"/>
              </w:rPr>
              <w:t>Threats to health of healthcare workers, first responders, law enforcement</w:t>
            </w:r>
          </w:p>
        </w:tc>
      </w:tr>
    </w:tbl>
    <w:p w14:paraId="3937458F" w14:textId="2E309327" w:rsidR="00B978AA" w:rsidRDefault="00B978AA" w:rsidP="00C15358"/>
    <w:p w14:paraId="396E85D8" w14:textId="77777777" w:rsidR="00771F33" w:rsidRDefault="00771F33" w:rsidP="00B978AA">
      <w:pPr>
        <w:pStyle w:val="Heading3"/>
      </w:pPr>
    </w:p>
    <w:p w14:paraId="60118855" w14:textId="77777777" w:rsidR="00771F33" w:rsidRDefault="00771F33" w:rsidP="00B978AA">
      <w:pPr>
        <w:pStyle w:val="Heading3"/>
      </w:pPr>
    </w:p>
    <w:p w14:paraId="18745F3C" w14:textId="77777777" w:rsidR="00B978AA" w:rsidRDefault="00B978AA" w:rsidP="00B978AA">
      <w:pPr>
        <w:pStyle w:val="Heading3"/>
      </w:pPr>
      <w:bookmarkStart w:id="121" w:name="_Toc60730080"/>
      <w:r>
        <w:t>Primary</w:t>
      </w:r>
      <w:r w:rsidRPr="00EB00D8">
        <w:t xml:space="preserve"> and Chronic Disease Needs and Other Health Issues of Uninsured Persons, Low-Income Persons, and</w:t>
      </w:r>
      <w:r>
        <w:t>/or</w:t>
      </w:r>
      <w:r w:rsidRPr="00EB00D8">
        <w:t xml:space="preserve"> Minority Groups</w:t>
      </w:r>
      <w:bookmarkEnd w:id="121"/>
      <w:r>
        <w:t xml:space="preserve"> </w:t>
      </w:r>
    </w:p>
    <w:p w14:paraId="437643EF" w14:textId="77777777" w:rsidR="00B978AA" w:rsidRDefault="00B978AA" w:rsidP="00B978AA">
      <w:pPr>
        <w:spacing w:after="0"/>
      </w:pPr>
      <w:r>
        <w:t>A summary of the primary and chronic disease needs and other health issues identified in the focus group sessions is as follows.</w:t>
      </w:r>
    </w:p>
    <w:p w14:paraId="2B18F813" w14:textId="77777777" w:rsidR="00B978AA" w:rsidRPr="00EB00D8" w:rsidRDefault="00B978AA" w:rsidP="00B978AA">
      <w:pPr>
        <w:spacing w:after="0"/>
      </w:pPr>
    </w:p>
    <w:p w14:paraId="77F1B8FB" w14:textId="40350DDC" w:rsidR="00B978AA" w:rsidRDefault="001F2C46" w:rsidP="00384710">
      <w:pPr>
        <w:pStyle w:val="ListParagraph"/>
        <w:numPr>
          <w:ilvl w:val="0"/>
          <w:numId w:val="17"/>
        </w:numPr>
        <w:spacing w:after="0"/>
      </w:pPr>
      <w:r>
        <w:t>Mental Health/ Deaths of Despair</w:t>
      </w:r>
    </w:p>
    <w:p w14:paraId="077BEED4" w14:textId="38C890F9" w:rsidR="00C740D9" w:rsidRDefault="00C740D9" w:rsidP="00384710">
      <w:pPr>
        <w:pStyle w:val="ListParagraph"/>
        <w:numPr>
          <w:ilvl w:val="0"/>
          <w:numId w:val="17"/>
        </w:numPr>
        <w:spacing w:after="0"/>
      </w:pPr>
      <w:r>
        <w:t>Access to care – Primary Care and Mental Health</w:t>
      </w:r>
    </w:p>
    <w:p w14:paraId="0F2FFA1F" w14:textId="74511C0B" w:rsidR="00C740D9" w:rsidRDefault="00C740D9" w:rsidP="00384710">
      <w:pPr>
        <w:pStyle w:val="ListParagraph"/>
        <w:numPr>
          <w:ilvl w:val="0"/>
          <w:numId w:val="17"/>
        </w:numPr>
        <w:spacing w:after="0"/>
      </w:pPr>
      <w:r>
        <w:t>Housing</w:t>
      </w:r>
    </w:p>
    <w:p w14:paraId="65471DDA" w14:textId="33FB9092" w:rsidR="00C740D9" w:rsidRDefault="00C740D9" w:rsidP="00384710">
      <w:pPr>
        <w:pStyle w:val="ListParagraph"/>
        <w:numPr>
          <w:ilvl w:val="0"/>
          <w:numId w:val="17"/>
        </w:numPr>
        <w:spacing w:after="0"/>
      </w:pPr>
      <w:r>
        <w:t>Transportation</w:t>
      </w:r>
    </w:p>
    <w:p w14:paraId="66ADC8C1" w14:textId="54E5FF90" w:rsidR="00C740D9" w:rsidRDefault="00C740D9" w:rsidP="00384710">
      <w:pPr>
        <w:pStyle w:val="ListParagraph"/>
        <w:numPr>
          <w:ilvl w:val="0"/>
          <w:numId w:val="17"/>
        </w:numPr>
        <w:spacing w:after="0"/>
      </w:pPr>
      <w:r>
        <w:t>Substance Abuse</w:t>
      </w:r>
    </w:p>
    <w:p w14:paraId="016E6159" w14:textId="4EF8F0F5" w:rsidR="00C740D9" w:rsidRDefault="00C740D9" w:rsidP="00384710">
      <w:pPr>
        <w:pStyle w:val="ListParagraph"/>
        <w:numPr>
          <w:ilvl w:val="0"/>
          <w:numId w:val="17"/>
        </w:numPr>
        <w:spacing w:after="0"/>
      </w:pPr>
      <w:r>
        <w:t>Economic Instability/ Unemployment</w:t>
      </w:r>
    </w:p>
    <w:p w14:paraId="0299525A" w14:textId="30BBBA0E" w:rsidR="00C740D9" w:rsidRDefault="00C740D9" w:rsidP="00384710">
      <w:pPr>
        <w:pStyle w:val="ListParagraph"/>
        <w:numPr>
          <w:ilvl w:val="0"/>
          <w:numId w:val="17"/>
        </w:numPr>
        <w:spacing w:after="0"/>
      </w:pPr>
      <w:r>
        <w:t>Food Access</w:t>
      </w:r>
    </w:p>
    <w:p w14:paraId="3F40B710" w14:textId="04ECD73E" w:rsidR="00C740D9" w:rsidRDefault="00C740D9" w:rsidP="00384710">
      <w:pPr>
        <w:pStyle w:val="ListParagraph"/>
        <w:numPr>
          <w:ilvl w:val="0"/>
          <w:numId w:val="17"/>
        </w:numPr>
        <w:spacing w:after="0"/>
      </w:pPr>
      <w:r>
        <w:t>Social Services</w:t>
      </w:r>
    </w:p>
    <w:p w14:paraId="456D15DF" w14:textId="0D0A2717" w:rsidR="00C740D9" w:rsidRDefault="00C740D9" w:rsidP="00384710">
      <w:pPr>
        <w:pStyle w:val="ListParagraph"/>
        <w:numPr>
          <w:ilvl w:val="0"/>
          <w:numId w:val="17"/>
        </w:numPr>
        <w:spacing w:after="0"/>
      </w:pPr>
      <w:r>
        <w:t>Faith Based Organizations to provide help</w:t>
      </w:r>
    </w:p>
    <w:p w14:paraId="3D43CB72" w14:textId="77777777" w:rsidR="00384710" w:rsidRPr="00EB00D8" w:rsidRDefault="00384710" w:rsidP="00384710">
      <w:pPr>
        <w:pStyle w:val="ListParagraph"/>
        <w:spacing w:after="0"/>
      </w:pPr>
    </w:p>
    <w:p w14:paraId="6FDBCC08" w14:textId="4631A69C" w:rsidR="00C15358" w:rsidRDefault="00150805" w:rsidP="00B978AA">
      <w:r>
        <w:t xml:space="preserve">A summary of the primary and chronic disease needs and other health issues identified in the key informant session is as follows. </w:t>
      </w:r>
    </w:p>
    <w:p w14:paraId="79D175DA" w14:textId="37EA9AF6" w:rsidR="00150805" w:rsidRDefault="00A81A45" w:rsidP="00A81A45">
      <w:pPr>
        <w:pStyle w:val="ListParagraph"/>
        <w:numPr>
          <w:ilvl w:val="0"/>
          <w:numId w:val="29"/>
        </w:numPr>
      </w:pPr>
      <w:r>
        <w:t>Aging population – Chronic diseases and health issues specific to 65+ population (</w:t>
      </w:r>
      <w:r w:rsidR="00376356">
        <w:t>Alzheimer’s</w:t>
      </w:r>
      <w:r>
        <w:t>, transportation, housing, etc.)</w:t>
      </w:r>
    </w:p>
    <w:p w14:paraId="3423DB09" w14:textId="2A922AB0" w:rsidR="00A81A45" w:rsidRDefault="00A81A45" w:rsidP="00A81A45">
      <w:pPr>
        <w:pStyle w:val="ListParagraph"/>
        <w:numPr>
          <w:ilvl w:val="0"/>
          <w:numId w:val="29"/>
        </w:numPr>
      </w:pPr>
      <w:r>
        <w:t>Substance Abuse – Youth population, local treatment options</w:t>
      </w:r>
    </w:p>
    <w:p w14:paraId="78C14C1F" w14:textId="6B366584" w:rsidR="00A81A45" w:rsidRDefault="00A81A45" w:rsidP="00A81A45">
      <w:pPr>
        <w:pStyle w:val="ListParagraph"/>
        <w:numPr>
          <w:ilvl w:val="0"/>
          <w:numId w:val="29"/>
        </w:numPr>
      </w:pPr>
      <w:r>
        <w:t xml:space="preserve">Strains on social services and care management </w:t>
      </w:r>
    </w:p>
    <w:p w14:paraId="447C6B4B" w14:textId="0E2A7AA8" w:rsidR="00A81A45" w:rsidRDefault="00A81A45" w:rsidP="00A81A45">
      <w:pPr>
        <w:pStyle w:val="ListParagraph"/>
        <w:numPr>
          <w:ilvl w:val="0"/>
          <w:numId w:val="29"/>
        </w:numPr>
      </w:pPr>
      <w:r>
        <w:t>Threats to healthcare workers, first responders and law enforcement</w:t>
      </w:r>
    </w:p>
    <w:p w14:paraId="20E16D9E" w14:textId="03371933" w:rsidR="00A81A45" w:rsidRDefault="00A81A45" w:rsidP="00A81A45">
      <w:pPr>
        <w:pStyle w:val="ListParagraph"/>
        <w:numPr>
          <w:ilvl w:val="0"/>
          <w:numId w:val="29"/>
        </w:numPr>
      </w:pPr>
      <w:r>
        <w:t>Access to all types of care for low socioeconomic status population</w:t>
      </w:r>
    </w:p>
    <w:p w14:paraId="2C3346D8" w14:textId="77777777" w:rsidR="00150805" w:rsidRDefault="00150805" w:rsidP="00B978AA"/>
    <w:p w14:paraId="1B853D3A" w14:textId="6451CFEE" w:rsidR="00C15358" w:rsidRDefault="00C15358">
      <w:r>
        <w:br w:type="page"/>
      </w:r>
    </w:p>
    <w:p w14:paraId="4DF68F9B" w14:textId="77777777" w:rsidR="00C15358" w:rsidRPr="00ED3FF3" w:rsidRDefault="00C15358" w:rsidP="00C15358">
      <w:pPr>
        <w:pStyle w:val="Heading1"/>
      </w:pPr>
      <w:bookmarkStart w:id="122" w:name="_Toc60730081"/>
      <w:r w:rsidRPr="00ED3FF3">
        <w:lastRenderedPageBreak/>
        <w:t>Chapter 8: Discussion and Conclusion</w:t>
      </w:r>
      <w:bookmarkEnd w:id="122"/>
    </w:p>
    <w:p w14:paraId="06F014F0" w14:textId="77777777" w:rsidR="00C15358" w:rsidRPr="000D091E" w:rsidRDefault="00C15358" w:rsidP="00C15358"/>
    <w:p w14:paraId="435FF6AE" w14:textId="77777777" w:rsidR="00C15358" w:rsidRPr="000D091E" w:rsidRDefault="00C15358" w:rsidP="00C15358">
      <w:pPr>
        <w:pStyle w:val="Heading2"/>
        <w:rPr>
          <w:rFonts w:asciiTheme="minorHAnsi" w:hAnsiTheme="minorHAnsi"/>
          <w:sz w:val="22"/>
          <w:szCs w:val="22"/>
        </w:rPr>
      </w:pPr>
      <w:bookmarkStart w:id="123" w:name="_Toc60730082"/>
      <w:r w:rsidRPr="000D091E">
        <w:rPr>
          <w:rFonts w:asciiTheme="minorHAnsi" w:hAnsiTheme="minorHAnsi"/>
          <w:sz w:val="22"/>
          <w:szCs w:val="22"/>
        </w:rPr>
        <w:t xml:space="preserve">Summary of Favorable and Unfavorable </w:t>
      </w:r>
      <w:r>
        <w:rPr>
          <w:rFonts w:asciiTheme="minorHAnsi" w:hAnsiTheme="minorHAnsi"/>
          <w:sz w:val="22"/>
          <w:szCs w:val="22"/>
        </w:rPr>
        <w:t xml:space="preserve">Data </w:t>
      </w:r>
      <w:r w:rsidRPr="000D091E">
        <w:rPr>
          <w:rFonts w:asciiTheme="minorHAnsi" w:hAnsiTheme="minorHAnsi"/>
          <w:sz w:val="22"/>
          <w:szCs w:val="22"/>
        </w:rPr>
        <w:t>Trends and Comparisons</w:t>
      </w:r>
      <w:bookmarkEnd w:id="123"/>
    </w:p>
    <w:tbl>
      <w:tblPr>
        <w:tblStyle w:val="TableGrid"/>
        <w:tblW w:w="0" w:type="auto"/>
        <w:tblLook w:val="04A0" w:firstRow="1" w:lastRow="0" w:firstColumn="1" w:lastColumn="0" w:noHBand="0" w:noVBand="1"/>
      </w:tblPr>
      <w:tblGrid>
        <w:gridCol w:w="4788"/>
        <w:gridCol w:w="4788"/>
      </w:tblGrid>
      <w:tr w:rsidR="00C15358" w:rsidRPr="000D091E" w14:paraId="28853A9E" w14:textId="77777777" w:rsidTr="00C15358">
        <w:tc>
          <w:tcPr>
            <w:tcW w:w="4788" w:type="dxa"/>
            <w:shd w:val="clear" w:color="auto" w:fill="F2DBDB" w:themeFill="accent2" w:themeFillTint="33"/>
          </w:tcPr>
          <w:p w14:paraId="53875397" w14:textId="77777777" w:rsidR="00C15358" w:rsidRPr="000D091E" w:rsidRDefault="00C15358" w:rsidP="00C15358">
            <w:r w:rsidRPr="000D091E">
              <w:t xml:space="preserve">Unfavorable </w:t>
            </w:r>
            <w:r>
              <w:t xml:space="preserve">County </w:t>
            </w:r>
            <w:r w:rsidRPr="000D091E">
              <w:t>Trends or Comparisons to the State and/or Nation</w:t>
            </w:r>
            <w:r>
              <w:t xml:space="preserve"> (actual data point or HP2020)</w:t>
            </w:r>
          </w:p>
        </w:tc>
        <w:tc>
          <w:tcPr>
            <w:tcW w:w="4788" w:type="dxa"/>
            <w:shd w:val="clear" w:color="auto" w:fill="DBE5F1" w:themeFill="accent1" w:themeFillTint="33"/>
          </w:tcPr>
          <w:p w14:paraId="099EB4A8" w14:textId="77777777" w:rsidR="00C15358" w:rsidRPr="000D091E" w:rsidRDefault="00C15358" w:rsidP="00C15358">
            <w:r w:rsidRPr="000D091E">
              <w:t xml:space="preserve">Favorable </w:t>
            </w:r>
            <w:r>
              <w:t xml:space="preserve">County </w:t>
            </w:r>
            <w:r w:rsidRPr="000D091E">
              <w:t>Trends or Comparisons to the State and/or Nation</w:t>
            </w:r>
            <w:r>
              <w:t xml:space="preserve"> (actual data point or HP2020)</w:t>
            </w:r>
          </w:p>
        </w:tc>
      </w:tr>
      <w:tr w:rsidR="00C15358" w:rsidRPr="000D091E" w14:paraId="1A19C760" w14:textId="77777777" w:rsidTr="00C15358">
        <w:tc>
          <w:tcPr>
            <w:tcW w:w="4788" w:type="dxa"/>
            <w:shd w:val="clear" w:color="auto" w:fill="E5B8B7" w:themeFill="accent2" w:themeFillTint="66"/>
          </w:tcPr>
          <w:p w14:paraId="72E74249" w14:textId="2ED62DD3" w:rsidR="00C15358" w:rsidRDefault="00C15358" w:rsidP="00C15358">
            <w:r w:rsidRPr="000D091E">
              <w:t>Maternal and Infant/Child Health</w:t>
            </w:r>
          </w:p>
          <w:p w14:paraId="2CE6F0F1" w14:textId="77777777" w:rsidR="00591E81" w:rsidRPr="00591E81" w:rsidRDefault="00591E81" w:rsidP="00591E81">
            <w:pPr>
              <w:pStyle w:val="ListParagraph"/>
              <w:numPr>
                <w:ilvl w:val="0"/>
                <w:numId w:val="18"/>
              </w:numPr>
            </w:pPr>
            <w:r w:rsidRPr="00591E81">
              <w:t>First Trimester Care</w:t>
            </w:r>
          </w:p>
          <w:p w14:paraId="104E81CC" w14:textId="77777777" w:rsidR="00591E81" w:rsidRPr="00591E81" w:rsidRDefault="00591E81" w:rsidP="00591E81">
            <w:pPr>
              <w:pStyle w:val="ListParagraph"/>
              <w:numPr>
                <w:ilvl w:val="0"/>
                <w:numId w:val="18"/>
              </w:numPr>
            </w:pPr>
            <w:r w:rsidRPr="00591E81">
              <w:t>Breastfeeding (however it is close to meeting the HP2020 target)</w:t>
            </w:r>
          </w:p>
          <w:p w14:paraId="1A2691F9" w14:textId="69A8D2C3" w:rsidR="00591E81" w:rsidRPr="00591E81" w:rsidRDefault="00591E81" w:rsidP="00591E81">
            <w:pPr>
              <w:pStyle w:val="ListParagraph"/>
              <w:numPr>
                <w:ilvl w:val="0"/>
                <w:numId w:val="18"/>
              </w:numPr>
            </w:pPr>
            <w:r w:rsidRPr="00591E81">
              <w:t>Infant Mortality</w:t>
            </w:r>
          </w:p>
        </w:tc>
        <w:tc>
          <w:tcPr>
            <w:tcW w:w="4788" w:type="dxa"/>
            <w:shd w:val="clear" w:color="auto" w:fill="B8CCE4" w:themeFill="accent1" w:themeFillTint="66"/>
          </w:tcPr>
          <w:p w14:paraId="0CAA7E40" w14:textId="77777777" w:rsidR="00C15358" w:rsidRDefault="00C15358" w:rsidP="00C15358">
            <w:r w:rsidRPr="000D091E">
              <w:t>Maternal and Infant/Child Health</w:t>
            </w:r>
          </w:p>
          <w:p w14:paraId="03BA16F3" w14:textId="77777777" w:rsidR="00591E81" w:rsidRPr="00591E81" w:rsidRDefault="00591E81" w:rsidP="00591E81">
            <w:pPr>
              <w:pStyle w:val="ListParagraph"/>
              <w:numPr>
                <w:ilvl w:val="0"/>
                <w:numId w:val="19"/>
              </w:numPr>
            </w:pPr>
            <w:r w:rsidRPr="00591E81">
              <w:t>Low birth weight infants</w:t>
            </w:r>
          </w:p>
          <w:p w14:paraId="7EDF55D6" w14:textId="77777777" w:rsidR="00591E81" w:rsidRPr="00591E81" w:rsidRDefault="00591E81" w:rsidP="00591E81">
            <w:pPr>
              <w:pStyle w:val="ListParagraph"/>
              <w:numPr>
                <w:ilvl w:val="0"/>
                <w:numId w:val="19"/>
              </w:numPr>
            </w:pPr>
            <w:r w:rsidRPr="00591E81">
              <w:t>Preterm infants</w:t>
            </w:r>
          </w:p>
          <w:p w14:paraId="125CA041" w14:textId="77777777" w:rsidR="00591E81" w:rsidRPr="00591E81" w:rsidRDefault="00591E81" w:rsidP="00591E81">
            <w:pPr>
              <w:pStyle w:val="ListParagraph"/>
              <w:numPr>
                <w:ilvl w:val="0"/>
                <w:numId w:val="19"/>
              </w:numPr>
            </w:pPr>
            <w:r w:rsidRPr="00591E81">
              <w:t>Teen pregnancy</w:t>
            </w:r>
          </w:p>
          <w:p w14:paraId="54BAB760" w14:textId="7538811E" w:rsidR="00591E81" w:rsidRPr="00591E81" w:rsidRDefault="00591E81" w:rsidP="00591E81">
            <w:pPr>
              <w:pStyle w:val="ListParagraph"/>
              <w:numPr>
                <w:ilvl w:val="0"/>
                <w:numId w:val="19"/>
              </w:numPr>
            </w:pPr>
            <w:r w:rsidRPr="00591E81">
              <w:t>Immunizations</w:t>
            </w:r>
          </w:p>
        </w:tc>
      </w:tr>
      <w:tr w:rsidR="00C15358" w:rsidRPr="000D091E" w14:paraId="2157448E" w14:textId="77777777" w:rsidTr="00C15358">
        <w:tc>
          <w:tcPr>
            <w:tcW w:w="4788" w:type="dxa"/>
            <w:shd w:val="clear" w:color="auto" w:fill="D99594" w:themeFill="accent2" w:themeFillTint="99"/>
          </w:tcPr>
          <w:p w14:paraId="047D1A5A" w14:textId="6D9C0362" w:rsidR="00C15358" w:rsidRDefault="00C15358" w:rsidP="00C15358">
            <w:r w:rsidRPr="000D091E">
              <w:t>Chronic Disease</w:t>
            </w:r>
          </w:p>
          <w:p w14:paraId="4E6896B5" w14:textId="77777777" w:rsidR="00591E81" w:rsidRPr="00591E81" w:rsidRDefault="00591E81" w:rsidP="00591E81">
            <w:pPr>
              <w:pStyle w:val="ListParagraph"/>
              <w:numPr>
                <w:ilvl w:val="0"/>
                <w:numId w:val="20"/>
              </w:numPr>
            </w:pPr>
            <w:r w:rsidRPr="00591E81">
              <w:t>Obesity</w:t>
            </w:r>
          </w:p>
          <w:p w14:paraId="18751427" w14:textId="77777777" w:rsidR="00591E81" w:rsidRPr="00591E81" w:rsidRDefault="00591E81" w:rsidP="00591E81">
            <w:pPr>
              <w:pStyle w:val="ListParagraph"/>
              <w:numPr>
                <w:ilvl w:val="0"/>
                <w:numId w:val="20"/>
              </w:numPr>
            </w:pPr>
            <w:r w:rsidRPr="00591E81">
              <w:t>Diabetes</w:t>
            </w:r>
          </w:p>
          <w:p w14:paraId="425FB12A" w14:textId="77777777" w:rsidR="00591E81" w:rsidRPr="00591E81" w:rsidRDefault="00591E81" w:rsidP="00591E81">
            <w:pPr>
              <w:pStyle w:val="ListParagraph"/>
              <w:numPr>
                <w:ilvl w:val="0"/>
                <w:numId w:val="20"/>
              </w:numPr>
            </w:pPr>
            <w:r w:rsidRPr="00591E81">
              <w:t>Blood cholesterol</w:t>
            </w:r>
          </w:p>
          <w:p w14:paraId="1943C6EA" w14:textId="77777777" w:rsidR="00591E81" w:rsidRPr="00591E81" w:rsidRDefault="00591E81" w:rsidP="00591E81">
            <w:pPr>
              <w:pStyle w:val="ListParagraph"/>
              <w:numPr>
                <w:ilvl w:val="0"/>
                <w:numId w:val="20"/>
              </w:numPr>
            </w:pPr>
            <w:r w:rsidRPr="00591E81">
              <w:t>High blood pressure (compares worse to the U.S. and HP2020)</w:t>
            </w:r>
          </w:p>
          <w:p w14:paraId="2C748B08" w14:textId="77777777" w:rsidR="00591E81" w:rsidRPr="00591E81" w:rsidRDefault="00591E81" w:rsidP="00591E81">
            <w:pPr>
              <w:pStyle w:val="ListParagraph"/>
              <w:numPr>
                <w:ilvl w:val="0"/>
                <w:numId w:val="20"/>
              </w:numPr>
            </w:pPr>
            <w:r w:rsidRPr="00591E81">
              <w:t>Colon and rectal cancer incidence</w:t>
            </w:r>
          </w:p>
          <w:p w14:paraId="27ED60F2" w14:textId="77777777" w:rsidR="00591E81" w:rsidRPr="00591E81" w:rsidRDefault="00591E81" w:rsidP="00591E81">
            <w:pPr>
              <w:pStyle w:val="ListParagraph"/>
              <w:numPr>
                <w:ilvl w:val="0"/>
                <w:numId w:val="20"/>
              </w:numPr>
            </w:pPr>
            <w:r w:rsidRPr="00591E81">
              <w:t>Melanoma of the skin cancer incidence</w:t>
            </w:r>
          </w:p>
          <w:p w14:paraId="7D39C1AE" w14:textId="77777777" w:rsidR="00591E81" w:rsidRPr="00591E81" w:rsidRDefault="00591E81" w:rsidP="00591E81">
            <w:pPr>
              <w:pStyle w:val="ListParagraph"/>
              <w:numPr>
                <w:ilvl w:val="0"/>
                <w:numId w:val="20"/>
              </w:numPr>
            </w:pPr>
            <w:r w:rsidRPr="00591E81">
              <w:t>Heart Disease mortality rate</w:t>
            </w:r>
          </w:p>
          <w:p w14:paraId="3BDECE45" w14:textId="77777777" w:rsidR="00591E81" w:rsidRPr="00591E81" w:rsidRDefault="00591E81" w:rsidP="00591E81">
            <w:pPr>
              <w:pStyle w:val="ListParagraph"/>
              <w:numPr>
                <w:ilvl w:val="0"/>
                <w:numId w:val="20"/>
              </w:numPr>
            </w:pPr>
            <w:r w:rsidRPr="00591E81">
              <w:t>Cancer mortality rate</w:t>
            </w:r>
          </w:p>
          <w:p w14:paraId="6A027E1F" w14:textId="153AAA09" w:rsidR="00591E81" w:rsidRPr="00591E81" w:rsidRDefault="00591E81" w:rsidP="00591E81">
            <w:pPr>
              <w:pStyle w:val="ListParagraph"/>
              <w:numPr>
                <w:ilvl w:val="0"/>
                <w:numId w:val="20"/>
              </w:numPr>
            </w:pPr>
            <w:r w:rsidRPr="00591E81">
              <w:t>Unintentional injuries mortality rate</w:t>
            </w:r>
          </w:p>
        </w:tc>
        <w:tc>
          <w:tcPr>
            <w:tcW w:w="4788" w:type="dxa"/>
            <w:shd w:val="clear" w:color="auto" w:fill="95B3D7" w:themeFill="accent1" w:themeFillTint="99"/>
          </w:tcPr>
          <w:p w14:paraId="0699D03F" w14:textId="77777777" w:rsidR="00C15358" w:rsidRPr="00591E81" w:rsidRDefault="00C15358" w:rsidP="00591E81">
            <w:r w:rsidRPr="00591E81">
              <w:t>Chronic Disease</w:t>
            </w:r>
          </w:p>
          <w:p w14:paraId="55D6C479" w14:textId="5B7266C8" w:rsidR="00591E81" w:rsidRPr="00591E81" w:rsidRDefault="00591E81" w:rsidP="00591E81">
            <w:pPr>
              <w:pStyle w:val="ListParagraph"/>
              <w:numPr>
                <w:ilvl w:val="0"/>
                <w:numId w:val="20"/>
              </w:numPr>
            </w:pPr>
            <w:r w:rsidRPr="00591E81">
              <w:t>Sexually Transmitted Diseases</w:t>
            </w:r>
          </w:p>
          <w:p w14:paraId="3E16C163" w14:textId="77777777" w:rsidR="00591E81" w:rsidRPr="00591E81" w:rsidRDefault="00591E81" w:rsidP="00591E81">
            <w:pPr>
              <w:pStyle w:val="ListParagraph"/>
              <w:numPr>
                <w:ilvl w:val="0"/>
                <w:numId w:val="20"/>
              </w:numPr>
            </w:pPr>
            <w:r w:rsidRPr="00591E81">
              <w:t>Health Insurance Coverage</w:t>
            </w:r>
          </w:p>
          <w:p w14:paraId="1A63D9F6" w14:textId="77777777" w:rsidR="00591E81" w:rsidRPr="00591E81" w:rsidRDefault="00591E81" w:rsidP="00591E81">
            <w:pPr>
              <w:pStyle w:val="ListParagraph"/>
              <w:numPr>
                <w:ilvl w:val="0"/>
                <w:numId w:val="20"/>
              </w:numPr>
            </w:pPr>
            <w:r w:rsidRPr="00591E81">
              <w:t>Stroke mortality rate</w:t>
            </w:r>
          </w:p>
          <w:p w14:paraId="2F14968A" w14:textId="77777777" w:rsidR="00591E81" w:rsidRPr="00591E81" w:rsidRDefault="00591E81" w:rsidP="00591E81">
            <w:pPr>
              <w:pStyle w:val="ListParagraph"/>
              <w:numPr>
                <w:ilvl w:val="0"/>
                <w:numId w:val="20"/>
              </w:numPr>
            </w:pPr>
            <w:r w:rsidRPr="00591E81">
              <w:t>Lung and bronchus cancer incidence</w:t>
            </w:r>
          </w:p>
          <w:p w14:paraId="7F9AA971" w14:textId="77777777" w:rsidR="00591E81" w:rsidRPr="00591E81" w:rsidRDefault="00591E81" w:rsidP="00591E81">
            <w:pPr>
              <w:pStyle w:val="ListParagraph"/>
              <w:numPr>
                <w:ilvl w:val="0"/>
                <w:numId w:val="20"/>
              </w:numPr>
            </w:pPr>
            <w:r w:rsidRPr="00591E81">
              <w:t>Prostate cancer incidence</w:t>
            </w:r>
          </w:p>
          <w:p w14:paraId="7CAD59B4" w14:textId="5D3F4C60" w:rsidR="00591E81" w:rsidRPr="00591E81" w:rsidRDefault="00591E81" w:rsidP="00591E81">
            <w:pPr>
              <w:pStyle w:val="ListParagraph"/>
              <w:numPr>
                <w:ilvl w:val="0"/>
                <w:numId w:val="20"/>
              </w:numPr>
            </w:pPr>
            <w:r w:rsidRPr="00591E81">
              <w:t>Breast cancer incidence</w:t>
            </w:r>
          </w:p>
        </w:tc>
      </w:tr>
      <w:tr w:rsidR="00C15358" w:rsidRPr="000D091E" w14:paraId="4DE4F34A" w14:textId="77777777" w:rsidTr="00C15358">
        <w:tc>
          <w:tcPr>
            <w:tcW w:w="4788" w:type="dxa"/>
            <w:shd w:val="clear" w:color="auto" w:fill="EE833A"/>
          </w:tcPr>
          <w:p w14:paraId="333A41B0" w14:textId="60EE565D" w:rsidR="00C15358" w:rsidRDefault="00C15358" w:rsidP="00C15358">
            <w:r w:rsidRPr="000D091E">
              <w:t>Mental Health and Addiction</w:t>
            </w:r>
          </w:p>
          <w:p w14:paraId="017E25CB" w14:textId="77777777" w:rsidR="00591E81" w:rsidRPr="00591E81" w:rsidRDefault="00591E81" w:rsidP="00591E81">
            <w:pPr>
              <w:pStyle w:val="ListParagraph"/>
              <w:numPr>
                <w:ilvl w:val="0"/>
                <w:numId w:val="21"/>
              </w:numPr>
            </w:pPr>
            <w:r w:rsidRPr="00591E81">
              <w:t>The average percentage of adults receiving mental health care services</w:t>
            </w:r>
          </w:p>
          <w:p w14:paraId="0E9ABA6B" w14:textId="77777777" w:rsidR="00591E81" w:rsidRPr="00591E81" w:rsidRDefault="00591E81" w:rsidP="00591E81">
            <w:pPr>
              <w:pStyle w:val="ListParagraph"/>
              <w:numPr>
                <w:ilvl w:val="0"/>
                <w:numId w:val="21"/>
              </w:numPr>
            </w:pPr>
            <w:r w:rsidRPr="00591E81">
              <w:t>Accidental drug overdose (however, the rate was down in 2018)</w:t>
            </w:r>
          </w:p>
          <w:p w14:paraId="2BEDC04C" w14:textId="3274102B" w:rsidR="00591E81" w:rsidRPr="00591E81" w:rsidRDefault="00591E81" w:rsidP="00591E81">
            <w:pPr>
              <w:pStyle w:val="ListParagraph"/>
              <w:numPr>
                <w:ilvl w:val="0"/>
                <w:numId w:val="21"/>
              </w:numPr>
            </w:pPr>
            <w:r w:rsidRPr="00591E81">
              <w:t>Current smoker, adult</w:t>
            </w:r>
          </w:p>
        </w:tc>
        <w:tc>
          <w:tcPr>
            <w:tcW w:w="4788" w:type="dxa"/>
            <w:shd w:val="clear" w:color="auto" w:fill="66A2D8"/>
          </w:tcPr>
          <w:p w14:paraId="299D080E" w14:textId="77777777" w:rsidR="00C15358" w:rsidRDefault="00C15358" w:rsidP="00C15358">
            <w:r w:rsidRPr="000D091E">
              <w:t>Mental Health and Addiction</w:t>
            </w:r>
          </w:p>
          <w:p w14:paraId="5AF6ECBD" w14:textId="394218D7" w:rsidR="00591E81" w:rsidRPr="00591E81" w:rsidRDefault="00591E81" w:rsidP="00591E81">
            <w:pPr>
              <w:pStyle w:val="ListParagraph"/>
              <w:numPr>
                <w:ilvl w:val="0"/>
                <w:numId w:val="22"/>
              </w:numPr>
            </w:pPr>
            <w:r w:rsidRPr="00591E81">
              <w:t>Binge drinking, adult</w:t>
            </w:r>
          </w:p>
        </w:tc>
      </w:tr>
    </w:tbl>
    <w:p w14:paraId="55EBAB89" w14:textId="77777777" w:rsidR="00C15358" w:rsidRDefault="00C15358" w:rsidP="00C15358"/>
    <w:p w14:paraId="4D2095E3" w14:textId="77777777" w:rsidR="00C15358" w:rsidRDefault="00C15358" w:rsidP="00C15358">
      <w:pPr>
        <w:pStyle w:val="Heading2"/>
        <w:rPr>
          <w:rFonts w:asciiTheme="minorHAnsi" w:hAnsiTheme="minorHAnsi"/>
          <w:sz w:val="22"/>
          <w:szCs w:val="22"/>
        </w:rPr>
      </w:pPr>
      <w:bookmarkStart w:id="124" w:name="_Toc60730083"/>
      <w:r w:rsidRPr="000D091E">
        <w:rPr>
          <w:rFonts w:asciiTheme="minorHAnsi" w:hAnsiTheme="minorHAnsi"/>
          <w:sz w:val="22"/>
          <w:szCs w:val="22"/>
        </w:rPr>
        <w:t>Process for identifying and prioritizing community health needs and services</w:t>
      </w:r>
      <w:bookmarkEnd w:id="124"/>
    </w:p>
    <w:p w14:paraId="57BEF1EC" w14:textId="3600F6A7" w:rsidR="002920A1" w:rsidRPr="002920A1" w:rsidRDefault="002920A1" w:rsidP="002920A1">
      <w:r>
        <w:t xml:space="preserve">Stakeholders and key players weighed in on many health issues within the community. The Nominal Group Technique was utilized by the meeting facilitator to determine the larger, more urgent concerns that would determine the top 3 priorities to be addressed. </w:t>
      </w:r>
    </w:p>
    <w:p w14:paraId="76230D9D" w14:textId="77777777" w:rsidR="00C15358" w:rsidRPr="000D091E" w:rsidRDefault="00C15358" w:rsidP="00C15358"/>
    <w:tbl>
      <w:tblPr>
        <w:tblStyle w:val="LightShading-Accent1"/>
        <w:tblW w:w="9558" w:type="dxa"/>
        <w:tblLook w:val="04A0" w:firstRow="1" w:lastRow="0" w:firstColumn="1" w:lastColumn="0" w:noHBand="0" w:noVBand="1"/>
      </w:tblPr>
      <w:tblGrid>
        <w:gridCol w:w="1710"/>
        <w:gridCol w:w="7848"/>
      </w:tblGrid>
      <w:tr w:rsidR="00C15358" w:rsidRPr="003102C7" w14:paraId="078DDEBA" w14:textId="77777777" w:rsidTr="00C15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hideMark/>
          </w:tcPr>
          <w:p w14:paraId="39CE2C4F" w14:textId="77777777" w:rsidR="00C15358" w:rsidRPr="003102C7" w:rsidRDefault="00C15358" w:rsidP="00C15358">
            <w:pPr>
              <w:spacing w:before="150" w:after="300"/>
              <w:rPr>
                <w:rFonts w:eastAsia="Times New Roman" w:cs="Helvetica"/>
              </w:rPr>
            </w:pPr>
            <w:r w:rsidRPr="003102C7">
              <w:rPr>
                <w:rFonts w:eastAsia="Times New Roman" w:cs="Helvetica"/>
                <w:caps/>
              </w:rPr>
              <w:t>TECHNIQUES</w:t>
            </w:r>
          </w:p>
        </w:tc>
        <w:tc>
          <w:tcPr>
            <w:tcW w:w="7848" w:type="dxa"/>
            <w:hideMark/>
          </w:tcPr>
          <w:p w14:paraId="3586984F" w14:textId="77777777" w:rsidR="00C15358" w:rsidRPr="003102C7" w:rsidRDefault="00C15358" w:rsidP="00C15358">
            <w:pPr>
              <w:spacing w:before="150" w:after="240"/>
              <w:cnfStyle w:val="100000000000" w:firstRow="1" w:lastRow="0" w:firstColumn="0" w:lastColumn="0" w:oddVBand="0" w:evenVBand="0" w:oddHBand="0" w:evenHBand="0" w:firstRowFirstColumn="0" w:firstRowLastColumn="0" w:lastRowFirstColumn="0" w:lastRowLastColumn="0"/>
              <w:rPr>
                <w:rFonts w:eastAsia="Times New Roman" w:cs="Helvetica"/>
              </w:rPr>
            </w:pPr>
            <w:r w:rsidRPr="003102C7">
              <w:rPr>
                <w:rFonts w:eastAsia="Times New Roman" w:cs="Helvetica"/>
                <w:caps/>
              </w:rPr>
              <w:t>DESCRIPTION</w:t>
            </w:r>
          </w:p>
        </w:tc>
      </w:tr>
      <w:tr w:rsidR="00C15358" w:rsidRPr="003102C7" w14:paraId="4B4F8BBC" w14:textId="77777777" w:rsidTr="00C15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hideMark/>
          </w:tcPr>
          <w:p w14:paraId="68A638BF" w14:textId="77777777" w:rsidR="00C15358" w:rsidRPr="003102C7" w:rsidRDefault="00C15358" w:rsidP="00C15358">
            <w:pPr>
              <w:spacing w:before="150" w:after="300"/>
              <w:rPr>
                <w:rFonts w:eastAsia="Times New Roman" w:cs="Helvetica"/>
                <w:color w:val="454444"/>
              </w:rPr>
            </w:pPr>
            <w:r w:rsidRPr="003102C7">
              <w:rPr>
                <w:rFonts w:eastAsia="Times New Roman" w:cs="Helvetica"/>
                <w:color w:val="454444"/>
              </w:rPr>
              <w:t>Multi-voting technique</w:t>
            </w:r>
          </w:p>
        </w:tc>
        <w:tc>
          <w:tcPr>
            <w:tcW w:w="7848" w:type="dxa"/>
            <w:hideMark/>
          </w:tcPr>
          <w:p w14:paraId="4BDBD38C" w14:textId="77777777" w:rsidR="00C15358" w:rsidRPr="003102C7" w:rsidRDefault="00C15358" w:rsidP="00C15358">
            <w:pPr>
              <w:spacing w:before="150" w:after="240"/>
              <w:cnfStyle w:val="000000100000" w:firstRow="0" w:lastRow="0" w:firstColumn="0" w:lastColumn="0" w:oddVBand="0" w:evenVBand="0" w:oddHBand="1" w:evenHBand="0" w:firstRowFirstColumn="0" w:firstRowLastColumn="0" w:lastRowFirstColumn="0" w:lastRowLastColumn="0"/>
              <w:rPr>
                <w:rFonts w:eastAsia="Times New Roman" w:cs="Helvetica"/>
                <w:color w:val="454444"/>
              </w:rPr>
            </w:pPr>
            <w:r w:rsidRPr="003102C7">
              <w:rPr>
                <w:rFonts w:eastAsia="Times New Roman" w:cs="Helvetica"/>
                <w:color w:val="454444"/>
              </w:rPr>
              <w:t>Decide on priorities by agreeing or disagreeing in group discussions and continuing process/rounds until a final list is developed.</w:t>
            </w:r>
          </w:p>
        </w:tc>
      </w:tr>
      <w:tr w:rsidR="00C15358" w:rsidRPr="003102C7" w14:paraId="01B2897E" w14:textId="77777777" w:rsidTr="00C15358">
        <w:tc>
          <w:tcPr>
            <w:cnfStyle w:val="001000000000" w:firstRow="0" w:lastRow="0" w:firstColumn="1" w:lastColumn="0" w:oddVBand="0" w:evenVBand="0" w:oddHBand="0" w:evenHBand="0" w:firstRowFirstColumn="0" w:firstRowLastColumn="0" w:lastRowFirstColumn="0" w:lastRowLastColumn="0"/>
            <w:tcW w:w="1710" w:type="dxa"/>
            <w:hideMark/>
          </w:tcPr>
          <w:p w14:paraId="45B07806" w14:textId="77777777" w:rsidR="00C15358" w:rsidRPr="003102C7" w:rsidRDefault="00C15358" w:rsidP="00C15358">
            <w:pPr>
              <w:spacing w:before="150" w:after="300"/>
              <w:rPr>
                <w:rFonts w:eastAsia="Times New Roman" w:cs="Helvetica"/>
                <w:color w:val="454444"/>
              </w:rPr>
            </w:pPr>
            <w:r>
              <w:rPr>
                <w:rFonts w:eastAsia="Times New Roman" w:cs="Helvetica"/>
                <w:color w:val="454444"/>
              </w:rPr>
              <w:t>Strategy grid</w:t>
            </w:r>
          </w:p>
        </w:tc>
        <w:tc>
          <w:tcPr>
            <w:tcW w:w="7848" w:type="dxa"/>
            <w:hideMark/>
          </w:tcPr>
          <w:p w14:paraId="1DF95805" w14:textId="77777777" w:rsidR="00C15358" w:rsidRPr="003102C7" w:rsidRDefault="00C15358" w:rsidP="00C15358">
            <w:pPr>
              <w:spacing w:before="150" w:after="240"/>
              <w:cnfStyle w:val="000000000000" w:firstRow="0" w:lastRow="0" w:firstColumn="0" w:lastColumn="0" w:oddVBand="0" w:evenVBand="0" w:oddHBand="0" w:evenHBand="0" w:firstRowFirstColumn="0" w:firstRowLastColumn="0" w:lastRowFirstColumn="0" w:lastRowLastColumn="0"/>
              <w:rPr>
                <w:rFonts w:eastAsia="Times New Roman" w:cs="Helvetica"/>
                <w:color w:val="454444"/>
              </w:rPr>
            </w:pPr>
            <w:r w:rsidRPr="003102C7">
              <w:rPr>
                <w:rFonts w:eastAsia="Times New Roman" w:cs="Helvetica"/>
                <w:color w:val="454444"/>
              </w:rPr>
              <w:t>Determine if the health needs are of “high or low importance” by placing an emphasis on problems whose solutions have maximum impact, with the possibility of limited resources.</w:t>
            </w:r>
          </w:p>
        </w:tc>
      </w:tr>
      <w:tr w:rsidR="00C15358" w:rsidRPr="003102C7" w14:paraId="666F44C8" w14:textId="77777777" w:rsidTr="00C15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hideMark/>
          </w:tcPr>
          <w:p w14:paraId="395159CD" w14:textId="77777777" w:rsidR="00C15358" w:rsidRPr="003102C7" w:rsidRDefault="00C15358" w:rsidP="00C15358">
            <w:pPr>
              <w:spacing w:before="150" w:after="300"/>
              <w:rPr>
                <w:rFonts w:eastAsia="Times New Roman" w:cs="Helvetica"/>
                <w:color w:val="454444"/>
              </w:rPr>
            </w:pPr>
            <w:r w:rsidRPr="003102C7">
              <w:rPr>
                <w:rFonts w:eastAsia="Times New Roman" w:cs="Helvetica"/>
                <w:color w:val="454444"/>
              </w:rPr>
              <w:lastRenderedPageBreak/>
              <w:t>Nominal group technique</w:t>
            </w:r>
          </w:p>
        </w:tc>
        <w:tc>
          <w:tcPr>
            <w:tcW w:w="7848" w:type="dxa"/>
            <w:hideMark/>
          </w:tcPr>
          <w:p w14:paraId="00EEDBB4" w14:textId="77777777" w:rsidR="00C15358" w:rsidRPr="003102C7" w:rsidRDefault="00C15358" w:rsidP="00C15358">
            <w:pPr>
              <w:spacing w:before="150" w:after="240"/>
              <w:cnfStyle w:val="000000100000" w:firstRow="0" w:lastRow="0" w:firstColumn="0" w:lastColumn="0" w:oddVBand="0" w:evenVBand="0" w:oddHBand="1" w:evenHBand="0" w:firstRowFirstColumn="0" w:firstRowLastColumn="0" w:lastRowFirstColumn="0" w:lastRowLastColumn="0"/>
              <w:rPr>
                <w:rFonts w:eastAsia="Times New Roman" w:cs="Helvetica"/>
                <w:color w:val="454444"/>
              </w:rPr>
            </w:pPr>
            <w:r w:rsidRPr="003102C7">
              <w:rPr>
                <w:rFonts w:eastAsia="Times New Roman" w:cs="Helvetica"/>
                <w:color w:val="454444"/>
              </w:rPr>
              <w:t>Rate health problems from 1 to 10 through group discussion.</w:t>
            </w:r>
          </w:p>
        </w:tc>
      </w:tr>
      <w:tr w:rsidR="00C15358" w:rsidRPr="003102C7" w14:paraId="0749EB48" w14:textId="77777777" w:rsidTr="00C15358">
        <w:tc>
          <w:tcPr>
            <w:cnfStyle w:val="001000000000" w:firstRow="0" w:lastRow="0" w:firstColumn="1" w:lastColumn="0" w:oddVBand="0" w:evenVBand="0" w:oddHBand="0" w:evenHBand="0" w:firstRowFirstColumn="0" w:firstRowLastColumn="0" w:lastRowFirstColumn="0" w:lastRowLastColumn="0"/>
            <w:tcW w:w="1710" w:type="dxa"/>
            <w:hideMark/>
          </w:tcPr>
          <w:p w14:paraId="55AE95EE" w14:textId="77777777" w:rsidR="00C15358" w:rsidRPr="003102C7" w:rsidRDefault="00C15358" w:rsidP="00C15358">
            <w:pPr>
              <w:spacing w:before="150" w:after="300"/>
              <w:rPr>
                <w:rFonts w:eastAsia="Times New Roman" w:cs="Helvetica"/>
                <w:color w:val="454444"/>
              </w:rPr>
            </w:pPr>
            <w:r w:rsidRPr="003102C7">
              <w:rPr>
                <w:rFonts w:eastAsia="Times New Roman" w:cs="Helvetica"/>
                <w:color w:val="454444"/>
              </w:rPr>
              <w:t>Hanlon method</w:t>
            </w:r>
          </w:p>
        </w:tc>
        <w:tc>
          <w:tcPr>
            <w:tcW w:w="7848" w:type="dxa"/>
            <w:hideMark/>
          </w:tcPr>
          <w:p w14:paraId="25BAB8A2" w14:textId="77777777" w:rsidR="00C15358" w:rsidRPr="003102C7" w:rsidRDefault="00C15358" w:rsidP="00C15358">
            <w:pPr>
              <w:spacing w:before="150" w:after="240"/>
              <w:cnfStyle w:val="000000000000" w:firstRow="0" w:lastRow="0" w:firstColumn="0" w:lastColumn="0" w:oddVBand="0" w:evenVBand="0" w:oddHBand="0" w:evenHBand="0" w:firstRowFirstColumn="0" w:firstRowLastColumn="0" w:lastRowFirstColumn="0" w:lastRowLastColumn="0"/>
              <w:rPr>
                <w:rFonts w:eastAsia="Times New Roman" w:cs="Helvetica"/>
                <w:color w:val="454444"/>
              </w:rPr>
            </w:pPr>
            <w:r w:rsidRPr="003102C7">
              <w:rPr>
                <w:rFonts w:eastAsia="Times New Roman" w:cs="Helvetica"/>
                <w:color w:val="454444"/>
              </w:rPr>
              <w:t>List those health needs viewed as priorities based on baseline data, numeric values and feasibility factors.</w:t>
            </w:r>
          </w:p>
        </w:tc>
      </w:tr>
    </w:tbl>
    <w:p w14:paraId="1156726C" w14:textId="77777777" w:rsidR="00C15358" w:rsidRPr="000D091E" w:rsidRDefault="00C15358" w:rsidP="00C15358"/>
    <w:p w14:paraId="3A9519FA" w14:textId="22C35070" w:rsidR="00C15358" w:rsidRDefault="00C15358" w:rsidP="002920A1">
      <w:r>
        <w:t>Nominal Group Technique</w:t>
      </w:r>
      <w:r w:rsidR="00E548C6">
        <w:rPr>
          <w:rFonts w:ascii="ZWAdobeF" w:hAnsi="ZWAdobeF" w:cs="ZWAdobeF"/>
          <w:sz w:val="2"/>
          <w:szCs w:val="2"/>
        </w:rPr>
        <w:t>5F</w:t>
      </w:r>
      <w:r w:rsidR="005A138D">
        <w:rPr>
          <w:rFonts w:ascii="ZWAdobeF" w:hAnsi="ZWAdobeF" w:cs="ZWAdobeF"/>
          <w:sz w:val="2"/>
          <w:szCs w:val="2"/>
        </w:rPr>
        <w:t>5F</w:t>
      </w:r>
      <w:r w:rsidR="00C35525">
        <w:rPr>
          <w:rFonts w:ascii="ZWAdobeF" w:hAnsi="ZWAdobeF" w:cs="ZWAdobeF"/>
          <w:sz w:val="2"/>
          <w:szCs w:val="2"/>
        </w:rPr>
        <w:t>5F</w:t>
      </w:r>
      <w:r>
        <w:rPr>
          <w:rStyle w:val="FootnoteReference"/>
        </w:rPr>
        <w:footnoteReference w:id="6"/>
      </w:r>
    </w:p>
    <w:p w14:paraId="05126CEE" w14:textId="46E5C4E7" w:rsidR="00C15358" w:rsidRDefault="00C15358" w:rsidP="00C15358">
      <w:r w:rsidRPr="00777D06">
        <w:t>The Nominal Group Technique (NGT) has been widely used in public health as a mechanism for prioritizing health problems through group input and information exchange. This method is useful in the early phases of prioritization when there exists a need to generate a lot of ideas in a short amount of time and when input from multiple individuals must be taken into consideration. Often, the Multi</w:t>
      </w:r>
      <w:r w:rsidR="007E5607">
        <w:t>-</w:t>
      </w:r>
      <w:r w:rsidRPr="00777D06">
        <w:t>voting Technique is used in conjunction with NGT whereby NGT can be used to brainstorm ideas and create a broad list of possibilities and Multi-voting can be used to narrow down the list to pinpoint the top priorities. One of the greatest advantages of using this technique is that it is a democratic process allowing for equal say among all participants, regardless of position in the agency or community.</w:t>
      </w:r>
    </w:p>
    <w:p w14:paraId="2EE9A986" w14:textId="77777777" w:rsidR="00C15358" w:rsidRDefault="00C15358" w:rsidP="00C15358">
      <w:pPr>
        <w:pStyle w:val="ListParagraph"/>
        <w:numPr>
          <w:ilvl w:val="0"/>
          <w:numId w:val="14"/>
        </w:numPr>
      </w:pPr>
      <w:r>
        <w:t xml:space="preserve">Establish group structure – Establish a group of, ideally, 6-20 people to participate in the NGT process and designate a moderator to take the lead in implementing the process. The moderator should clarify the objective and the process. </w:t>
      </w:r>
    </w:p>
    <w:p w14:paraId="551942F5" w14:textId="77777777" w:rsidR="00C15358" w:rsidRDefault="00C15358" w:rsidP="00C15358">
      <w:pPr>
        <w:pStyle w:val="ListParagraph"/>
        <w:numPr>
          <w:ilvl w:val="0"/>
          <w:numId w:val="14"/>
        </w:numPr>
      </w:pPr>
      <w:r>
        <w:t xml:space="preserve">Silent brainstorming – The moderator should state the subject of the brainstorming and instruct the group to silently generate ideas and list them on a sheet of paper. </w:t>
      </w:r>
    </w:p>
    <w:p w14:paraId="452AA392" w14:textId="77777777" w:rsidR="00C15358" w:rsidRDefault="00C15358" w:rsidP="00C15358">
      <w:pPr>
        <w:pStyle w:val="ListParagraph"/>
        <w:numPr>
          <w:ilvl w:val="0"/>
          <w:numId w:val="14"/>
        </w:numPr>
      </w:pPr>
      <w:r>
        <w:t xml:space="preserve">Generate list in round-robin fashion – The moderator should solicit one idea from each participant and list them on a flip chart for the group to view. This process should be repeated until all ideas and recommendations are listed. </w:t>
      </w:r>
    </w:p>
    <w:p w14:paraId="0FD1E777" w14:textId="77777777" w:rsidR="00C15358" w:rsidRDefault="00C15358" w:rsidP="00C15358">
      <w:pPr>
        <w:pStyle w:val="ListParagraph"/>
        <w:numPr>
          <w:ilvl w:val="0"/>
          <w:numId w:val="14"/>
        </w:numPr>
      </w:pPr>
      <w:r>
        <w:t>Simplify &amp; clarify –The moderator then reads aloud each item in sequence and the group responds with feedback on how to condense or group items. Participants also provide clarification for any items that others find unclear.</w:t>
      </w:r>
    </w:p>
    <w:p w14:paraId="02A98864" w14:textId="77777777" w:rsidR="00C15358" w:rsidRDefault="00C15358" w:rsidP="00C15358">
      <w:pPr>
        <w:pStyle w:val="ListParagraph"/>
        <w:numPr>
          <w:ilvl w:val="0"/>
          <w:numId w:val="14"/>
        </w:numPr>
      </w:pPr>
      <w:r>
        <w:t>Group discussion – The moderator facilitates a group discussion on how well each listed item measures up to the criteria that was determined by the team prior to the NGT process.</w:t>
      </w:r>
    </w:p>
    <w:p w14:paraId="3CE214BB" w14:textId="77777777" w:rsidR="00C15358" w:rsidRDefault="00C15358" w:rsidP="00C15358">
      <w:pPr>
        <w:pStyle w:val="ListParagraph"/>
        <w:numPr>
          <w:ilvl w:val="0"/>
          <w:numId w:val="14"/>
        </w:numPr>
      </w:pPr>
      <w:r>
        <w:t xml:space="preserve">Anonymous ranking – On a note card, all participants silently rank each listed health problems on a scale from 1 to 10 (can be altered based on needs of agency) and the moderator collects, tallies, and calculates total scores. </w:t>
      </w:r>
    </w:p>
    <w:p w14:paraId="484230D0" w14:textId="77777777" w:rsidR="00C15358" w:rsidRPr="00777D06" w:rsidRDefault="00C15358" w:rsidP="00C15358">
      <w:pPr>
        <w:pStyle w:val="ListParagraph"/>
        <w:numPr>
          <w:ilvl w:val="0"/>
          <w:numId w:val="14"/>
        </w:numPr>
      </w:pPr>
      <w:r>
        <w:t>Repeat if desired – Once the results are displayed, the group can vote to repeat the process if items on the list receive tied scores or if the results need to be narrowed down further.</w:t>
      </w:r>
    </w:p>
    <w:p w14:paraId="0EDC2DFF" w14:textId="77777777" w:rsidR="00C15358" w:rsidRPr="000D091E" w:rsidRDefault="00C15358" w:rsidP="00C15358">
      <w:pPr>
        <w:pStyle w:val="Heading2"/>
        <w:rPr>
          <w:rFonts w:asciiTheme="minorHAnsi" w:hAnsiTheme="minorHAnsi"/>
          <w:sz w:val="22"/>
          <w:szCs w:val="22"/>
        </w:rPr>
      </w:pPr>
      <w:bookmarkStart w:id="125" w:name="_Toc60730084"/>
      <w:r w:rsidRPr="000D091E">
        <w:rPr>
          <w:rFonts w:asciiTheme="minorHAnsi" w:hAnsiTheme="minorHAnsi"/>
          <w:sz w:val="22"/>
          <w:szCs w:val="22"/>
        </w:rPr>
        <w:t>Stakeholder Commitment for Using the Assessment</w:t>
      </w:r>
      <w:bookmarkEnd w:id="125"/>
    </w:p>
    <w:p w14:paraId="2FDD3E18" w14:textId="77777777" w:rsidR="00C15358" w:rsidRPr="000D091E" w:rsidRDefault="00C15358" w:rsidP="00C15358">
      <w:r w:rsidRPr="000D091E">
        <w:t>The following actions can be taken to demonstrate stakeholder commitment to use the assessment:</w:t>
      </w:r>
    </w:p>
    <w:p w14:paraId="55A3E9DF" w14:textId="77777777" w:rsidR="00C15358" w:rsidRPr="000D091E" w:rsidRDefault="00C15358" w:rsidP="00C15358">
      <w:pPr>
        <w:pStyle w:val="ListParagraph"/>
        <w:numPr>
          <w:ilvl w:val="0"/>
          <w:numId w:val="10"/>
        </w:numPr>
      </w:pPr>
      <w:r w:rsidRPr="000D091E">
        <w:t>Include a link to the Health Department’s and/or hospital’s health assessment on their websites.</w:t>
      </w:r>
    </w:p>
    <w:p w14:paraId="71DC3594" w14:textId="77777777" w:rsidR="00C15358" w:rsidRPr="000D091E" w:rsidRDefault="00C15358" w:rsidP="00C15358">
      <w:pPr>
        <w:pStyle w:val="ListParagraph"/>
        <w:numPr>
          <w:ilvl w:val="0"/>
          <w:numId w:val="10"/>
        </w:numPr>
      </w:pPr>
      <w:r w:rsidRPr="000D091E">
        <w:t>As a stakeholder group, agree to regularly monitor health status in community meetings.</w:t>
      </w:r>
    </w:p>
    <w:p w14:paraId="326EE01F" w14:textId="77777777" w:rsidR="00C15358" w:rsidRDefault="00C15358" w:rsidP="00C15358">
      <w:pPr>
        <w:pStyle w:val="ListParagraph"/>
        <w:numPr>
          <w:ilvl w:val="0"/>
          <w:numId w:val="10"/>
        </w:numPr>
      </w:pPr>
      <w:r w:rsidRPr="000D091E">
        <w:t>Present the assessment, or elements of it on Facebook, and agree as stakeholders to follow, share, and like the Facebook posts.</w:t>
      </w:r>
    </w:p>
    <w:p w14:paraId="17D8DEBE" w14:textId="0D3C4501" w:rsidR="003A03C8" w:rsidRPr="00A77782" w:rsidRDefault="003A03C8" w:rsidP="00A77782">
      <w:pPr>
        <w:pStyle w:val="TOCHeading"/>
        <w:rPr>
          <w:i/>
          <w:sz w:val="28"/>
        </w:rPr>
      </w:pPr>
      <w:r w:rsidRPr="00A77782">
        <w:rPr>
          <w:i/>
          <w:sz w:val="28"/>
        </w:rPr>
        <w:lastRenderedPageBreak/>
        <w:t>Looking Ahead</w:t>
      </w:r>
    </w:p>
    <w:p w14:paraId="31A2D6C5" w14:textId="467447BB" w:rsidR="00C15358" w:rsidRPr="00D47423" w:rsidRDefault="003A03C8" w:rsidP="00B978AA">
      <w:r>
        <w:t xml:space="preserve">A major public health issue currently happening is the </w:t>
      </w:r>
      <w:r w:rsidR="001F6AE9">
        <w:t xml:space="preserve">novel or </w:t>
      </w:r>
      <w:r>
        <w:t>new coronavirus or COVID-19 pandemic.</w:t>
      </w:r>
      <w:r w:rsidR="00781766">
        <w:t xml:space="preserve"> As this Community Health Assessment team convened, the pandemic was in its’ early stages.</w:t>
      </w:r>
      <w:r>
        <w:t xml:space="preserve"> This virus and </w:t>
      </w:r>
      <w:r w:rsidR="00AE1301">
        <w:t xml:space="preserve">its’ </w:t>
      </w:r>
      <w:r>
        <w:t xml:space="preserve">surrounding consequences </w:t>
      </w:r>
      <w:r w:rsidR="00781766">
        <w:t xml:space="preserve">were discussed during the process as the effects of a public health crisis such as this extend well beyond any one individuals health. Communities in Darke County, in Ohio, and around the world have had to rally and come together </w:t>
      </w:r>
      <w:r w:rsidR="00AE1301">
        <w:t xml:space="preserve">to fight the virus not only for their health, but also for their livelihoods, families and neighbors. Many, many resources are being used for the pandemic, and continue to be necessary in the response to an unprecedented public health crisis. </w:t>
      </w:r>
      <w:r w:rsidR="00A80D1D">
        <w:t>As we move forward and use this assessment to develop ways to improve the health of our community, COVID-19 will play an integral role in the development and implementation of the Community Health Improvement Plan</w:t>
      </w:r>
      <w:r w:rsidR="00A77782">
        <w:t xml:space="preserve"> as</w:t>
      </w:r>
      <w:r w:rsidR="00150805">
        <w:t xml:space="preserve"> we learn to live with the novel</w:t>
      </w:r>
      <w:r w:rsidR="00A77782">
        <w:t xml:space="preserve"> virus.</w:t>
      </w:r>
    </w:p>
    <w:sectPr w:rsidR="00C15358" w:rsidRPr="00D47423" w:rsidSect="000566CF">
      <w:type w:val="oddPage"/>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9E7D9" w14:textId="77777777" w:rsidR="009150F3" w:rsidRDefault="009150F3" w:rsidP="00334BF4">
      <w:pPr>
        <w:spacing w:after="0" w:line="240" w:lineRule="auto"/>
      </w:pPr>
      <w:r>
        <w:separator/>
      </w:r>
    </w:p>
  </w:endnote>
  <w:endnote w:type="continuationSeparator" w:id="0">
    <w:p w14:paraId="340D14B6" w14:textId="77777777" w:rsidR="009150F3" w:rsidRDefault="009150F3" w:rsidP="00334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682194"/>
      <w:docPartObj>
        <w:docPartGallery w:val="Page Numbers (Bottom of Page)"/>
        <w:docPartUnique/>
      </w:docPartObj>
    </w:sdtPr>
    <w:sdtContent>
      <w:p w14:paraId="7F4D0D06" w14:textId="6BCB6D5D" w:rsidR="006E4781" w:rsidRDefault="006E4781">
        <w:pPr>
          <w:pStyle w:val="DocumentMap"/>
          <w:ind w:left="-864"/>
        </w:pPr>
        <w:r>
          <w:rPr>
            <w:noProof/>
          </w:rPr>
          <mc:AlternateContent>
            <mc:Choice Requires="wpg">
              <w:drawing>
                <wp:inline distT="0" distB="0" distL="0" distR="0" wp14:anchorId="01959ECC" wp14:editId="2FCA8810">
                  <wp:extent cx="548640" cy="237490"/>
                  <wp:effectExtent l="9525" t="9525" r="13335" b="1016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9" name="AutoShape 5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0" name="AutoShape 5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1" name="Text Box 5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36E44" w14:textId="52A70DE0" w:rsidR="006E4781" w:rsidRDefault="006E4781">
                                <w:pPr>
                                  <w:jc w:val="right"/>
                                </w:pPr>
                                <w:r>
                                  <w:fldChar w:fldCharType="begin"/>
                                </w:r>
                                <w:r>
                                  <w:instrText xml:space="preserve"> PAGE    \* MERGEFORMAT </w:instrText>
                                </w:r>
                                <w:r>
                                  <w:fldChar w:fldCharType="separate"/>
                                </w:r>
                                <w:r w:rsidR="007F06DA" w:rsidRPr="007F06DA">
                                  <w:rPr>
                                    <w:b/>
                                    <w:bCs/>
                                    <w:noProof/>
                                    <w:color w:val="FFFFFF" w:themeColor="background1"/>
                                  </w:rPr>
                                  <w:t>ii</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01959ECC" id="Group 18" o:spid="_x0000_s113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">
                  <v:roundrect id="AutoShape 52" o:spid="_x0000_s1135"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G9sIA&#10;AADbAAAADwAAAGRycy9kb3ducmV2LnhtbERPS2vCQBC+C/6HZQQvUjfNodjoKlII9FAIjR48Dtkx&#10;CWZnQ3bz8td3C4Xe5uN7zuE0mUYM1LnasoLXbQSCuLC65lLB9ZK+7EA4j6yxsUwKZnJwOi4XB0y0&#10;HfmbhtyXIoSwS1BB5X2bSOmKigy6rW2JA3e3nUEfYFdK3eEYwk0j4yh6kwZrDg0VtvRRUfHIe6NA&#10;x/NObrK0eW7SbOhvPv8a01yp9Wo670F4mvy/+M/9qcP8d/j9JRw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ob2wgAAANsAAAAPAAAAAAAAAAAAAAAAAJgCAABkcnMvZG93&#10;bnJldi54bWxQSwUGAAAAAAQABAD1AAAAhwMAAAAA&#10;" strokecolor="#e4be84"/>
                  <v:roundrect id="AutoShape 53" o:spid="_x0000_s1136"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FpMEA&#10;AADbAAAADwAAAGRycy9kb3ducmV2LnhtbERPy2oCMRTdC/2HcAtupGYUqmU0iggFd+IDmeV1cp1M&#10;O7kZklRHv75ZCC4P5z1fdrYRV/KhdqxgNMxAEJdO11wpOB6+P75AhIissXFMCu4UYLl4680x1+7G&#10;O7ruYyVSCIccFZgY21zKUBqyGIauJU7cxXmLMUFfSe3xlsJtI8dZNpEWa04NBltaGyp/939WwbaQ&#10;xfqzOE93q8w/LqPTgwbmR6n+e7eagYjUxZf46d5oBeO0Pn1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kxaTBAAAA2wAAAA8AAAAAAAAAAAAAAAAAmAIAAGRycy9kb3du&#10;cmV2LnhtbFBLBQYAAAAABAAEAPUAAACGAwAAAAA=&#10;" fillcolor="#e4be84" strokecolor="#e4be84"/>
                  <v:shapetype id="_x0000_t202" coordsize="21600,21600" o:spt="202" path="m,l,21600r21600,l21600,xe">
                    <v:stroke joinstyle="miter"/>
                    <v:path gradientshapeok="t" o:connecttype="rect"/>
                  </v:shapetype>
                  <v:shape id="Text Box 54" o:spid="_x0000_s1137"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7BF36E44" w14:textId="52A70DE0" w:rsidR="006E4781" w:rsidRDefault="006E4781">
                          <w:pPr>
                            <w:jc w:val="right"/>
                          </w:pPr>
                          <w:r>
                            <w:fldChar w:fldCharType="begin"/>
                          </w:r>
                          <w:r>
                            <w:instrText xml:space="preserve"> PAGE    \* MERGEFORMAT </w:instrText>
                          </w:r>
                          <w:r>
                            <w:fldChar w:fldCharType="separate"/>
                          </w:r>
                          <w:r w:rsidR="007F06DA" w:rsidRPr="007F06DA">
                            <w:rPr>
                              <w:b/>
                              <w:bCs/>
                              <w:noProof/>
                              <w:color w:val="FFFFFF" w:themeColor="background1"/>
                            </w:rPr>
                            <w:t>ii</w:t>
                          </w:r>
                          <w:r>
                            <w:rPr>
                              <w:b/>
                              <w:bCs/>
                              <w:noProof/>
                              <w:color w:val="FFFFFF" w:themeColor="background1"/>
                            </w:rPr>
                            <w:fldChar w:fldCharType="end"/>
                          </w:r>
                        </w:p>
                      </w:txbxContent>
                    </v:textbox>
                  </v:shape>
                  <w10:anchorlock/>
                </v:group>
              </w:pict>
            </mc:Fallback>
          </mc:AlternateContent>
        </w:r>
      </w:p>
    </w:sdtContent>
  </w:sdt>
  <w:p w14:paraId="2BFA82B7" w14:textId="77777777" w:rsidR="006E4781" w:rsidRDefault="006E47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687593"/>
      <w:docPartObj>
        <w:docPartGallery w:val="Page Numbers (Bottom of Page)"/>
        <w:docPartUnique/>
      </w:docPartObj>
    </w:sdtPr>
    <w:sdtContent>
      <w:p w14:paraId="02687547" w14:textId="2B6DFA7B" w:rsidR="006E4781" w:rsidRDefault="006E4781">
        <w:pPr>
          <w:pStyle w:val="Footer"/>
          <w:ind w:right="-864"/>
          <w:jc w:val="right"/>
        </w:pPr>
        <w:r>
          <w:rPr>
            <w:noProof/>
          </w:rPr>
          <mc:AlternateContent>
            <mc:Choice Requires="wpg">
              <w:drawing>
                <wp:inline distT="0" distB="0" distL="0" distR="0" wp14:anchorId="182D2D89" wp14:editId="71ED6CEA">
                  <wp:extent cx="548640" cy="237490"/>
                  <wp:effectExtent l="9525" t="9525" r="13335" b="1016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8"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7B5CD" w14:textId="4C315CAB" w:rsidR="006E4781" w:rsidRDefault="006E4781">
                                <w:pPr>
                                  <w:rPr>
                                    <w:color w:val="FFFFFF" w:themeColor="background1"/>
                                  </w:rPr>
                                </w:pPr>
                                <w:r>
                                  <w:fldChar w:fldCharType="begin"/>
                                </w:r>
                                <w:r>
                                  <w:instrText xml:space="preserve"> PAGE    \* MERGEFORMAT </w:instrText>
                                </w:r>
                                <w:r>
                                  <w:fldChar w:fldCharType="separate"/>
                                </w:r>
                                <w:r w:rsidR="007F06DA" w:rsidRPr="007F06DA">
                                  <w:rPr>
                                    <w:b/>
                                    <w:bCs/>
                                    <w:noProof/>
                                    <w:color w:val="FFFFFF" w:themeColor="background1"/>
                                  </w:rPr>
                                  <w:t>i</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182D2D89" id="Group 4" o:spid="_x0000_s113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">
                  <v:roundrect id="AutoShape 47" o:spid="_x0000_s1139"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dMMA&#10;AADaAAAADwAAAGRycy9kb3ducmV2LnhtbESPT4vCMBTE74LfIbwFL6KpgiLVWBah4EGQrXvY46N5&#10;25ZtXkqT/tFPbxYEj8PM/IY5JKOpRU+tqywrWC0jEMS51RUXCr5v6WIHwnlkjbVlUnAnB8lxOjlg&#10;rO3AX9RnvhABwi5GBaX3TSyly0sy6Ja2IQ7er20N+iDbQuoWhwA3tVxH0VYarDgslNjQqaT8L+uM&#10;Ar2+7+T8mtaPeXrtux+fXYY0U2r2MX7uQXga/Tv8ap+1gg38Xwk3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dMMAAADaAAAADwAAAAAAAAAAAAAAAACYAgAAZHJzL2Rv&#10;d25yZXYueG1sUEsFBgAAAAAEAAQA9QAAAIgDAAAAAA==&#10;" strokecolor="#e4be84"/>
                  <v:roundrect id="AutoShape 48" o:spid="_x0000_s1140"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KJMMA&#10;AADaAAAADwAAAGRycy9kb3ducmV2LnhtbESPQWsCMRSE74L/IbxCL0WzFrRlNYoIQm9FK7LH5+a5&#10;Wbt5WZJUt/56Iwgeh5n5hpktOtuIM/lQO1YwGmYgiEuna64U7H7Wg08QISJrbByTgn8KsJj3ezPM&#10;tbvwhs7bWIkE4ZCjAhNjm0sZSkMWw9C1xMk7Om8xJukrqT1eEtw28j3LJtJizWnBYEsrQ+Xv9s8q&#10;+C5ksRoXh4/NMvPX42h/pTdzUur1pVtOQUTq4jP8aH9pBRO4X0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KJ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9" o:spid="_x0000_s1141"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51D7B5CD" w14:textId="4C315CAB" w:rsidR="006E4781" w:rsidRDefault="006E4781">
                          <w:pPr>
                            <w:rPr>
                              <w:color w:val="FFFFFF" w:themeColor="background1"/>
                            </w:rPr>
                          </w:pPr>
                          <w:r>
                            <w:fldChar w:fldCharType="begin"/>
                          </w:r>
                          <w:r>
                            <w:instrText xml:space="preserve"> PAGE    \* MERGEFORMAT </w:instrText>
                          </w:r>
                          <w:r>
                            <w:fldChar w:fldCharType="separate"/>
                          </w:r>
                          <w:r w:rsidR="007F06DA" w:rsidRPr="007F06DA">
                            <w:rPr>
                              <w:b/>
                              <w:bCs/>
                              <w:noProof/>
                              <w:color w:val="FFFFFF" w:themeColor="background1"/>
                            </w:rPr>
                            <w:t>i</w:t>
                          </w:r>
                          <w:r>
                            <w:rPr>
                              <w:b/>
                              <w:bCs/>
                              <w:noProof/>
                              <w:color w:val="FFFFFF" w:themeColor="background1"/>
                            </w:rPr>
                            <w:fldChar w:fldCharType="end"/>
                          </w:r>
                        </w:p>
                      </w:txbxContent>
                    </v:textbox>
                  </v:shape>
                  <w10:anchorlock/>
                </v:group>
              </w:pict>
            </mc:Fallback>
          </mc:AlternateContent>
        </w:r>
      </w:p>
    </w:sdtContent>
  </w:sdt>
  <w:p w14:paraId="60A272FC" w14:textId="77777777" w:rsidR="006E4781" w:rsidRDefault="006E47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02641" w14:textId="77777777" w:rsidR="009150F3" w:rsidRDefault="009150F3" w:rsidP="00334BF4">
      <w:pPr>
        <w:spacing w:after="0" w:line="240" w:lineRule="auto"/>
      </w:pPr>
      <w:r>
        <w:separator/>
      </w:r>
    </w:p>
  </w:footnote>
  <w:footnote w:type="continuationSeparator" w:id="0">
    <w:p w14:paraId="2D21189A" w14:textId="77777777" w:rsidR="009150F3" w:rsidRDefault="009150F3" w:rsidP="00334BF4">
      <w:pPr>
        <w:spacing w:after="0" w:line="240" w:lineRule="auto"/>
      </w:pPr>
      <w:r>
        <w:continuationSeparator/>
      </w:r>
    </w:p>
  </w:footnote>
  <w:footnote w:id="1">
    <w:p w14:paraId="7CB36F4F" w14:textId="0AC235E5" w:rsidR="006E4781" w:rsidRDefault="006E4781" w:rsidP="00447720">
      <w:pPr>
        <w:pStyle w:val="FootnoteText"/>
      </w:pPr>
      <w:r>
        <w:rPr>
          <w:rStyle w:val="FootnoteReference"/>
        </w:rPr>
        <w:footnoteRef/>
      </w:r>
      <w:r>
        <w:t xml:space="preserve"> Healthy People (HP) 2020 Social Determinants of Health</w:t>
      </w:r>
    </w:p>
  </w:footnote>
  <w:footnote w:id="2">
    <w:p w14:paraId="776B224E" w14:textId="77777777" w:rsidR="006E4781" w:rsidRDefault="006E4781">
      <w:pPr>
        <w:pStyle w:val="FootnoteText"/>
      </w:pPr>
      <w:r>
        <w:rPr>
          <w:rStyle w:val="FootnoteReference"/>
        </w:rPr>
        <w:footnoteRef/>
      </w:r>
      <w:r>
        <w:t xml:space="preserve"> </w:t>
      </w:r>
      <w:r w:rsidRPr="00334BF4">
        <w:t>(U.S. Department of Health and Human Services, Administration for Children and Families 2010)</w:t>
      </w:r>
    </w:p>
  </w:footnote>
  <w:footnote w:id="3">
    <w:p w14:paraId="170C76CF" w14:textId="77777777" w:rsidR="006E4781" w:rsidRDefault="006E4781" w:rsidP="00B978AA">
      <w:pPr>
        <w:pStyle w:val="FootnoteText"/>
      </w:pPr>
      <w:r>
        <w:rPr>
          <w:rStyle w:val="FootnoteReference"/>
        </w:rPr>
        <w:footnoteRef/>
      </w:r>
      <w:r>
        <w:t xml:space="preserve"> </w:t>
      </w:r>
      <w:r w:rsidRPr="00FD47BF">
        <w:t>CDC. Community Health and Program Services (CHAPS): Health Disparities Among Racial/Ethnic Populations. Atlanta: U.S. Department of Health and Human Services; 2008</w:t>
      </w:r>
    </w:p>
  </w:footnote>
  <w:footnote w:id="4">
    <w:p w14:paraId="54369181" w14:textId="77777777" w:rsidR="006E4781" w:rsidRDefault="006E4781" w:rsidP="00B978AA">
      <w:pPr>
        <w:pStyle w:val="FootnoteText"/>
      </w:pPr>
      <w:r>
        <w:rPr>
          <w:rStyle w:val="FootnoteReference"/>
        </w:rPr>
        <w:footnoteRef/>
      </w:r>
      <w:r>
        <w:t xml:space="preserve"> </w:t>
      </w:r>
      <w:r w:rsidRPr="000840F6">
        <w:t>CDC National Health Report: leading causes of morbidity and mortality and associated behavioral risk and protective factors--United States, 2005-2013.</w:t>
      </w:r>
    </w:p>
  </w:footnote>
  <w:footnote w:id="5">
    <w:p w14:paraId="5C463D3B" w14:textId="77777777" w:rsidR="006E4781" w:rsidRDefault="006E4781" w:rsidP="00B978AA">
      <w:pPr>
        <w:pStyle w:val="FootnoteText"/>
      </w:pPr>
      <w:r>
        <w:rPr>
          <w:rStyle w:val="FootnoteReference"/>
        </w:rPr>
        <w:footnoteRef/>
      </w:r>
      <w:r>
        <w:t xml:space="preserve"> SWOT stands for strengths, weaknesses, opportunities, and threats.</w:t>
      </w:r>
    </w:p>
  </w:footnote>
  <w:footnote w:id="6">
    <w:p w14:paraId="7D38A2D8" w14:textId="273B60F5" w:rsidR="006E4781" w:rsidRDefault="006E4781" w:rsidP="00C15358">
      <w:pPr>
        <w:pStyle w:val="FootnoteText"/>
      </w:pPr>
      <w:r>
        <w:rPr>
          <w:rStyle w:val="FootnoteReference"/>
        </w:rPr>
        <w:footnoteRef/>
      </w:r>
      <w:r>
        <w:t xml:space="preserve"> </w:t>
      </w:r>
      <w:hyperlink r:id="rId1" w:history="1">
        <w:r w:rsidRPr="0090022C">
          <w:rPr>
            <w:rStyle w:val="Hyperlink"/>
          </w:rPr>
          <w:t>https://www.naccho.org/uploads/downloadable-resources/Gudie-to-Prioritization-Techniques.pdf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97AC5" w14:textId="2A4941F8" w:rsidR="006E4781" w:rsidRPr="00122D88" w:rsidRDefault="006E4781" w:rsidP="00122D88">
    <w:pPr>
      <w:pStyle w:val="Header"/>
      <w:pBdr>
        <w:bottom w:val="single" w:sz="8" w:space="1" w:color="1F497D" w:themeColor="text2"/>
      </w:pBdr>
      <w:jc w:val="center"/>
      <w:rPr>
        <w:rStyle w:val="Strong"/>
        <w:color w:val="1F497D" w:themeColor="text2"/>
      </w:rPr>
    </w:pPr>
    <w:r>
      <w:rPr>
        <w:rStyle w:val="Strong"/>
        <w:color w:val="1F497D" w:themeColor="text2"/>
      </w:rPr>
      <w:t>Darke County, Ohio Community Health Assessment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D5F4E" w14:textId="5E6665BE" w:rsidR="006E4781" w:rsidRPr="00122D88" w:rsidRDefault="006E4781" w:rsidP="00122D88">
    <w:pPr>
      <w:pBdr>
        <w:bottom w:val="single" w:sz="8" w:space="1" w:color="1F497D" w:themeColor="text2"/>
      </w:pBdr>
      <w:jc w:val="center"/>
      <w:rPr>
        <w:rStyle w:val="Strong"/>
        <w:color w:val="1F497D" w:themeColor="text2"/>
      </w:rPr>
    </w:pPr>
    <w:r>
      <w:rPr>
        <w:rStyle w:val="Strong"/>
        <w:color w:val="1F497D" w:themeColor="text2"/>
      </w:rPr>
      <w:t>Darke County, Ohio Community Health Assessment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DF6EA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B74F7B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64C8B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C0F35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B48E5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7A8B3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68E2D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7C02D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5E6C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D226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E54"/>
    <w:multiLevelType w:val="hybridMultilevel"/>
    <w:tmpl w:val="5BB4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502D8F"/>
    <w:multiLevelType w:val="hybridMultilevel"/>
    <w:tmpl w:val="F9ACCAAE"/>
    <w:lvl w:ilvl="0" w:tplc="83ACDB34">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05E303A2"/>
    <w:multiLevelType w:val="hybridMultilevel"/>
    <w:tmpl w:val="0B2A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02452"/>
    <w:multiLevelType w:val="hybridMultilevel"/>
    <w:tmpl w:val="2194A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E0795"/>
    <w:multiLevelType w:val="hybridMultilevel"/>
    <w:tmpl w:val="201C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ED1B4D"/>
    <w:multiLevelType w:val="hybridMultilevel"/>
    <w:tmpl w:val="3B9EA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4E378AA"/>
    <w:multiLevelType w:val="hybridMultilevel"/>
    <w:tmpl w:val="EC88A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47B9C"/>
    <w:multiLevelType w:val="hybridMultilevel"/>
    <w:tmpl w:val="D2D4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715975"/>
    <w:multiLevelType w:val="hybridMultilevel"/>
    <w:tmpl w:val="6360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A386D"/>
    <w:multiLevelType w:val="hybridMultilevel"/>
    <w:tmpl w:val="D7E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04152"/>
    <w:multiLevelType w:val="hybridMultilevel"/>
    <w:tmpl w:val="50E6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97DE5"/>
    <w:multiLevelType w:val="hybridMultilevel"/>
    <w:tmpl w:val="11181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00A66"/>
    <w:multiLevelType w:val="hybridMultilevel"/>
    <w:tmpl w:val="272E6C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BF54A9"/>
    <w:multiLevelType w:val="hybridMultilevel"/>
    <w:tmpl w:val="496E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BF1403"/>
    <w:multiLevelType w:val="hybridMultilevel"/>
    <w:tmpl w:val="DEAA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90388F"/>
    <w:multiLevelType w:val="hybridMultilevel"/>
    <w:tmpl w:val="22FE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564535"/>
    <w:multiLevelType w:val="hybridMultilevel"/>
    <w:tmpl w:val="73364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7D86F0C"/>
    <w:multiLevelType w:val="multilevel"/>
    <w:tmpl w:val="C5446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2836E5"/>
    <w:multiLevelType w:val="hybridMultilevel"/>
    <w:tmpl w:val="55504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EDD3427"/>
    <w:multiLevelType w:val="hybridMultilevel"/>
    <w:tmpl w:val="4318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40609F"/>
    <w:multiLevelType w:val="hybridMultilevel"/>
    <w:tmpl w:val="0792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0C3FB7"/>
    <w:multiLevelType w:val="hybridMultilevel"/>
    <w:tmpl w:val="A91C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A6525"/>
    <w:multiLevelType w:val="hybridMultilevel"/>
    <w:tmpl w:val="F03A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C478E3"/>
    <w:multiLevelType w:val="hybridMultilevel"/>
    <w:tmpl w:val="15467C72"/>
    <w:lvl w:ilvl="0" w:tplc="ED9654E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84201"/>
    <w:multiLevelType w:val="hybridMultilevel"/>
    <w:tmpl w:val="CF7A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363EF"/>
    <w:multiLevelType w:val="hybridMultilevel"/>
    <w:tmpl w:val="73B6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7F419D"/>
    <w:multiLevelType w:val="hybridMultilevel"/>
    <w:tmpl w:val="E21E5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26672A"/>
    <w:multiLevelType w:val="hybridMultilevel"/>
    <w:tmpl w:val="E5EE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92A236E"/>
    <w:multiLevelType w:val="hybridMultilevel"/>
    <w:tmpl w:val="CC380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30"/>
  </w:num>
  <w:num w:numId="4">
    <w:abstractNumId w:val="18"/>
  </w:num>
  <w:num w:numId="5">
    <w:abstractNumId w:val="38"/>
  </w:num>
  <w:num w:numId="6">
    <w:abstractNumId w:val="31"/>
  </w:num>
  <w:num w:numId="7">
    <w:abstractNumId w:val="32"/>
  </w:num>
  <w:num w:numId="8">
    <w:abstractNumId w:val="13"/>
  </w:num>
  <w:num w:numId="9">
    <w:abstractNumId w:val="15"/>
  </w:num>
  <w:num w:numId="10">
    <w:abstractNumId w:val="25"/>
  </w:num>
  <w:num w:numId="11">
    <w:abstractNumId w:val="27"/>
  </w:num>
  <w:num w:numId="12">
    <w:abstractNumId w:val="28"/>
  </w:num>
  <w:num w:numId="13">
    <w:abstractNumId w:val="36"/>
  </w:num>
  <w:num w:numId="14">
    <w:abstractNumId w:val="35"/>
  </w:num>
  <w:num w:numId="15">
    <w:abstractNumId w:val="37"/>
  </w:num>
  <w:num w:numId="16">
    <w:abstractNumId w:val="26"/>
  </w:num>
  <w:num w:numId="17">
    <w:abstractNumId w:val="21"/>
  </w:num>
  <w:num w:numId="18">
    <w:abstractNumId w:val="14"/>
  </w:num>
  <w:num w:numId="19">
    <w:abstractNumId w:val="12"/>
  </w:num>
  <w:num w:numId="20">
    <w:abstractNumId w:val="29"/>
  </w:num>
  <w:num w:numId="21">
    <w:abstractNumId w:val="23"/>
  </w:num>
  <w:num w:numId="22">
    <w:abstractNumId w:val="20"/>
  </w:num>
  <w:num w:numId="23">
    <w:abstractNumId w:val="16"/>
  </w:num>
  <w:num w:numId="24">
    <w:abstractNumId w:val="11"/>
  </w:num>
  <w:num w:numId="25">
    <w:abstractNumId w:val="34"/>
  </w:num>
  <w:num w:numId="26">
    <w:abstractNumId w:val="19"/>
  </w:num>
  <w:num w:numId="27">
    <w:abstractNumId w:val="10"/>
  </w:num>
  <w:num w:numId="28">
    <w:abstractNumId w:val="17"/>
  </w:num>
  <w:num w:numId="29">
    <w:abstractNumId w:val="2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20F"/>
    <w:rsid w:val="000063FB"/>
    <w:rsid w:val="000105A7"/>
    <w:rsid w:val="000147FE"/>
    <w:rsid w:val="00037737"/>
    <w:rsid w:val="00055714"/>
    <w:rsid w:val="0005603A"/>
    <w:rsid w:val="000566CF"/>
    <w:rsid w:val="000573BF"/>
    <w:rsid w:val="00060DBC"/>
    <w:rsid w:val="000620F7"/>
    <w:rsid w:val="0006238D"/>
    <w:rsid w:val="00070F15"/>
    <w:rsid w:val="0007138A"/>
    <w:rsid w:val="00074BAE"/>
    <w:rsid w:val="000846E5"/>
    <w:rsid w:val="00085BF6"/>
    <w:rsid w:val="000A71AE"/>
    <w:rsid w:val="000C1CEB"/>
    <w:rsid w:val="000C35B4"/>
    <w:rsid w:val="000D2321"/>
    <w:rsid w:val="000D3975"/>
    <w:rsid w:val="000E3A5F"/>
    <w:rsid w:val="000F5B92"/>
    <w:rsid w:val="0010155C"/>
    <w:rsid w:val="0010531E"/>
    <w:rsid w:val="0012259B"/>
    <w:rsid w:val="00122D88"/>
    <w:rsid w:val="0012609B"/>
    <w:rsid w:val="001268C5"/>
    <w:rsid w:val="0012754F"/>
    <w:rsid w:val="00134EA4"/>
    <w:rsid w:val="001361B1"/>
    <w:rsid w:val="00147CEB"/>
    <w:rsid w:val="00150805"/>
    <w:rsid w:val="00154758"/>
    <w:rsid w:val="00165F1F"/>
    <w:rsid w:val="0016722C"/>
    <w:rsid w:val="001719D9"/>
    <w:rsid w:val="001B1C74"/>
    <w:rsid w:val="001D17D7"/>
    <w:rsid w:val="001D7B85"/>
    <w:rsid w:val="001E0AEE"/>
    <w:rsid w:val="001E0FA7"/>
    <w:rsid w:val="001F2C46"/>
    <w:rsid w:val="001F6AE9"/>
    <w:rsid w:val="00200A37"/>
    <w:rsid w:val="00204D07"/>
    <w:rsid w:val="002071D6"/>
    <w:rsid w:val="002172E6"/>
    <w:rsid w:val="00233F31"/>
    <w:rsid w:val="002446A5"/>
    <w:rsid w:val="00244E35"/>
    <w:rsid w:val="002513CE"/>
    <w:rsid w:val="002633AD"/>
    <w:rsid w:val="00264B81"/>
    <w:rsid w:val="00276932"/>
    <w:rsid w:val="002920A1"/>
    <w:rsid w:val="00293A39"/>
    <w:rsid w:val="002A526C"/>
    <w:rsid w:val="002B279C"/>
    <w:rsid w:val="002B2A05"/>
    <w:rsid w:val="002C3441"/>
    <w:rsid w:val="002C48AE"/>
    <w:rsid w:val="002C6071"/>
    <w:rsid w:val="002D0132"/>
    <w:rsid w:val="002D3C45"/>
    <w:rsid w:val="002D6C91"/>
    <w:rsid w:val="002D6F8A"/>
    <w:rsid w:val="002D7F3A"/>
    <w:rsid w:val="003113A2"/>
    <w:rsid w:val="00313384"/>
    <w:rsid w:val="00322E54"/>
    <w:rsid w:val="00334BF4"/>
    <w:rsid w:val="00356A22"/>
    <w:rsid w:val="00356BB8"/>
    <w:rsid w:val="00364C3B"/>
    <w:rsid w:val="00370E74"/>
    <w:rsid w:val="00373906"/>
    <w:rsid w:val="00373B9D"/>
    <w:rsid w:val="0037557D"/>
    <w:rsid w:val="00375F6F"/>
    <w:rsid w:val="00376356"/>
    <w:rsid w:val="00384710"/>
    <w:rsid w:val="003915B0"/>
    <w:rsid w:val="003A03C8"/>
    <w:rsid w:val="003A1889"/>
    <w:rsid w:val="003A2A3A"/>
    <w:rsid w:val="003A3829"/>
    <w:rsid w:val="003A4962"/>
    <w:rsid w:val="003A734D"/>
    <w:rsid w:val="003B0E3E"/>
    <w:rsid w:val="003B5CE4"/>
    <w:rsid w:val="003C5EDD"/>
    <w:rsid w:val="003C6859"/>
    <w:rsid w:val="003D7DCE"/>
    <w:rsid w:val="003E486F"/>
    <w:rsid w:val="003F7957"/>
    <w:rsid w:val="00417A29"/>
    <w:rsid w:val="00445C05"/>
    <w:rsid w:val="00447720"/>
    <w:rsid w:val="004636B9"/>
    <w:rsid w:val="004937FF"/>
    <w:rsid w:val="004A5287"/>
    <w:rsid w:val="004B6BEF"/>
    <w:rsid w:val="004B7AFD"/>
    <w:rsid w:val="004B7DDB"/>
    <w:rsid w:val="004C6819"/>
    <w:rsid w:val="004C7E69"/>
    <w:rsid w:val="004E302E"/>
    <w:rsid w:val="004F1FF6"/>
    <w:rsid w:val="004F368D"/>
    <w:rsid w:val="0050121C"/>
    <w:rsid w:val="00504B3E"/>
    <w:rsid w:val="00510F7A"/>
    <w:rsid w:val="0051120F"/>
    <w:rsid w:val="0051130C"/>
    <w:rsid w:val="0052164C"/>
    <w:rsid w:val="0052742E"/>
    <w:rsid w:val="00530E99"/>
    <w:rsid w:val="00536D03"/>
    <w:rsid w:val="005560F9"/>
    <w:rsid w:val="00556ACD"/>
    <w:rsid w:val="00557F73"/>
    <w:rsid w:val="00570427"/>
    <w:rsid w:val="0057771C"/>
    <w:rsid w:val="0058494D"/>
    <w:rsid w:val="00591E81"/>
    <w:rsid w:val="0059483D"/>
    <w:rsid w:val="005A138D"/>
    <w:rsid w:val="005B12A9"/>
    <w:rsid w:val="005D40D9"/>
    <w:rsid w:val="005D560E"/>
    <w:rsid w:val="005F02E9"/>
    <w:rsid w:val="0060200B"/>
    <w:rsid w:val="0060476D"/>
    <w:rsid w:val="00605902"/>
    <w:rsid w:val="00610EA1"/>
    <w:rsid w:val="00625416"/>
    <w:rsid w:val="00636AD5"/>
    <w:rsid w:val="00637D17"/>
    <w:rsid w:val="0065358A"/>
    <w:rsid w:val="00661035"/>
    <w:rsid w:val="006711D8"/>
    <w:rsid w:val="006721BC"/>
    <w:rsid w:val="00680BD3"/>
    <w:rsid w:val="00697C12"/>
    <w:rsid w:val="006B1623"/>
    <w:rsid w:val="006B4BF3"/>
    <w:rsid w:val="006C4876"/>
    <w:rsid w:val="006C78AB"/>
    <w:rsid w:val="006E4751"/>
    <w:rsid w:val="006E4781"/>
    <w:rsid w:val="0070490F"/>
    <w:rsid w:val="00707933"/>
    <w:rsid w:val="00713B55"/>
    <w:rsid w:val="00730D0B"/>
    <w:rsid w:val="007364EA"/>
    <w:rsid w:val="00740ECF"/>
    <w:rsid w:val="00745EC1"/>
    <w:rsid w:val="00746954"/>
    <w:rsid w:val="00755592"/>
    <w:rsid w:val="00757D61"/>
    <w:rsid w:val="00771F33"/>
    <w:rsid w:val="00773A55"/>
    <w:rsid w:val="0077747C"/>
    <w:rsid w:val="00781766"/>
    <w:rsid w:val="007860CE"/>
    <w:rsid w:val="007862A8"/>
    <w:rsid w:val="007A1D1C"/>
    <w:rsid w:val="007A5CD4"/>
    <w:rsid w:val="007D3BD8"/>
    <w:rsid w:val="007D5596"/>
    <w:rsid w:val="007E5607"/>
    <w:rsid w:val="007F06DA"/>
    <w:rsid w:val="008344C7"/>
    <w:rsid w:val="0086286D"/>
    <w:rsid w:val="0087408D"/>
    <w:rsid w:val="00877084"/>
    <w:rsid w:val="00890A78"/>
    <w:rsid w:val="00893FEC"/>
    <w:rsid w:val="008A367A"/>
    <w:rsid w:val="008A3B16"/>
    <w:rsid w:val="008B2F63"/>
    <w:rsid w:val="008B3CCD"/>
    <w:rsid w:val="008B7529"/>
    <w:rsid w:val="008D3278"/>
    <w:rsid w:val="008D5035"/>
    <w:rsid w:val="008E0E88"/>
    <w:rsid w:val="008F10B9"/>
    <w:rsid w:val="008F13A7"/>
    <w:rsid w:val="008F2CF3"/>
    <w:rsid w:val="008F4B1A"/>
    <w:rsid w:val="009150F3"/>
    <w:rsid w:val="00926BC8"/>
    <w:rsid w:val="00931CA4"/>
    <w:rsid w:val="00933F5E"/>
    <w:rsid w:val="00941DAA"/>
    <w:rsid w:val="00947FFC"/>
    <w:rsid w:val="00961405"/>
    <w:rsid w:val="00970736"/>
    <w:rsid w:val="00983964"/>
    <w:rsid w:val="00992F75"/>
    <w:rsid w:val="009C5733"/>
    <w:rsid w:val="009C6160"/>
    <w:rsid w:val="009C76A8"/>
    <w:rsid w:val="009E6EFA"/>
    <w:rsid w:val="009F3764"/>
    <w:rsid w:val="009F5FEF"/>
    <w:rsid w:val="00A005E2"/>
    <w:rsid w:val="00A170D6"/>
    <w:rsid w:val="00A27FE9"/>
    <w:rsid w:val="00A357FE"/>
    <w:rsid w:val="00A5532B"/>
    <w:rsid w:val="00A61F7D"/>
    <w:rsid w:val="00A6466E"/>
    <w:rsid w:val="00A742C1"/>
    <w:rsid w:val="00A77782"/>
    <w:rsid w:val="00A80842"/>
    <w:rsid w:val="00A80D1D"/>
    <w:rsid w:val="00A81A45"/>
    <w:rsid w:val="00A97DB0"/>
    <w:rsid w:val="00AA7AC4"/>
    <w:rsid w:val="00AB3F4F"/>
    <w:rsid w:val="00AC7A9E"/>
    <w:rsid w:val="00AD580F"/>
    <w:rsid w:val="00AD597A"/>
    <w:rsid w:val="00AE1301"/>
    <w:rsid w:val="00AE2B72"/>
    <w:rsid w:val="00B045FF"/>
    <w:rsid w:val="00B1332E"/>
    <w:rsid w:val="00B14B1A"/>
    <w:rsid w:val="00B25736"/>
    <w:rsid w:val="00B26F40"/>
    <w:rsid w:val="00B55663"/>
    <w:rsid w:val="00B80485"/>
    <w:rsid w:val="00B90723"/>
    <w:rsid w:val="00B978AA"/>
    <w:rsid w:val="00BA0AEA"/>
    <w:rsid w:val="00BA3697"/>
    <w:rsid w:val="00BB099C"/>
    <w:rsid w:val="00BB2F83"/>
    <w:rsid w:val="00BB3B85"/>
    <w:rsid w:val="00BC6C4E"/>
    <w:rsid w:val="00BC7179"/>
    <w:rsid w:val="00BC7941"/>
    <w:rsid w:val="00BD0724"/>
    <w:rsid w:val="00BD1699"/>
    <w:rsid w:val="00BE0E5D"/>
    <w:rsid w:val="00BE7C5E"/>
    <w:rsid w:val="00BF5840"/>
    <w:rsid w:val="00C02CCF"/>
    <w:rsid w:val="00C06FB2"/>
    <w:rsid w:val="00C13807"/>
    <w:rsid w:val="00C15358"/>
    <w:rsid w:val="00C16528"/>
    <w:rsid w:val="00C3161B"/>
    <w:rsid w:val="00C35525"/>
    <w:rsid w:val="00C37B43"/>
    <w:rsid w:val="00C45330"/>
    <w:rsid w:val="00C47D65"/>
    <w:rsid w:val="00C546FE"/>
    <w:rsid w:val="00C62579"/>
    <w:rsid w:val="00C66937"/>
    <w:rsid w:val="00C731A4"/>
    <w:rsid w:val="00C740D9"/>
    <w:rsid w:val="00C7507A"/>
    <w:rsid w:val="00C75459"/>
    <w:rsid w:val="00C75F9B"/>
    <w:rsid w:val="00C76BBA"/>
    <w:rsid w:val="00CC40AC"/>
    <w:rsid w:val="00CC68DB"/>
    <w:rsid w:val="00D12FFB"/>
    <w:rsid w:val="00D21114"/>
    <w:rsid w:val="00D5687A"/>
    <w:rsid w:val="00D612FE"/>
    <w:rsid w:val="00D62BF1"/>
    <w:rsid w:val="00D655BA"/>
    <w:rsid w:val="00D71345"/>
    <w:rsid w:val="00D75954"/>
    <w:rsid w:val="00D84EC6"/>
    <w:rsid w:val="00D94BB0"/>
    <w:rsid w:val="00DA3FA6"/>
    <w:rsid w:val="00DB1B19"/>
    <w:rsid w:val="00DB24A0"/>
    <w:rsid w:val="00DB6CCA"/>
    <w:rsid w:val="00DC1F81"/>
    <w:rsid w:val="00DC7FB4"/>
    <w:rsid w:val="00DE2774"/>
    <w:rsid w:val="00DE3172"/>
    <w:rsid w:val="00DF03EC"/>
    <w:rsid w:val="00DF061A"/>
    <w:rsid w:val="00DF2511"/>
    <w:rsid w:val="00DF76A1"/>
    <w:rsid w:val="00E1098E"/>
    <w:rsid w:val="00E13411"/>
    <w:rsid w:val="00E207E0"/>
    <w:rsid w:val="00E21836"/>
    <w:rsid w:val="00E23C8E"/>
    <w:rsid w:val="00E41FC3"/>
    <w:rsid w:val="00E42DE5"/>
    <w:rsid w:val="00E50A5C"/>
    <w:rsid w:val="00E53C46"/>
    <w:rsid w:val="00E548C6"/>
    <w:rsid w:val="00E60E50"/>
    <w:rsid w:val="00E72C13"/>
    <w:rsid w:val="00E80CD7"/>
    <w:rsid w:val="00E875C4"/>
    <w:rsid w:val="00E9118A"/>
    <w:rsid w:val="00E92488"/>
    <w:rsid w:val="00EA1D5D"/>
    <w:rsid w:val="00EA21FF"/>
    <w:rsid w:val="00EA62BB"/>
    <w:rsid w:val="00EA7901"/>
    <w:rsid w:val="00EE56A2"/>
    <w:rsid w:val="00EF2C68"/>
    <w:rsid w:val="00F070F6"/>
    <w:rsid w:val="00F12C71"/>
    <w:rsid w:val="00F2140C"/>
    <w:rsid w:val="00F30DD7"/>
    <w:rsid w:val="00F47CD5"/>
    <w:rsid w:val="00F532B2"/>
    <w:rsid w:val="00F71FDD"/>
    <w:rsid w:val="00F73A1A"/>
    <w:rsid w:val="00F84854"/>
    <w:rsid w:val="00FA337F"/>
    <w:rsid w:val="00FA7F36"/>
    <w:rsid w:val="00FD0914"/>
    <w:rsid w:val="00FD267F"/>
    <w:rsid w:val="00FE391D"/>
    <w:rsid w:val="00FE6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558E4"/>
  <w15:chartTrackingRefBased/>
  <w15:docId w15:val="{5F62BCBB-8364-4C50-B680-D421E145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A1A"/>
  </w:style>
  <w:style w:type="paragraph" w:styleId="Heading1">
    <w:name w:val="heading 1"/>
    <w:basedOn w:val="Normal"/>
    <w:next w:val="Normal"/>
    <w:link w:val="Heading1Char"/>
    <w:uiPriority w:val="9"/>
    <w:qFormat/>
    <w:rsid w:val="00B978AA"/>
    <w:pPr>
      <w:keepNext/>
      <w:keepLines/>
      <w:spacing w:after="0"/>
      <w:jc w:val="center"/>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112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112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978A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548C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548C6"/>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548C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548C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548C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8AA"/>
    <w:rPr>
      <w:rFonts w:eastAsiaTheme="majorEastAsia" w:cstheme="majorBidi"/>
      <w:color w:val="365F91" w:themeColor="accent1" w:themeShade="BF"/>
      <w:sz w:val="32"/>
      <w:szCs w:val="32"/>
    </w:rPr>
  </w:style>
  <w:style w:type="character" w:customStyle="1" w:styleId="Heading2Char">
    <w:name w:val="Heading 2 Char"/>
    <w:basedOn w:val="DefaultParagraphFont"/>
    <w:link w:val="Heading2"/>
    <w:uiPriority w:val="9"/>
    <w:rsid w:val="0051120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1120F"/>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unhideWhenUsed/>
    <w:rsid w:val="00334BF4"/>
    <w:pPr>
      <w:spacing w:after="0" w:line="240" w:lineRule="auto"/>
    </w:pPr>
    <w:rPr>
      <w:sz w:val="20"/>
      <w:szCs w:val="20"/>
    </w:rPr>
  </w:style>
  <w:style w:type="character" w:customStyle="1" w:styleId="FootnoteTextChar">
    <w:name w:val="Footnote Text Char"/>
    <w:basedOn w:val="DefaultParagraphFont"/>
    <w:link w:val="FootnoteText"/>
    <w:uiPriority w:val="99"/>
    <w:rsid w:val="00334BF4"/>
    <w:rPr>
      <w:sz w:val="20"/>
      <w:szCs w:val="20"/>
    </w:rPr>
  </w:style>
  <w:style w:type="character" w:styleId="FootnoteReference">
    <w:name w:val="footnote reference"/>
    <w:basedOn w:val="DefaultParagraphFont"/>
    <w:uiPriority w:val="99"/>
    <w:unhideWhenUsed/>
    <w:rsid w:val="00334BF4"/>
    <w:rPr>
      <w:vertAlign w:val="superscript"/>
    </w:rPr>
  </w:style>
  <w:style w:type="character" w:styleId="CommentReference">
    <w:name w:val="annotation reference"/>
    <w:basedOn w:val="DefaultParagraphFont"/>
    <w:uiPriority w:val="99"/>
    <w:semiHidden/>
    <w:unhideWhenUsed/>
    <w:rsid w:val="00961405"/>
    <w:rPr>
      <w:sz w:val="16"/>
      <w:szCs w:val="16"/>
    </w:rPr>
  </w:style>
  <w:style w:type="paragraph" w:styleId="CommentText">
    <w:name w:val="annotation text"/>
    <w:basedOn w:val="Normal"/>
    <w:link w:val="CommentTextChar"/>
    <w:uiPriority w:val="99"/>
    <w:unhideWhenUsed/>
    <w:rsid w:val="00961405"/>
    <w:pPr>
      <w:spacing w:line="240" w:lineRule="auto"/>
    </w:pPr>
    <w:rPr>
      <w:sz w:val="20"/>
      <w:szCs w:val="20"/>
    </w:rPr>
  </w:style>
  <w:style w:type="character" w:customStyle="1" w:styleId="CommentTextChar">
    <w:name w:val="Comment Text Char"/>
    <w:basedOn w:val="DefaultParagraphFont"/>
    <w:link w:val="CommentText"/>
    <w:uiPriority w:val="99"/>
    <w:rsid w:val="00961405"/>
    <w:rPr>
      <w:sz w:val="20"/>
      <w:szCs w:val="20"/>
    </w:rPr>
  </w:style>
  <w:style w:type="paragraph" w:styleId="CommentSubject">
    <w:name w:val="annotation subject"/>
    <w:basedOn w:val="CommentText"/>
    <w:next w:val="CommentText"/>
    <w:link w:val="CommentSubjectChar"/>
    <w:uiPriority w:val="99"/>
    <w:semiHidden/>
    <w:unhideWhenUsed/>
    <w:rsid w:val="00961405"/>
    <w:rPr>
      <w:b/>
      <w:bCs/>
    </w:rPr>
  </w:style>
  <w:style w:type="character" w:customStyle="1" w:styleId="CommentSubjectChar">
    <w:name w:val="Comment Subject Char"/>
    <w:basedOn w:val="CommentTextChar"/>
    <w:link w:val="CommentSubject"/>
    <w:uiPriority w:val="99"/>
    <w:semiHidden/>
    <w:rsid w:val="00961405"/>
    <w:rPr>
      <w:b/>
      <w:bCs/>
      <w:sz w:val="20"/>
      <w:szCs w:val="20"/>
    </w:rPr>
  </w:style>
  <w:style w:type="paragraph" w:styleId="BalloonText">
    <w:name w:val="Balloon Text"/>
    <w:basedOn w:val="Normal"/>
    <w:link w:val="BalloonTextChar"/>
    <w:uiPriority w:val="99"/>
    <w:semiHidden/>
    <w:unhideWhenUsed/>
    <w:rsid w:val="009614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405"/>
    <w:rPr>
      <w:rFonts w:ascii="Segoe UI" w:hAnsi="Segoe UI" w:cs="Segoe UI"/>
      <w:sz w:val="18"/>
      <w:szCs w:val="18"/>
    </w:rPr>
  </w:style>
  <w:style w:type="table" w:styleId="TableGrid">
    <w:name w:val="Table Grid"/>
    <w:basedOn w:val="TableNormal"/>
    <w:uiPriority w:val="39"/>
    <w:rsid w:val="00B80485"/>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C15358"/>
    <w:pPr>
      <w:spacing w:after="60" w:line="240" w:lineRule="auto"/>
    </w:pPr>
    <w:rPr>
      <w:b/>
      <w:iCs/>
      <w:color w:val="1F497D" w:themeColor="text2"/>
      <w:sz w:val="24"/>
      <w:szCs w:val="18"/>
    </w:rPr>
  </w:style>
  <w:style w:type="paragraph" w:styleId="Header">
    <w:name w:val="header"/>
    <w:basedOn w:val="Normal"/>
    <w:link w:val="HeaderChar"/>
    <w:uiPriority w:val="99"/>
    <w:unhideWhenUsed/>
    <w:rsid w:val="00B804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485"/>
  </w:style>
  <w:style w:type="paragraph" w:styleId="Footer">
    <w:name w:val="footer"/>
    <w:basedOn w:val="Normal"/>
    <w:link w:val="FooterChar"/>
    <w:uiPriority w:val="99"/>
    <w:unhideWhenUsed/>
    <w:rsid w:val="00B804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485"/>
  </w:style>
  <w:style w:type="paragraph" w:styleId="NoSpacing">
    <w:name w:val="No Spacing"/>
    <w:link w:val="NoSpacingChar"/>
    <w:uiPriority w:val="1"/>
    <w:qFormat/>
    <w:rsid w:val="00B80485"/>
    <w:pPr>
      <w:spacing w:after="0" w:line="240" w:lineRule="auto"/>
    </w:pPr>
    <w:rPr>
      <w:rFonts w:eastAsiaTheme="minorEastAsia"/>
    </w:rPr>
  </w:style>
  <w:style w:type="character" w:customStyle="1" w:styleId="NoSpacingChar">
    <w:name w:val="No Spacing Char"/>
    <w:basedOn w:val="DefaultParagraphFont"/>
    <w:link w:val="NoSpacing"/>
    <w:uiPriority w:val="1"/>
    <w:rsid w:val="00B80485"/>
    <w:rPr>
      <w:rFonts w:eastAsiaTheme="minorEastAsia"/>
    </w:rPr>
  </w:style>
  <w:style w:type="paragraph" w:styleId="DocumentMap">
    <w:name w:val="Document Map"/>
    <w:basedOn w:val="Normal"/>
    <w:link w:val="DocumentMapChar"/>
    <w:uiPriority w:val="99"/>
    <w:unhideWhenUsed/>
    <w:rsid w:val="00E72C13"/>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E72C13"/>
    <w:rPr>
      <w:rFonts w:ascii="Tahoma" w:eastAsiaTheme="minorEastAsia" w:hAnsi="Tahoma" w:cs="Tahoma"/>
      <w:sz w:val="16"/>
      <w:szCs w:val="16"/>
    </w:rPr>
  </w:style>
  <w:style w:type="paragraph" w:styleId="ListParagraph">
    <w:name w:val="List Paragraph"/>
    <w:basedOn w:val="Normal"/>
    <w:uiPriority w:val="34"/>
    <w:qFormat/>
    <w:rsid w:val="00134EA4"/>
    <w:pPr>
      <w:ind w:left="720"/>
      <w:contextualSpacing/>
    </w:pPr>
  </w:style>
  <w:style w:type="paragraph" w:customStyle="1" w:styleId="Source">
    <w:name w:val="Source"/>
    <w:basedOn w:val="Normal"/>
    <w:link w:val="SourceChar"/>
    <w:qFormat/>
    <w:rsid w:val="00B978AA"/>
    <w:pPr>
      <w:spacing w:after="0" w:line="240" w:lineRule="auto"/>
    </w:pPr>
    <w:rPr>
      <w:color w:val="4F81BD" w:themeColor="accent1"/>
      <w:sz w:val="16"/>
      <w:szCs w:val="16"/>
    </w:rPr>
  </w:style>
  <w:style w:type="character" w:customStyle="1" w:styleId="SourceChar">
    <w:name w:val="Source Char"/>
    <w:basedOn w:val="DefaultParagraphFont"/>
    <w:link w:val="Source"/>
    <w:rsid w:val="00B978AA"/>
    <w:rPr>
      <w:color w:val="4F81BD" w:themeColor="accent1"/>
      <w:sz w:val="16"/>
      <w:szCs w:val="16"/>
    </w:rPr>
  </w:style>
  <w:style w:type="paragraph" w:customStyle="1" w:styleId="xmsonormal">
    <w:name w:val="xmsonormal"/>
    <w:basedOn w:val="Normal"/>
    <w:rsid w:val="00B978AA"/>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B978AA"/>
    <w:rPr>
      <w:color w:val="0000FF" w:themeColor="hyperlink"/>
      <w:u w:val="single"/>
    </w:rPr>
  </w:style>
  <w:style w:type="paragraph" w:customStyle="1" w:styleId="NoSpacing1">
    <w:name w:val="No Spacing1"/>
    <w:next w:val="NoSpacing"/>
    <w:uiPriority w:val="1"/>
    <w:qFormat/>
    <w:rsid w:val="00B978AA"/>
    <w:pPr>
      <w:spacing w:after="0" w:line="240" w:lineRule="auto"/>
    </w:pPr>
    <w:rPr>
      <w:rFonts w:eastAsia="Times New Roman"/>
    </w:rPr>
  </w:style>
  <w:style w:type="paragraph" w:customStyle="1" w:styleId="Source0">
    <w:name w:val="Source:"/>
    <w:basedOn w:val="Normal"/>
    <w:link w:val="SourceChar0"/>
    <w:qFormat/>
    <w:rsid w:val="00B978AA"/>
    <w:pPr>
      <w:keepNext/>
      <w:spacing w:after="0" w:line="240" w:lineRule="auto"/>
    </w:pPr>
    <w:rPr>
      <w:rFonts w:cstheme="minorHAnsi"/>
      <w:color w:val="4F81BD" w:themeColor="accent1"/>
      <w:sz w:val="16"/>
      <w:szCs w:val="16"/>
    </w:rPr>
  </w:style>
  <w:style w:type="character" w:customStyle="1" w:styleId="SourceChar0">
    <w:name w:val="Source: Char"/>
    <w:basedOn w:val="DefaultParagraphFont"/>
    <w:link w:val="Source0"/>
    <w:rsid w:val="00B978AA"/>
    <w:rPr>
      <w:rFonts w:cstheme="minorHAnsi"/>
      <w:color w:val="4F81BD" w:themeColor="accent1"/>
      <w:sz w:val="16"/>
      <w:szCs w:val="16"/>
    </w:rPr>
  </w:style>
  <w:style w:type="character" w:customStyle="1" w:styleId="Heading4Char">
    <w:name w:val="Heading 4 Char"/>
    <w:basedOn w:val="DefaultParagraphFont"/>
    <w:link w:val="Heading4"/>
    <w:uiPriority w:val="9"/>
    <w:semiHidden/>
    <w:rsid w:val="00B978AA"/>
    <w:rPr>
      <w:rFonts w:asciiTheme="majorHAnsi" w:eastAsiaTheme="majorEastAsia" w:hAnsiTheme="majorHAnsi" w:cstheme="majorBidi"/>
      <w:i/>
      <w:iCs/>
      <w:color w:val="365F91" w:themeColor="accent1" w:themeShade="BF"/>
    </w:rPr>
  </w:style>
  <w:style w:type="table" w:styleId="GridTable1Light">
    <w:name w:val="Grid Table 1 Light"/>
    <w:basedOn w:val="TableNormal"/>
    <w:uiPriority w:val="46"/>
    <w:rsid w:val="00B978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Shading-Accent1">
    <w:name w:val="Light Shading Accent 1"/>
    <w:basedOn w:val="TableNormal"/>
    <w:uiPriority w:val="60"/>
    <w:rsid w:val="00C1535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C15358"/>
    <w:pPr>
      <w:spacing w:before="240"/>
      <w:jc w:val="left"/>
      <w:outlineLvl w:val="9"/>
    </w:pPr>
    <w:rPr>
      <w:rFonts w:asciiTheme="majorHAnsi" w:hAnsiTheme="majorHAnsi"/>
    </w:rPr>
  </w:style>
  <w:style w:type="paragraph" w:styleId="TOC1">
    <w:name w:val="toc 1"/>
    <w:basedOn w:val="Normal"/>
    <w:next w:val="Normal"/>
    <w:autoRedefine/>
    <w:uiPriority w:val="39"/>
    <w:unhideWhenUsed/>
    <w:rsid w:val="00C15358"/>
    <w:pPr>
      <w:spacing w:after="100"/>
    </w:pPr>
  </w:style>
  <w:style w:type="paragraph" w:styleId="TOC2">
    <w:name w:val="toc 2"/>
    <w:basedOn w:val="Normal"/>
    <w:next w:val="Normal"/>
    <w:autoRedefine/>
    <w:uiPriority w:val="39"/>
    <w:unhideWhenUsed/>
    <w:rsid w:val="00C15358"/>
    <w:pPr>
      <w:spacing w:after="100"/>
      <w:ind w:left="220"/>
    </w:pPr>
  </w:style>
  <w:style w:type="paragraph" w:styleId="TOC3">
    <w:name w:val="toc 3"/>
    <w:basedOn w:val="Normal"/>
    <w:next w:val="Normal"/>
    <w:autoRedefine/>
    <w:uiPriority w:val="39"/>
    <w:unhideWhenUsed/>
    <w:rsid w:val="00C15358"/>
    <w:pPr>
      <w:spacing w:after="100"/>
      <w:ind w:left="440"/>
    </w:pPr>
  </w:style>
  <w:style w:type="paragraph" w:styleId="TableofFigures">
    <w:name w:val="table of figures"/>
    <w:basedOn w:val="Normal"/>
    <w:next w:val="Normal"/>
    <w:uiPriority w:val="99"/>
    <w:unhideWhenUsed/>
    <w:rsid w:val="00C15358"/>
    <w:pPr>
      <w:spacing w:after="0"/>
    </w:pPr>
  </w:style>
  <w:style w:type="character" w:styleId="Strong">
    <w:name w:val="Strong"/>
    <w:basedOn w:val="DefaultParagraphFont"/>
    <w:uiPriority w:val="22"/>
    <w:qFormat/>
    <w:rsid w:val="00730D0B"/>
    <w:rPr>
      <w:b/>
      <w:bCs/>
    </w:rPr>
  </w:style>
  <w:style w:type="character" w:styleId="FollowedHyperlink">
    <w:name w:val="FollowedHyperlink"/>
    <w:basedOn w:val="DefaultParagraphFont"/>
    <w:uiPriority w:val="99"/>
    <w:semiHidden/>
    <w:unhideWhenUsed/>
    <w:rsid w:val="003B0E3E"/>
    <w:rPr>
      <w:color w:val="800080" w:themeColor="followedHyperlink"/>
      <w:u w:val="single"/>
    </w:rPr>
  </w:style>
  <w:style w:type="paragraph" w:customStyle="1" w:styleId="Default">
    <w:name w:val="Default"/>
    <w:rsid w:val="00D84EC6"/>
    <w:pPr>
      <w:autoSpaceDE w:val="0"/>
      <w:autoSpaceDN w:val="0"/>
      <w:adjustRightInd w:val="0"/>
      <w:spacing w:after="0" w:line="240" w:lineRule="auto"/>
    </w:pPr>
    <w:rPr>
      <w:rFonts w:ascii="Calibri" w:hAnsi="Calibri" w:cs="Calibri"/>
      <w:color w:val="000000"/>
      <w:sz w:val="24"/>
      <w:szCs w:val="24"/>
    </w:rPr>
  </w:style>
  <w:style w:type="table" w:styleId="GridTable1Light-Accent6">
    <w:name w:val="Grid Table 1 Light Accent 6"/>
    <w:basedOn w:val="TableNormal"/>
    <w:uiPriority w:val="46"/>
    <w:rsid w:val="002C6071"/>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rsid w:val="00E548C6"/>
  </w:style>
  <w:style w:type="paragraph" w:styleId="BlockText">
    <w:name w:val="Block Text"/>
    <w:basedOn w:val="Normal"/>
    <w:uiPriority w:val="99"/>
    <w:semiHidden/>
    <w:unhideWhenUsed/>
    <w:rsid w:val="00E548C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E548C6"/>
    <w:pPr>
      <w:spacing w:after="120"/>
    </w:pPr>
  </w:style>
  <w:style w:type="character" w:customStyle="1" w:styleId="BodyTextChar">
    <w:name w:val="Body Text Char"/>
    <w:basedOn w:val="DefaultParagraphFont"/>
    <w:link w:val="BodyText"/>
    <w:uiPriority w:val="99"/>
    <w:semiHidden/>
    <w:rsid w:val="00E548C6"/>
  </w:style>
  <w:style w:type="paragraph" w:styleId="BodyText2">
    <w:name w:val="Body Text 2"/>
    <w:basedOn w:val="Normal"/>
    <w:link w:val="BodyText2Char"/>
    <w:uiPriority w:val="99"/>
    <w:semiHidden/>
    <w:unhideWhenUsed/>
    <w:rsid w:val="00E548C6"/>
    <w:pPr>
      <w:spacing w:after="120" w:line="480" w:lineRule="auto"/>
    </w:pPr>
  </w:style>
  <w:style w:type="character" w:customStyle="1" w:styleId="BodyText2Char">
    <w:name w:val="Body Text 2 Char"/>
    <w:basedOn w:val="DefaultParagraphFont"/>
    <w:link w:val="BodyText2"/>
    <w:uiPriority w:val="99"/>
    <w:semiHidden/>
    <w:rsid w:val="00E548C6"/>
  </w:style>
  <w:style w:type="paragraph" w:styleId="BodyText3">
    <w:name w:val="Body Text 3"/>
    <w:basedOn w:val="Normal"/>
    <w:link w:val="BodyText3Char"/>
    <w:uiPriority w:val="99"/>
    <w:semiHidden/>
    <w:unhideWhenUsed/>
    <w:rsid w:val="00E548C6"/>
    <w:pPr>
      <w:spacing w:after="120"/>
    </w:pPr>
    <w:rPr>
      <w:sz w:val="16"/>
      <w:szCs w:val="16"/>
    </w:rPr>
  </w:style>
  <w:style w:type="character" w:customStyle="1" w:styleId="BodyText3Char">
    <w:name w:val="Body Text 3 Char"/>
    <w:basedOn w:val="DefaultParagraphFont"/>
    <w:link w:val="BodyText3"/>
    <w:uiPriority w:val="99"/>
    <w:semiHidden/>
    <w:rsid w:val="00E548C6"/>
    <w:rPr>
      <w:sz w:val="16"/>
      <w:szCs w:val="16"/>
    </w:rPr>
  </w:style>
  <w:style w:type="paragraph" w:styleId="BodyTextFirstIndent">
    <w:name w:val="Body Text First Indent"/>
    <w:basedOn w:val="BodyText"/>
    <w:link w:val="BodyTextFirstIndentChar"/>
    <w:uiPriority w:val="99"/>
    <w:semiHidden/>
    <w:unhideWhenUsed/>
    <w:rsid w:val="00E548C6"/>
    <w:pPr>
      <w:spacing w:after="160"/>
      <w:ind w:firstLine="360"/>
    </w:pPr>
  </w:style>
  <w:style w:type="character" w:customStyle="1" w:styleId="BodyTextFirstIndentChar">
    <w:name w:val="Body Text First Indent Char"/>
    <w:basedOn w:val="BodyTextChar"/>
    <w:link w:val="BodyTextFirstIndent"/>
    <w:uiPriority w:val="99"/>
    <w:semiHidden/>
    <w:rsid w:val="00E548C6"/>
  </w:style>
  <w:style w:type="paragraph" w:styleId="BodyTextIndent">
    <w:name w:val="Body Text Indent"/>
    <w:basedOn w:val="Normal"/>
    <w:link w:val="BodyTextIndentChar"/>
    <w:uiPriority w:val="99"/>
    <w:semiHidden/>
    <w:unhideWhenUsed/>
    <w:rsid w:val="00E548C6"/>
    <w:pPr>
      <w:spacing w:after="120"/>
      <w:ind w:left="360"/>
    </w:pPr>
  </w:style>
  <w:style w:type="character" w:customStyle="1" w:styleId="BodyTextIndentChar">
    <w:name w:val="Body Text Indent Char"/>
    <w:basedOn w:val="DefaultParagraphFont"/>
    <w:link w:val="BodyTextIndent"/>
    <w:uiPriority w:val="99"/>
    <w:semiHidden/>
    <w:rsid w:val="00E548C6"/>
  </w:style>
  <w:style w:type="paragraph" w:styleId="BodyTextFirstIndent2">
    <w:name w:val="Body Text First Indent 2"/>
    <w:basedOn w:val="BodyTextIndent"/>
    <w:link w:val="BodyTextFirstIndent2Char"/>
    <w:uiPriority w:val="99"/>
    <w:semiHidden/>
    <w:unhideWhenUsed/>
    <w:rsid w:val="00E548C6"/>
    <w:pPr>
      <w:spacing w:after="160"/>
      <w:ind w:firstLine="360"/>
    </w:pPr>
  </w:style>
  <w:style w:type="character" w:customStyle="1" w:styleId="BodyTextFirstIndent2Char">
    <w:name w:val="Body Text First Indent 2 Char"/>
    <w:basedOn w:val="BodyTextIndentChar"/>
    <w:link w:val="BodyTextFirstIndent2"/>
    <w:uiPriority w:val="99"/>
    <w:semiHidden/>
    <w:rsid w:val="00E548C6"/>
  </w:style>
  <w:style w:type="paragraph" w:styleId="BodyTextIndent2">
    <w:name w:val="Body Text Indent 2"/>
    <w:basedOn w:val="Normal"/>
    <w:link w:val="BodyTextIndent2Char"/>
    <w:uiPriority w:val="99"/>
    <w:semiHidden/>
    <w:unhideWhenUsed/>
    <w:rsid w:val="00E548C6"/>
    <w:pPr>
      <w:spacing w:after="120" w:line="480" w:lineRule="auto"/>
      <w:ind w:left="360"/>
    </w:pPr>
  </w:style>
  <w:style w:type="character" w:customStyle="1" w:styleId="BodyTextIndent2Char">
    <w:name w:val="Body Text Indent 2 Char"/>
    <w:basedOn w:val="DefaultParagraphFont"/>
    <w:link w:val="BodyTextIndent2"/>
    <w:uiPriority w:val="99"/>
    <w:semiHidden/>
    <w:rsid w:val="00E548C6"/>
  </w:style>
  <w:style w:type="paragraph" w:styleId="BodyTextIndent3">
    <w:name w:val="Body Text Indent 3"/>
    <w:basedOn w:val="Normal"/>
    <w:link w:val="BodyTextIndent3Char"/>
    <w:uiPriority w:val="99"/>
    <w:semiHidden/>
    <w:unhideWhenUsed/>
    <w:rsid w:val="00E548C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548C6"/>
    <w:rPr>
      <w:sz w:val="16"/>
      <w:szCs w:val="16"/>
    </w:rPr>
  </w:style>
  <w:style w:type="paragraph" w:styleId="Closing">
    <w:name w:val="Closing"/>
    <w:basedOn w:val="Normal"/>
    <w:link w:val="ClosingChar"/>
    <w:uiPriority w:val="99"/>
    <w:semiHidden/>
    <w:unhideWhenUsed/>
    <w:rsid w:val="00E548C6"/>
    <w:pPr>
      <w:spacing w:after="0" w:line="240" w:lineRule="auto"/>
      <w:ind w:left="4320"/>
    </w:pPr>
  </w:style>
  <w:style w:type="character" w:customStyle="1" w:styleId="ClosingChar">
    <w:name w:val="Closing Char"/>
    <w:basedOn w:val="DefaultParagraphFont"/>
    <w:link w:val="Closing"/>
    <w:uiPriority w:val="99"/>
    <w:semiHidden/>
    <w:rsid w:val="00E548C6"/>
  </w:style>
  <w:style w:type="paragraph" w:styleId="Date">
    <w:name w:val="Date"/>
    <w:basedOn w:val="Normal"/>
    <w:next w:val="Normal"/>
    <w:link w:val="DateChar"/>
    <w:uiPriority w:val="99"/>
    <w:semiHidden/>
    <w:unhideWhenUsed/>
    <w:rsid w:val="00E548C6"/>
  </w:style>
  <w:style w:type="character" w:customStyle="1" w:styleId="DateChar">
    <w:name w:val="Date Char"/>
    <w:basedOn w:val="DefaultParagraphFont"/>
    <w:link w:val="Date"/>
    <w:uiPriority w:val="99"/>
    <w:semiHidden/>
    <w:rsid w:val="00E548C6"/>
  </w:style>
  <w:style w:type="paragraph" w:styleId="E-mailSignature">
    <w:name w:val="E-mail Signature"/>
    <w:basedOn w:val="Normal"/>
    <w:link w:val="E-mailSignatureChar"/>
    <w:uiPriority w:val="99"/>
    <w:semiHidden/>
    <w:unhideWhenUsed/>
    <w:rsid w:val="00E548C6"/>
    <w:pPr>
      <w:spacing w:after="0" w:line="240" w:lineRule="auto"/>
    </w:pPr>
  </w:style>
  <w:style w:type="character" w:customStyle="1" w:styleId="E-mailSignatureChar">
    <w:name w:val="E-mail Signature Char"/>
    <w:basedOn w:val="DefaultParagraphFont"/>
    <w:link w:val="E-mailSignature"/>
    <w:uiPriority w:val="99"/>
    <w:semiHidden/>
    <w:rsid w:val="00E548C6"/>
  </w:style>
  <w:style w:type="paragraph" w:styleId="EndnoteText">
    <w:name w:val="endnote text"/>
    <w:basedOn w:val="Normal"/>
    <w:link w:val="EndnoteTextChar"/>
    <w:uiPriority w:val="99"/>
    <w:semiHidden/>
    <w:unhideWhenUsed/>
    <w:rsid w:val="00E548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48C6"/>
    <w:rPr>
      <w:sz w:val="20"/>
      <w:szCs w:val="20"/>
    </w:rPr>
  </w:style>
  <w:style w:type="paragraph" w:styleId="EnvelopeAddress">
    <w:name w:val="envelope address"/>
    <w:basedOn w:val="Normal"/>
    <w:uiPriority w:val="99"/>
    <w:semiHidden/>
    <w:unhideWhenUsed/>
    <w:rsid w:val="00E548C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548C6"/>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E548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548C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548C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548C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548C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548C6"/>
    <w:pPr>
      <w:spacing w:after="0" w:line="240" w:lineRule="auto"/>
    </w:pPr>
    <w:rPr>
      <w:i/>
      <w:iCs/>
    </w:rPr>
  </w:style>
  <w:style w:type="character" w:customStyle="1" w:styleId="HTMLAddressChar">
    <w:name w:val="HTML Address Char"/>
    <w:basedOn w:val="DefaultParagraphFont"/>
    <w:link w:val="HTMLAddress"/>
    <w:uiPriority w:val="99"/>
    <w:semiHidden/>
    <w:rsid w:val="00E548C6"/>
    <w:rPr>
      <w:i/>
      <w:iCs/>
    </w:rPr>
  </w:style>
  <w:style w:type="paragraph" w:styleId="HTMLPreformatted">
    <w:name w:val="HTML Preformatted"/>
    <w:basedOn w:val="Normal"/>
    <w:link w:val="HTMLPreformattedChar"/>
    <w:uiPriority w:val="99"/>
    <w:semiHidden/>
    <w:unhideWhenUsed/>
    <w:rsid w:val="00E548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548C6"/>
    <w:rPr>
      <w:rFonts w:ascii="Consolas" w:hAnsi="Consolas"/>
      <w:sz w:val="20"/>
      <w:szCs w:val="20"/>
    </w:rPr>
  </w:style>
  <w:style w:type="paragraph" w:styleId="Index1">
    <w:name w:val="index 1"/>
    <w:basedOn w:val="Normal"/>
    <w:next w:val="Normal"/>
    <w:autoRedefine/>
    <w:uiPriority w:val="99"/>
    <w:semiHidden/>
    <w:unhideWhenUsed/>
    <w:rsid w:val="00E548C6"/>
    <w:pPr>
      <w:spacing w:after="0" w:line="240" w:lineRule="auto"/>
      <w:ind w:left="220" w:hanging="220"/>
    </w:pPr>
  </w:style>
  <w:style w:type="paragraph" w:styleId="Index2">
    <w:name w:val="index 2"/>
    <w:basedOn w:val="Normal"/>
    <w:next w:val="Normal"/>
    <w:autoRedefine/>
    <w:uiPriority w:val="99"/>
    <w:semiHidden/>
    <w:unhideWhenUsed/>
    <w:rsid w:val="00E548C6"/>
    <w:pPr>
      <w:spacing w:after="0" w:line="240" w:lineRule="auto"/>
      <w:ind w:left="440" w:hanging="220"/>
    </w:pPr>
  </w:style>
  <w:style w:type="paragraph" w:styleId="Index3">
    <w:name w:val="index 3"/>
    <w:basedOn w:val="Normal"/>
    <w:next w:val="Normal"/>
    <w:autoRedefine/>
    <w:uiPriority w:val="99"/>
    <w:semiHidden/>
    <w:unhideWhenUsed/>
    <w:rsid w:val="00E548C6"/>
    <w:pPr>
      <w:spacing w:after="0" w:line="240" w:lineRule="auto"/>
      <w:ind w:left="660" w:hanging="220"/>
    </w:pPr>
  </w:style>
  <w:style w:type="paragraph" w:styleId="Index4">
    <w:name w:val="index 4"/>
    <w:basedOn w:val="Normal"/>
    <w:next w:val="Normal"/>
    <w:autoRedefine/>
    <w:uiPriority w:val="99"/>
    <w:semiHidden/>
    <w:unhideWhenUsed/>
    <w:rsid w:val="00E548C6"/>
    <w:pPr>
      <w:spacing w:after="0" w:line="240" w:lineRule="auto"/>
      <w:ind w:left="880" w:hanging="220"/>
    </w:pPr>
  </w:style>
  <w:style w:type="paragraph" w:styleId="Index5">
    <w:name w:val="index 5"/>
    <w:basedOn w:val="Normal"/>
    <w:next w:val="Normal"/>
    <w:autoRedefine/>
    <w:uiPriority w:val="99"/>
    <w:semiHidden/>
    <w:unhideWhenUsed/>
    <w:rsid w:val="00E548C6"/>
    <w:pPr>
      <w:spacing w:after="0" w:line="240" w:lineRule="auto"/>
      <w:ind w:left="1100" w:hanging="220"/>
    </w:pPr>
  </w:style>
  <w:style w:type="paragraph" w:styleId="Index6">
    <w:name w:val="index 6"/>
    <w:basedOn w:val="Normal"/>
    <w:next w:val="Normal"/>
    <w:autoRedefine/>
    <w:uiPriority w:val="99"/>
    <w:semiHidden/>
    <w:unhideWhenUsed/>
    <w:rsid w:val="00E548C6"/>
    <w:pPr>
      <w:spacing w:after="0" w:line="240" w:lineRule="auto"/>
      <w:ind w:left="1320" w:hanging="220"/>
    </w:pPr>
  </w:style>
  <w:style w:type="paragraph" w:styleId="Index7">
    <w:name w:val="index 7"/>
    <w:basedOn w:val="Normal"/>
    <w:next w:val="Normal"/>
    <w:autoRedefine/>
    <w:uiPriority w:val="99"/>
    <w:semiHidden/>
    <w:unhideWhenUsed/>
    <w:rsid w:val="00E548C6"/>
    <w:pPr>
      <w:spacing w:after="0" w:line="240" w:lineRule="auto"/>
      <w:ind w:left="1540" w:hanging="220"/>
    </w:pPr>
  </w:style>
  <w:style w:type="paragraph" w:styleId="Index8">
    <w:name w:val="index 8"/>
    <w:basedOn w:val="Normal"/>
    <w:next w:val="Normal"/>
    <w:autoRedefine/>
    <w:uiPriority w:val="99"/>
    <w:semiHidden/>
    <w:unhideWhenUsed/>
    <w:rsid w:val="00E548C6"/>
    <w:pPr>
      <w:spacing w:after="0" w:line="240" w:lineRule="auto"/>
      <w:ind w:left="1760" w:hanging="220"/>
    </w:pPr>
  </w:style>
  <w:style w:type="paragraph" w:styleId="Index9">
    <w:name w:val="index 9"/>
    <w:basedOn w:val="Normal"/>
    <w:next w:val="Normal"/>
    <w:autoRedefine/>
    <w:uiPriority w:val="99"/>
    <w:semiHidden/>
    <w:unhideWhenUsed/>
    <w:rsid w:val="00E548C6"/>
    <w:pPr>
      <w:spacing w:after="0" w:line="240" w:lineRule="auto"/>
      <w:ind w:left="1980" w:hanging="220"/>
    </w:pPr>
  </w:style>
  <w:style w:type="paragraph" w:styleId="IndexHeading">
    <w:name w:val="index heading"/>
    <w:basedOn w:val="Normal"/>
    <w:next w:val="Index1"/>
    <w:uiPriority w:val="99"/>
    <w:semiHidden/>
    <w:unhideWhenUsed/>
    <w:rsid w:val="00E548C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548C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548C6"/>
    <w:rPr>
      <w:i/>
      <w:iCs/>
      <w:color w:val="4F81BD" w:themeColor="accent1"/>
    </w:rPr>
  </w:style>
  <w:style w:type="paragraph" w:styleId="List">
    <w:name w:val="List"/>
    <w:basedOn w:val="Normal"/>
    <w:uiPriority w:val="99"/>
    <w:semiHidden/>
    <w:unhideWhenUsed/>
    <w:rsid w:val="00E548C6"/>
    <w:pPr>
      <w:ind w:left="360" w:hanging="360"/>
      <w:contextualSpacing/>
    </w:pPr>
  </w:style>
  <w:style w:type="paragraph" w:styleId="List2">
    <w:name w:val="List 2"/>
    <w:basedOn w:val="Normal"/>
    <w:uiPriority w:val="99"/>
    <w:semiHidden/>
    <w:unhideWhenUsed/>
    <w:rsid w:val="00E548C6"/>
    <w:pPr>
      <w:ind w:left="720" w:hanging="360"/>
      <w:contextualSpacing/>
    </w:pPr>
  </w:style>
  <w:style w:type="paragraph" w:styleId="List3">
    <w:name w:val="List 3"/>
    <w:basedOn w:val="Normal"/>
    <w:uiPriority w:val="99"/>
    <w:semiHidden/>
    <w:unhideWhenUsed/>
    <w:rsid w:val="00E548C6"/>
    <w:pPr>
      <w:ind w:left="1080" w:hanging="360"/>
      <w:contextualSpacing/>
    </w:pPr>
  </w:style>
  <w:style w:type="paragraph" w:styleId="List4">
    <w:name w:val="List 4"/>
    <w:basedOn w:val="Normal"/>
    <w:uiPriority w:val="99"/>
    <w:semiHidden/>
    <w:unhideWhenUsed/>
    <w:rsid w:val="00E548C6"/>
    <w:pPr>
      <w:ind w:left="1440" w:hanging="360"/>
      <w:contextualSpacing/>
    </w:pPr>
  </w:style>
  <w:style w:type="paragraph" w:styleId="List5">
    <w:name w:val="List 5"/>
    <w:basedOn w:val="Normal"/>
    <w:uiPriority w:val="99"/>
    <w:semiHidden/>
    <w:unhideWhenUsed/>
    <w:rsid w:val="00E548C6"/>
    <w:pPr>
      <w:ind w:left="1800" w:hanging="360"/>
      <w:contextualSpacing/>
    </w:pPr>
  </w:style>
  <w:style w:type="paragraph" w:styleId="ListBullet">
    <w:name w:val="List Bullet"/>
    <w:basedOn w:val="Normal"/>
    <w:uiPriority w:val="99"/>
    <w:semiHidden/>
    <w:unhideWhenUsed/>
    <w:rsid w:val="00E548C6"/>
    <w:pPr>
      <w:numPr>
        <w:numId w:val="30"/>
      </w:numPr>
      <w:contextualSpacing/>
    </w:pPr>
  </w:style>
  <w:style w:type="paragraph" w:styleId="ListBullet2">
    <w:name w:val="List Bullet 2"/>
    <w:basedOn w:val="Normal"/>
    <w:uiPriority w:val="99"/>
    <w:semiHidden/>
    <w:unhideWhenUsed/>
    <w:rsid w:val="00E548C6"/>
    <w:pPr>
      <w:numPr>
        <w:numId w:val="31"/>
      </w:numPr>
      <w:contextualSpacing/>
    </w:pPr>
  </w:style>
  <w:style w:type="paragraph" w:styleId="ListBullet3">
    <w:name w:val="List Bullet 3"/>
    <w:basedOn w:val="Normal"/>
    <w:uiPriority w:val="99"/>
    <w:semiHidden/>
    <w:unhideWhenUsed/>
    <w:rsid w:val="00E548C6"/>
    <w:pPr>
      <w:numPr>
        <w:numId w:val="32"/>
      </w:numPr>
      <w:contextualSpacing/>
    </w:pPr>
  </w:style>
  <w:style w:type="paragraph" w:styleId="ListBullet4">
    <w:name w:val="List Bullet 4"/>
    <w:basedOn w:val="Normal"/>
    <w:uiPriority w:val="99"/>
    <w:semiHidden/>
    <w:unhideWhenUsed/>
    <w:rsid w:val="00E548C6"/>
    <w:pPr>
      <w:numPr>
        <w:numId w:val="33"/>
      </w:numPr>
      <w:contextualSpacing/>
    </w:pPr>
  </w:style>
  <w:style w:type="paragraph" w:styleId="ListBullet5">
    <w:name w:val="List Bullet 5"/>
    <w:basedOn w:val="Normal"/>
    <w:uiPriority w:val="99"/>
    <w:semiHidden/>
    <w:unhideWhenUsed/>
    <w:rsid w:val="00E548C6"/>
    <w:pPr>
      <w:numPr>
        <w:numId w:val="34"/>
      </w:numPr>
      <w:contextualSpacing/>
    </w:pPr>
  </w:style>
  <w:style w:type="paragraph" w:styleId="ListContinue">
    <w:name w:val="List Continue"/>
    <w:basedOn w:val="Normal"/>
    <w:uiPriority w:val="99"/>
    <w:semiHidden/>
    <w:unhideWhenUsed/>
    <w:rsid w:val="00E548C6"/>
    <w:pPr>
      <w:spacing w:after="120"/>
      <w:ind w:left="360"/>
      <w:contextualSpacing/>
    </w:pPr>
  </w:style>
  <w:style w:type="paragraph" w:styleId="ListContinue2">
    <w:name w:val="List Continue 2"/>
    <w:basedOn w:val="Normal"/>
    <w:uiPriority w:val="99"/>
    <w:semiHidden/>
    <w:unhideWhenUsed/>
    <w:rsid w:val="00E548C6"/>
    <w:pPr>
      <w:spacing w:after="120"/>
      <w:ind w:left="720"/>
      <w:contextualSpacing/>
    </w:pPr>
  </w:style>
  <w:style w:type="paragraph" w:styleId="ListContinue3">
    <w:name w:val="List Continue 3"/>
    <w:basedOn w:val="Normal"/>
    <w:uiPriority w:val="99"/>
    <w:semiHidden/>
    <w:unhideWhenUsed/>
    <w:rsid w:val="00E548C6"/>
    <w:pPr>
      <w:spacing w:after="120"/>
      <w:ind w:left="1080"/>
      <w:contextualSpacing/>
    </w:pPr>
  </w:style>
  <w:style w:type="paragraph" w:styleId="ListContinue4">
    <w:name w:val="List Continue 4"/>
    <w:basedOn w:val="Normal"/>
    <w:uiPriority w:val="99"/>
    <w:semiHidden/>
    <w:unhideWhenUsed/>
    <w:rsid w:val="00E548C6"/>
    <w:pPr>
      <w:spacing w:after="120"/>
      <w:ind w:left="1440"/>
      <w:contextualSpacing/>
    </w:pPr>
  </w:style>
  <w:style w:type="paragraph" w:styleId="ListContinue5">
    <w:name w:val="List Continue 5"/>
    <w:basedOn w:val="Normal"/>
    <w:uiPriority w:val="99"/>
    <w:semiHidden/>
    <w:unhideWhenUsed/>
    <w:rsid w:val="00E548C6"/>
    <w:pPr>
      <w:spacing w:after="120"/>
      <w:ind w:left="1800"/>
      <w:contextualSpacing/>
    </w:pPr>
  </w:style>
  <w:style w:type="paragraph" w:styleId="ListNumber">
    <w:name w:val="List Number"/>
    <w:basedOn w:val="Normal"/>
    <w:uiPriority w:val="99"/>
    <w:semiHidden/>
    <w:unhideWhenUsed/>
    <w:rsid w:val="00E548C6"/>
    <w:pPr>
      <w:numPr>
        <w:numId w:val="35"/>
      </w:numPr>
      <w:contextualSpacing/>
    </w:pPr>
  </w:style>
  <w:style w:type="paragraph" w:styleId="ListNumber2">
    <w:name w:val="List Number 2"/>
    <w:basedOn w:val="Normal"/>
    <w:uiPriority w:val="99"/>
    <w:semiHidden/>
    <w:unhideWhenUsed/>
    <w:rsid w:val="00E548C6"/>
    <w:pPr>
      <w:numPr>
        <w:numId w:val="36"/>
      </w:numPr>
      <w:contextualSpacing/>
    </w:pPr>
  </w:style>
  <w:style w:type="paragraph" w:styleId="ListNumber3">
    <w:name w:val="List Number 3"/>
    <w:basedOn w:val="Normal"/>
    <w:uiPriority w:val="99"/>
    <w:semiHidden/>
    <w:unhideWhenUsed/>
    <w:rsid w:val="00E548C6"/>
    <w:pPr>
      <w:numPr>
        <w:numId w:val="37"/>
      </w:numPr>
      <w:contextualSpacing/>
    </w:pPr>
  </w:style>
  <w:style w:type="paragraph" w:styleId="ListNumber4">
    <w:name w:val="List Number 4"/>
    <w:basedOn w:val="Normal"/>
    <w:uiPriority w:val="99"/>
    <w:semiHidden/>
    <w:unhideWhenUsed/>
    <w:rsid w:val="00E548C6"/>
    <w:pPr>
      <w:numPr>
        <w:numId w:val="38"/>
      </w:numPr>
      <w:contextualSpacing/>
    </w:pPr>
  </w:style>
  <w:style w:type="paragraph" w:styleId="ListNumber5">
    <w:name w:val="List Number 5"/>
    <w:basedOn w:val="Normal"/>
    <w:uiPriority w:val="99"/>
    <w:semiHidden/>
    <w:unhideWhenUsed/>
    <w:rsid w:val="00E548C6"/>
    <w:pPr>
      <w:numPr>
        <w:numId w:val="39"/>
      </w:numPr>
      <w:contextualSpacing/>
    </w:pPr>
  </w:style>
  <w:style w:type="paragraph" w:styleId="MacroText">
    <w:name w:val="macro"/>
    <w:link w:val="MacroTextChar"/>
    <w:uiPriority w:val="99"/>
    <w:semiHidden/>
    <w:unhideWhenUsed/>
    <w:rsid w:val="00E548C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548C6"/>
    <w:rPr>
      <w:rFonts w:ascii="Consolas" w:hAnsi="Consolas"/>
      <w:sz w:val="20"/>
      <w:szCs w:val="20"/>
    </w:rPr>
  </w:style>
  <w:style w:type="paragraph" w:styleId="MessageHeader">
    <w:name w:val="Message Header"/>
    <w:basedOn w:val="Normal"/>
    <w:link w:val="MessageHeaderChar"/>
    <w:uiPriority w:val="99"/>
    <w:semiHidden/>
    <w:unhideWhenUsed/>
    <w:rsid w:val="00E548C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548C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E548C6"/>
    <w:rPr>
      <w:rFonts w:ascii="Times New Roman" w:hAnsi="Times New Roman" w:cs="Times New Roman"/>
      <w:sz w:val="24"/>
      <w:szCs w:val="24"/>
    </w:rPr>
  </w:style>
  <w:style w:type="paragraph" w:styleId="NormalIndent">
    <w:name w:val="Normal Indent"/>
    <w:basedOn w:val="Normal"/>
    <w:uiPriority w:val="99"/>
    <w:semiHidden/>
    <w:unhideWhenUsed/>
    <w:rsid w:val="00E548C6"/>
    <w:pPr>
      <w:ind w:left="720"/>
    </w:pPr>
  </w:style>
  <w:style w:type="paragraph" w:styleId="NoteHeading">
    <w:name w:val="Note Heading"/>
    <w:basedOn w:val="Normal"/>
    <w:next w:val="Normal"/>
    <w:link w:val="NoteHeadingChar"/>
    <w:uiPriority w:val="99"/>
    <w:semiHidden/>
    <w:unhideWhenUsed/>
    <w:rsid w:val="00E548C6"/>
    <w:pPr>
      <w:spacing w:after="0" w:line="240" w:lineRule="auto"/>
    </w:pPr>
  </w:style>
  <w:style w:type="character" w:customStyle="1" w:styleId="NoteHeadingChar">
    <w:name w:val="Note Heading Char"/>
    <w:basedOn w:val="DefaultParagraphFont"/>
    <w:link w:val="NoteHeading"/>
    <w:uiPriority w:val="99"/>
    <w:semiHidden/>
    <w:rsid w:val="00E548C6"/>
  </w:style>
  <w:style w:type="paragraph" w:styleId="PlainText">
    <w:name w:val="Plain Text"/>
    <w:basedOn w:val="Normal"/>
    <w:link w:val="PlainTextChar"/>
    <w:uiPriority w:val="99"/>
    <w:semiHidden/>
    <w:unhideWhenUsed/>
    <w:rsid w:val="00E548C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548C6"/>
    <w:rPr>
      <w:rFonts w:ascii="Consolas" w:hAnsi="Consolas"/>
      <w:sz w:val="21"/>
      <w:szCs w:val="21"/>
    </w:rPr>
  </w:style>
  <w:style w:type="paragraph" w:styleId="Quote">
    <w:name w:val="Quote"/>
    <w:basedOn w:val="Normal"/>
    <w:next w:val="Normal"/>
    <w:link w:val="QuoteChar"/>
    <w:uiPriority w:val="29"/>
    <w:qFormat/>
    <w:rsid w:val="00E548C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548C6"/>
    <w:rPr>
      <w:i/>
      <w:iCs/>
      <w:color w:val="404040" w:themeColor="text1" w:themeTint="BF"/>
    </w:rPr>
  </w:style>
  <w:style w:type="paragraph" w:styleId="Salutation">
    <w:name w:val="Salutation"/>
    <w:basedOn w:val="Normal"/>
    <w:next w:val="Normal"/>
    <w:link w:val="SalutationChar"/>
    <w:uiPriority w:val="99"/>
    <w:semiHidden/>
    <w:unhideWhenUsed/>
    <w:rsid w:val="00E548C6"/>
  </w:style>
  <w:style w:type="character" w:customStyle="1" w:styleId="SalutationChar">
    <w:name w:val="Salutation Char"/>
    <w:basedOn w:val="DefaultParagraphFont"/>
    <w:link w:val="Salutation"/>
    <w:uiPriority w:val="99"/>
    <w:semiHidden/>
    <w:rsid w:val="00E548C6"/>
  </w:style>
  <w:style w:type="paragraph" w:styleId="Signature">
    <w:name w:val="Signature"/>
    <w:basedOn w:val="Normal"/>
    <w:link w:val="SignatureChar"/>
    <w:uiPriority w:val="99"/>
    <w:semiHidden/>
    <w:unhideWhenUsed/>
    <w:rsid w:val="00E548C6"/>
    <w:pPr>
      <w:spacing w:after="0" w:line="240" w:lineRule="auto"/>
      <w:ind w:left="4320"/>
    </w:pPr>
  </w:style>
  <w:style w:type="character" w:customStyle="1" w:styleId="SignatureChar">
    <w:name w:val="Signature Char"/>
    <w:basedOn w:val="DefaultParagraphFont"/>
    <w:link w:val="Signature"/>
    <w:uiPriority w:val="99"/>
    <w:semiHidden/>
    <w:rsid w:val="00E548C6"/>
  </w:style>
  <w:style w:type="paragraph" w:styleId="Subtitle">
    <w:name w:val="Subtitle"/>
    <w:basedOn w:val="Normal"/>
    <w:next w:val="Normal"/>
    <w:link w:val="SubtitleChar"/>
    <w:uiPriority w:val="11"/>
    <w:qFormat/>
    <w:rsid w:val="00E548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548C6"/>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548C6"/>
    <w:pPr>
      <w:spacing w:after="0"/>
      <w:ind w:left="220" w:hanging="220"/>
    </w:pPr>
  </w:style>
  <w:style w:type="paragraph" w:styleId="Title">
    <w:name w:val="Title"/>
    <w:basedOn w:val="Normal"/>
    <w:next w:val="Normal"/>
    <w:link w:val="TitleChar"/>
    <w:uiPriority w:val="10"/>
    <w:qFormat/>
    <w:rsid w:val="00E548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48C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E548C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548C6"/>
    <w:pPr>
      <w:spacing w:after="100"/>
      <w:ind w:left="660"/>
    </w:pPr>
  </w:style>
  <w:style w:type="paragraph" w:styleId="TOC5">
    <w:name w:val="toc 5"/>
    <w:basedOn w:val="Normal"/>
    <w:next w:val="Normal"/>
    <w:autoRedefine/>
    <w:uiPriority w:val="39"/>
    <w:semiHidden/>
    <w:unhideWhenUsed/>
    <w:rsid w:val="00E548C6"/>
    <w:pPr>
      <w:spacing w:after="100"/>
      <w:ind w:left="880"/>
    </w:pPr>
  </w:style>
  <w:style w:type="paragraph" w:styleId="TOC6">
    <w:name w:val="toc 6"/>
    <w:basedOn w:val="Normal"/>
    <w:next w:val="Normal"/>
    <w:autoRedefine/>
    <w:uiPriority w:val="39"/>
    <w:semiHidden/>
    <w:unhideWhenUsed/>
    <w:rsid w:val="00E548C6"/>
    <w:pPr>
      <w:spacing w:after="100"/>
      <w:ind w:left="1100"/>
    </w:pPr>
  </w:style>
  <w:style w:type="paragraph" w:styleId="TOC7">
    <w:name w:val="toc 7"/>
    <w:basedOn w:val="Normal"/>
    <w:next w:val="Normal"/>
    <w:autoRedefine/>
    <w:uiPriority w:val="39"/>
    <w:semiHidden/>
    <w:unhideWhenUsed/>
    <w:rsid w:val="00E548C6"/>
    <w:pPr>
      <w:spacing w:after="100"/>
      <w:ind w:left="1320"/>
    </w:pPr>
  </w:style>
  <w:style w:type="paragraph" w:styleId="TOC8">
    <w:name w:val="toc 8"/>
    <w:basedOn w:val="Normal"/>
    <w:next w:val="Normal"/>
    <w:autoRedefine/>
    <w:uiPriority w:val="39"/>
    <w:semiHidden/>
    <w:unhideWhenUsed/>
    <w:rsid w:val="00E548C6"/>
    <w:pPr>
      <w:spacing w:after="100"/>
      <w:ind w:left="1540"/>
    </w:pPr>
  </w:style>
  <w:style w:type="paragraph" w:styleId="TOC9">
    <w:name w:val="toc 9"/>
    <w:basedOn w:val="Normal"/>
    <w:next w:val="Normal"/>
    <w:autoRedefine/>
    <w:uiPriority w:val="39"/>
    <w:semiHidden/>
    <w:unhideWhenUsed/>
    <w:rsid w:val="00E548C6"/>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793813">
      <w:bodyDiv w:val="1"/>
      <w:marLeft w:val="0"/>
      <w:marRight w:val="0"/>
      <w:marTop w:val="0"/>
      <w:marBottom w:val="0"/>
      <w:divBdr>
        <w:top w:val="none" w:sz="0" w:space="0" w:color="auto"/>
        <w:left w:val="none" w:sz="0" w:space="0" w:color="auto"/>
        <w:bottom w:val="none" w:sz="0" w:space="0" w:color="auto"/>
        <w:right w:val="none" w:sz="0" w:space="0" w:color="auto"/>
      </w:divBdr>
    </w:div>
    <w:div w:id="1162623716">
      <w:bodyDiv w:val="1"/>
      <w:marLeft w:val="0"/>
      <w:marRight w:val="0"/>
      <w:marTop w:val="0"/>
      <w:marBottom w:val="0"/>
      <w:divBdr>
        <w:top w:val="none" w:sz="0" w:space="0" w:color="auto"/>
        <w:left w:val="none" w:sz="0" w:space="0" w:color="auto"/>
        <w:bottom w:val="none" w:sz="0" w:space="0" w:color="auto"/>
        <w:right w:val="none" w:sz="0" w:space="0" w:color="auto"/>
      </w:divBdr>
    </w:div>
    <w:div w:id="1980958384">
      <w:bodyDiv w:val="1"/>
      <w:marLeft w:val="0"/>
      <w:marRight w:val="0"/>
      <w:marTop w:val="0"/>
      <w:marBottom w:val="0"/>
      <w:divBdr>
        <w:top w:val="none" w:sz="0" w:space="0" w:color="auto"/>
        <w:left w:val="none" w:sz="0" w:space="0" w:color="auto"/>
        <w:bottom w:val="none" w:sz="0" w:space="0" w:color="auto"/>
        <w:right w:val="none" w:sz="0" w:space="0" w:color="auto"/>
      </w:divBdr>
    </w:div>
    <w:div w:id="202797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png"/><Relationship Id="rId42" Type="http://schemas.openxmlformats.org/officeDocument/2006/relationships/chart" Target="charts/chart13.xml"/><Relationship Id="rId47" Type="http://schemas.openxmlformats.org/officeDocument/2006/relationships/chart" Target="charts/chart17.xml"/><Relationship Id="rId63" Type="http://schemas.openxmlformats.org/officeDocument/2006/relationships/chart" Target="charts/chart22.xml"/><Relationship Id="rId68" Type="http://schemas.openxmlformats.org/officeDocument/2006/relationships/chart" Target="charts/chart27.xml"/><Relationship Id="rId84" Type="http://schemas.openxmlformats.org/officeDocument/2006/relationships/image" Target="media/image36.JPG"/><Relationship Id="rId89" Type="http://schemas.microsoft.com/office/2007/relationships/diagramDrawing" Target="diagrams/drawing1.xml"/><Relationship Id="rId7" Type="http://schemas.openxmlformats.org/officeDocument/2006/relationships/endnotes" Target="endnotes.xml"/><Relationship Id="rId71" Type="http://schemas.openxmlformats.org/officeDocument/2006/relationships/image" Target="media/image31.JPG"/><Relationship Id="rId92"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4.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5.xml"/><Relationship Id="rId53" Type="http://schemas.openxmlformats.org/officeDocument/2006/relationships/chart" Target="charts/chart21.xml"/><Relationship Id="rId58" Type="http://schemas.openxmlformats.org/officeDocument/2006/relationships/image" Target="media/image25.jpeg"/><Relationship Id="rId66" Type="http://schemas.openxmlformats.org/officeDocument/2006/relationships/chart" Target="charts/chart25.xml"/><Relationship Id="rId74" Type="http://schemas.openxmlformats.org/officeDocument/2006/relationships/chart" Target="charts/chart31.xml"/><Relationship Id="rId79" Type="http://schemas.openxmlformats.org/officeDocument/2006/relationships/image" Target="media/image33.png"/><Relationship Id="rId87" Type="http://schemas.openxmlformats.org/officeDocument/2006/relationships/diagramQuickStyle" Target="diagrams/quickStyle1.xml"/><Relationship Id="rId102" Type="http://schemas.openxmlformats.org/officeDocument/2006/relationships/image" Target="media/image43.JP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34.JPG"/><Relationship Id="rId90" Type="http://schemas.openxmlformats.org/officeDocument/2006/relationships/image" Target="media/image40.png"/><Relationship Id="rId95" Type="http://schemas.openxmlformats.org/officeDocument/2006/relationships/chart" Target="charts/chart37.xml"/><Relationship Id="rId19" Type="http://schemas.openxmlformats.org/officeDocument/2006/relationships/image" Target="media/image7.png"/><Relationship Id="rId14" Type="http://schemas.openxmlformats.org/officeDocument/2006/relationships/image" Target="cid:image001.png@01D601C2.D0582890" TargetMode="External"/><Relationship Id="rId22" Type="http://schemas.openxmlformats.org/officeDocument/2006/relationships/image" Target="media/image10.png"/><Relationship Id="rId27" Type="http://schemas.openxmlformats.org/officeDocument/2006/relationships/chart" Target="charts/chart3.xml"/><Relationship Id="rId30" Type="http://schemas.openxmlformats.org/officeDocument/2006/relationships/image" Target="media/image14.jpeg"/><Relationship Id="rId35" Type="http://schemas.openxmlformats.org/officeDocument/2006/relationships/image" Target="media/image15.jpeg"/><Relationship Id="rId43" Type="http://schemas.openxmlformats.org/officeDocument/2006/relationships/chart" Target="charts/chart14.xml"/><Relationship Id="rId48" Type="http://schemas.openxmlformats.org/officeDocument/2006/relationships/chart" Target="charts/chart18.xml"/><Relationship Id="rId56" Type="http://schemas.openxmlformats.org/officeDocument/2006/relationships/image" Target="media/image23.png"/><Relationship Id="rId64" Type="http://schemas.openxmlformats.org/officeDocument/2006/relationships/chart" Target="charts/chart23.xml"/><Relationship Id="rId69" Type="http://schemas.openxmlformats.org/officeDocument/2006/relationships/image" Target="media/image30.jpg"/><Relationship Id="rId77" Type="http://schemas.openxmlformats.org/officeDocument/2006/relationships/hyperlink" Target="https://pixabay.com/?utm_source=link-attribution&amp;utm_medium=referral&amp;utm_campaign=image&amp;utm_content=867855" TargetMode="External"/><Relationship Id="rId100" Type="http://schemas.openxmlformats.org/officeDocument/2006/relationships/chart" Target="charts/chart42.xml"/><Relationship Id="rId8" Type="http://schemas.openxmlformats.org/officeDocument/2006/relationships/header" Target="header1.xml"/><Relationship Id="rId51" Type="http://schemas.openxmlformats.org/officeDocument/2006/relationships/chart" Target="charts/chart20.xml"/><Relationship Id="rId72" Type="http://schemas.openxmlformats.org/officeDocument/2006/relationships/chart" Target="charts/chart29.xml"/><Relationship Id="rId80" Type="http://schemas.openxmlformats.org/officeDocument/2006/relationships/chart" Target="charts/chart33.xml"/><Relationship Id="rId85" Type="http://schemas.openxmlformats.org/officeDocument/2006/relationships/diagramData" Target="diagrams/data1.xml"/><Relationship Id="rId93" Type="http://schemas.openxmlformats.org/officeDocument/2006/relationships/chart" Target="charts/chart35.xml"/><Relationship Id="rId98"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chart" Target="charts/chart7.xml"/><Relationship Id="rId38" Type="http://schemas.openxmlformats.org/officeDocument/2006/relationships/chart" Target="charts/chart10.xml"/><Relationship Id="rId46" Type="http://schemas.openxmlformats.org/officeDocument/2006/relationships/chart" Target="charts/chart16.xml"/><Relationship Id="rId59" Type="http://schemas.openxmlformats.org/officeDocument/2006/relationships/image" Target="media/image26.png"/><Relationship Id="rId67" Type="http://schemas.openxmlformats.org/officeDocument/2006/relationships/chart" Target="charts/chart26.xm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7.jpeg"/><Relationship Id="rId54" Type="http://schemas.openxmlformats.org/officeDocument/2006/relationships/image" Target="media/image21.gif"/><Relationship Id="rId62" Type="http://schemas.openxmlformats.org/officeDocument/2006/relationships/image" Target="media/image29.png"/><Relationship Id="rId70" Type="http://schemas.openxmlformats.org/officeDocument/2006/relationships/chart" Target="charts/chart28.xml"/><Relationship Id="rId75" Type="http://schemas.openxmlformats.org/officeDocument/2006/relationships/image" Target="media/image32.jpeg"/><Relationship Id="rId83" Type="http://schemas.openxmlformats.org/officeDocument/2006/relationships/image" Target="media/image35.gif"/><Relationship Id="rId88" Type="http://schemas.openxmlformats.org/officeDocument/2006/relationships/diagramColors" Target="diagrams/colors1.xml"/><Relationship Id="rId91" Type="http://schemas.openxmlformats.org/officeDocument/2006/relationships/image" Target="media/image41.png"/><Relationship Id="rId96"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chart" Target="charts/chart19.xml"/><Relationship Id="rId57" Type="http://schemas.openxmlformats.org/officeDocument/2006/relationships/image" Target="media/image24.jpeg"/><Relationship Id="rId10"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image" Target="media/image18.jpeg"/><Relationship Id="rId52" Type="http://schemas.openxmlformats.org/officeDocument/2006/relationships/image" Target="media/image20.png"/><Relationship Id="rId60" Type="http://schemas.openxmlformats.org/officeDocument/2006/relationships/image" Target="media/image27.gif"/><Relationship Id="rId65" Type="http://schemas.openxmlformats.org/officeDocument/2006/relationships/chart" Target="charts/chart24.xml"/><Relationship Id="rId73" Type="http://schemas.openxmlformats.org/officeDocument/2006/relationships/chart" Target="charts/chart30.xml"/><Relationship Id="rId78" Type="http://schemas.openxmlformats.org/officeDocument/2006/relationships/chart" Target="charts/chart32.xml"/><Relationship Id="rId81" Type="http://schemas.openxmlformats.org/officeDocument/2006/relationships/chart" Target="charts/chart34.xml"/><Relationship Id="rId86" Type="http://schemas.openxmlformats.org/officeDocument/2006/relationships/diagramLayout" Target="diagrams/layout1.xml"/><Relationship Id="rId94" Type="http://schemas.openxmlformats.org/officeDocument/2006/relationships/chart" Target="charts/chart36.xml"/><Relationship Id="rId99" Type="http://schemas.openxmlformats.org/officeDocument/2006/relationships/chart" Target="charts/chart41.xml"/><Relationship Id="rId101" Type="http://schemas.openxmlformats.org/officeDocument/2006/relationships/chart" Target="charts/chart4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chart" Target="charts/chart11.xml"/><Relationship Id="rId34" Type="http://schemas.openxmlformats.org/officeDocument/2006/relationships/chart" Target="charts/chart8.xml"/><Relationship Id="rId50" Type="http://schemas.openxmlformats.org/officeDocument/2006/relationships/image" Target="media/image19.jpg"/><Relationship Id="rId55" Type="http://schemas.openxmlformats.org/officeDocument/2006/relationships/image" Target="media/image22.gif"/><Relationship Id="rId76" Type="http://schemas.openxmlformats.org/officeDocument/2006/relationships/hyperlink" Target="https://pixabay.com/users/stevepb-282134/?utm_source=link-attribution&amp;utm_medium=referral&amp;utm_campaign=image&amp;utm_content=867855" TargetMode="External"/><Relationship Id="rId97" Type="http://schemas.openxmlformats.org/officeDocument/2006/relationships/chart" Target="charts/chart39.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accho.org/uploads/downloadable-resources/Gudie-to-Prioritization-Techniques.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13.bin"/></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4.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Access%20to%20Health%20Care%20(Autosaved).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Darke%20County\Population%20Health.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Darke%20County\Maternal%20and%20Infant%20Health%20(Dark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Darke%20County\Diseas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Darke%20County\Population%20Health.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30.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Darke%20County\Population%20Health.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Darke%20County\Diseas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shared.wright.edu\shared\cupa\chooker\SW%20OH%20CHA\Data%20Templates\Clermont%20County\Adult%20Mortality.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Cancer%20Summary.xlsx" TargetMode="Externa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5.xml"/></Relationships>
</file>

<file path=word/charts/_rels/chart35.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Adult%20Survey%20Graphic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Adult%20Survey%20Graphic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Adult%20Survey%20Graphic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Adult%20Survey%20Graphic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Adult%20Survey%20Graphic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Darke%20County\Population%20Health.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40.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Adult%20Survey%20Graphic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Adult%20Survey%20Graphic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Adult%20Survey%20Graphics.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shared.isilon.wright.edu\Shared\cupa\chooker\SW%20OH%20CHA\Data%20Templates\Clermont%20County\Adult%20Survey%20Graphics.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3.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WENSTL.HEALTHDPT\Desktop\CHA%20Template\Demographic%20Determinants%20of%20Health%20(Dark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Darke County</a:t>
            </a:r>
          </a:p>
          <a:p>
            <a:pPr>
              <a:defRPr/>
            </a:pPr>
            <a:r>
              <a:rPr lang="en-US"/>
              <a:t> Change</a:t>
            </a:r>
            <a:r>
              <a:rPr lang="en-US" baseline="0"/>
              <a:t> in Population by age group</a:t>
            </a:r>
          </a:p>
          <a:p>
            <a:pPr>
              <a:defRPr/>
            </a:pPr>
            <a:r>
              <a:rPr lang="en-US" baseline="0"/>
              <a:t> </a:t>
            </a:r>
            <a:r>
              <a:rPr lang="en-US" baseline="0">
                <a:solidFill>
                  <a:schemeClr val="accent1"/>
                </a:solidFill>
              </a:rPr>
              <a:t>2020</a:t>
            </a:r>
            <a:r>
              <a:rPr lang="en-US" baseline="0"/>
              <a:t>-</a:t>
            </a:r>
            <a:r>
              <a:rPr lang="en-US" baseline="0">
                <a:solidFill>
                  <a:schemeClr val="accent2"/>
                </a:solidFill>
              </a:rPr>
              <a:t>2030</a:t>
            </a:r>
            <a:endParaRPr lang="en-US">
              <a:solidFill>
                <a:schemeClr val="accent2"/>
              </a:solidFill>
            </a:endParaRPr>
          </a:p>
        </c:rich>
      </c:tx>
      <c:layout>
        <c:manualLayout>
          <c:xMode val="edge"/>
          <c:yMode val="edge"/>
          <c:x val="0.11736834032109622"/>
          <c:y val="2.77778512979995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Trends'!$B$28:$B$30</c:f>
              <c:strCache>
                <c:ptCount val="3"/>
                <c:pt idx="0">
                  <c:v>YOUTH, % POPULATION</c:v>
                </c:pt>
                <c:pt idx="1">
                  <c:v>ADULTS, 20-64</c:v>
                </c:pt>
                <c:pt idx="2">
                  <c:v>SENIORS, % POPULATION</c:v>
                </c:pt>
              </c:strCache>
            </c:strRef>
          </c:cat>
          <c:val>
            <c:numRef>
              <c:f>'Population Trends'!$E$28:$E$30</c:f>
              <c:numCache>
                <c:formatCode>0%</c:formatCode>
                <c:ptCount val="3"/>
                <c:pt idx="0">
                  <c:v>0.28106104934659643</c:v>
                </c:pt>
                <c:pt idx="1">
                  <c:v>0.51297054807879849</c:v>
                </c:pt>
                <c:pt idx="2">
                  <c:v>0.20557831090306222</c:v>
                </c:pt>
              </c:numCache>
            </c:numRef>
          </c:val>
          <c:extLst xmlns:c16r2="http://schemas.microsoft.com/office/drawing/2015/06/chart">
            <c:ext xmlns:c16="http://schemas.microsoft.com/office/drawing/2014/chart" uri="{C3380CC4-5D6E-409C-BE32-E72D297353CC}">
              <c16:uniqueId val="{00000000-F47C-43D3-83ED-AFBA1D32E30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Trends'!$B$28:$B$30</c:f>
              <c:strCache>
                <c:ptCount val="3"/>
                <c:pt idx="0">
                  <c:v>YOUTH, % POPULATION</c:v>
                </c:pt>
                <c:pt idx="1">
                  <c:v>ADULTS, 20-64</c:v>
                </c:pt>
                <c:pt idx="2">
                  <c:v>SENIORS, % POPULATION</c:v>
                </c:pt>
              </c:strCache>
            </c:strRef>
          </c:cat>
          <c:val>
            <c:numRef>
              <c:f>'Population Trends'!$F$28:$F$30</c:f>
              <c:numCache>
                <c:formatCode>0%</c:formatCode>
                <c:ptCount val="3"/>
                <c:pt idx="0">
                  <c:v>0.28334714167357083</c:v>
                </c:pt>
                <c:pt idx="1">
                  <c:v>0.47265948632974314</c:v>
                </c:pt>
                <c:pt idx="2">
                  <c:v>0.24378624689312345</c:v>
                </c:pt>
              </c:numCache>
            </c:numRef>
          </c:val>
          <c:extLst xmlns:c16r2="http://schemas.microsoft.com/office/drawing/2015/06/chart">
            <c:ext xmlns:c16="http://schemas.microsoft.com/office/drawing/2014/chart" uri="{C3380CC4-5D6E-409C-BE32-E72D297353CC}">
              <c16:uniqueId val="{00000001-F47C-43D3-83ED-AFBA1D32E30E}"/>
            </c:ext>
          </c:extLst>
        </c:ser>
        <c:dLbls>
          <c:dLblPos val="outEnd"/>
          <c:showLegendKey val="0"/>
          <c:showVal val="1"/>
          <c:showCatName val="0"/>
          <c:showSerName val="0"/>
          <c:showPercent val="0"/>
          <c:showBubbleSize val="0"/>
        </c:dLbls>
        <c:gapWidth val="182"/>
        <c:axId val="500047160"/>
        <c:axId val="500047552"/>
      </c:barChart>
      <c:catAx>
        <c:axId val="500047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47552"/>
        <c:crosses val="autoZero"/>
        <c:auto val="1"/>
        <c:lblAlgn val="ctr"/>
        <c:lblOffset val="100"/>
        <c:noMultiLvlLbl val="0"/>
      </c:catAx>
      <c:valAx>
        <c:axId val="500047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47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en-US" sz="1050"/>
              <a:t>Race</a:t>
            </a: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1.5413385826771653E-2"/>
          <c:y val="0.11620384951881015"/>
          <c:w val="0.45704724409448827"/>
          <c:h val="0.82268503937007886"/>
        </c:manualLayout>
      </c:layout>
      <c:pieChart>
        <c:varyColors val="1"/>
        <c:ser>
          <c:idx val="0"/>
          <c:order val="0"/>
          <c:explosion val="5"/>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2-5CC3-4E64-97EE-D16125EFA95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5-5CC3-4E64-97EE-D16125EFA958}"/>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6-5CC3-4E64-97EE-D16125EFA958}"/>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08-5CC3-4E64-97EE-D16125EFA958}"/>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xmlns:c16r2="http://schemas.microsoft.com/office/drawing/2015/06/chart">
              <c:ext xmlns:c16="http://schemas.microsoft.com/office/drawing/2014/chart" uri="{C3380CC4-5D6E-409C-BE32-E72D297353CC}">
                <c16:uniqueId val="{00000004-5CC3-4E64-97EE-D16125EFA958}"/>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3-5CC3-4E64-97EE-D16125EFA958}"/>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xmlns:c16r2="http://schemas.microsoft.com/office/drawing/2015/06/chart">
              <c:ext xmlns:c16="http://schemas.microsoft.com/office/drawing/2014/chart" uri="{C3380CC4-5D6E-409C-BE32-E72D297353CC}">
                <c16:uniqueId val="{00000007-5CC3-4E64-97EE-D16125EFA958}"/>
              </c:ext>
            </c:extLst>
          </c:dPt>
          <c:dLbls>
            <c:dLbl>
              <c:idx val="0"/>
              <c:layout>
                <c:manualLayout>
                  <c:x val="9.8118499076504315E-2"/>
                  <c:y val="-0.2178757655293088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5CC3-4E64-97EE-D16125EFA958}"/>
                </c:ext>
                <c:ext xmlns:c15="http://schemas.microsoft.com/office/drawing/2012/chart" uri="{CE6537A1-D6FC-4f65-9D91-7224C49458BB}"/>
              </c:extLst>
            </c:dLbl>
            <c:dLbl>
              <c:idx val="1"/>
              <c:layout>
                <c:manualLayout>
                  <c:x val="0.1697658452415669"/>
                  <c:y val="-0.15021456692913385"/>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5CC3-4E64-97EE-D16125EFA958}"/>
                </c:ext>
                <c:ext xmlns:c15="http://schemas.microsoft.com/office/drawing/2012/chart" uri="{CE6537A1-D6FC-4f65-9D91-7224C49458BB}">
                  <c15:layout>
                    <c:manualLayout>
                      <c:w val="0.37047851657431702"/>
                      <c:h val="6.0944444444444433E-2"/>
                    </c:manualLayout>
                  </c15:layout>
                </c:ext>
              </c:extLst>
            </c:dLbl>
            <c:dLbl>
              <c:idx val="2"/>
              <c:layout>
                <c:manualLayout>
                  <c:x val="0.12758347914843979"/>
                  <c:y val="-8.606627296587926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5CC3-4E64-97EE-D16125EFA958}"/>
                </c:ext>
                <c:ext xmlns:c15="http://schemas.microsoft.com/office/drawing/2012/chart" uri="{CE6537A1-D6FC-4f65-9D91-7224C49458BB}">
                  <c15:layout>
                    <c:manualLayout>
                      <c:w val="0.40992296101876147"/>
                      <c:h val="6.641688538932633E-2"/>
                    </c:manualLayout>
                  </c15:layout>
                </c:ext>
              </c:extLst>
            </c:dLbl>
            <c:dLbl>
              <c:idx val="3"/>
              <c:layout>
                <c:manualLayout>
                  <c:x val="0.1795853990473413"/>
                  <c:y val="1.1561679790026247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5CC3-4E64-97EE-D16125EFA958}"/>
                </c:ext>
                <c:ext xmlns:c15="http://schemas.microsoft.com/office/drawing/2012/chart" uri="{CE6537A1-D6FC-4f65-9D91-7224C49458BB}">
                  <c15:layout>
                    <c:manualLayout>
                      <c:w val="0.17265432098765432"/>
                      <c:h val="6.1027996500437443E-2"/>
                    </c:manualLayout>
                  </c15:layout>
                </c:ext>
              </c:extLst>
            </c:dLbl>
            <c:dLbl>
              <c:idx val="4"/>
              <c:layout>
                <c:manualLayout>
                  <c:x val="0.1164152571206377"/>
                  <c:y val="0.1168758606261174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5CC3-4E64-97EE-D16125EFA958}"/>
                </c:ext>
                <c:ext xmlns:c15="http://schemas.microsoft.com/office/drawing/2012/chart" uri="{CE6537A1-D6FC-4f65-9D91-7224C49458BB}">
                  <c15:layout>
                    <c:manualLayout>
                      <c:w val="0.41852726742490515"/>
                      <c:h val="0.1682657195024535"/>
                    </c:manualLayout>
                  </c15:layout>
                </c:ext>
              </c:extLst>
            </c:dLbl>
            <c:dLbl>
              <c:idx val="5"/>
              <c:layout>
                <c:manualLayout>
                  <c:x val="0.17200337804996599"/>
                  <c:y val="0.2099335083114610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CC3-4E64-97EE-D16125EFA958}"/>
                </c:ext>
                <c:ext xmlns:c15="http://schemas.microsoft.com/office/drawing/2012/chart" uri="{CE6537A1-D6FC-4f65-9D91-7224C49458BB}">
                  <c15:layout>
                    <c:manualLayout>
                      <c:w val="0.36325629435209483"/>
                      <c:h val="5.538888888888889E-2"/>
                    </c:manualLayout>
                  </c15:layout>
                </c:ext>
              </c:extLst>
            </c:dLbl>
            <c:dLbl>
              <c:idx val="6"/>
              <c:layout>
                <c:manualLayout>
                  <c:x val="0.17945367940118595"/>
                  <c:y val="0.28162073490813649"/>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5CC3-4E64-97EE-D16125EFA958}"/>
                </c:ext>
                <c:ext xmlns:c15="http://schemas.microsoft.com/office/drawing/2012/chart" uri="{CE6537A1-D6FC-4f65-9D91-7224C49458BB}">
                  <c15:layout>
                    <c:manualLayout>
                      <c:w val="0.35516987459900845"/>
                      <c:h val="5.53888888888888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'[Demographic Determinants of Health (Darke).xlsx]Race &amp; Ethnicity'!$A$5:$A$11</c:f>
              <c:strCache>
                <c:ptCount val="7"/>
                <c:pt idx="0">
                  <c:v>White</c:v>
                </c:pt>
                <c:pt idx="1">
                  <c:v>African American</c:v>
                </c:pt>
                <c:pt idx="2">
                  <c:v>Amer Indian/Alaska Native</c:v>
                </c:pt>
                <c:pt idx="3">
                  <c:v>Asian</c:v>
                </c:pt>
                <c:pt idx="4">
                  <c:v>Native Hawaiian/Oth Pacific Islander</c:v>
                </c:pt>
                <c:pt idx="5">
                  <c:v>Some other race</c:v>
                </c:pt>
                <c:pt idx="6">
                  <c:v>Two or more races</c:v>
                </c:pt>
              </c:strCache>
            </c:strRef>
          </c:cat>
          <c:val>
            <c:numRef>
              <c:f>'[Demographic Determinants of Health (Darke).xlsx]Race &amp; Ethnicity'!$C$5:$C$11</c:f>
              <c:numCache>
                <c:formatCode>0.0%</c:formatCode>
                <c:ptCount val="7"/>
                <c:pt idx="0">
                  <c:v>0.97474912845008566</c:v>
                </c:pt>
                <c:pt idx="1">
                  <c:v>7.8391340357094712E-3</c:v>
                </c:pt>
                <c:pt idx="2">
                  <c:v>2.1572064176890926E-3</c:v>
                </c:pt>
                <c:pt idx="3">
                  <c:v>3.4669388855717558E-3</c:v>
                </c:pt>
                <c:pt idx="4">
                  <c:v>0</c:v>
                </c:pt>
                <c:pt idx="5">
                  <c:v>2.6579864789383462E-3</c:v>
                </c:pt>
                <c:pt idx="6">
                  <c:v>9.1296057320056235E-3</c:v>
                </c:pt>
              </c:numCache>
            </c:numRef>
          </c:val>
          <c:extLst xmlns:c16r2="http://schemas.microsoft.com/office/drawing/2015/06/chart">
            <c:ext xmlns:c16="http://schemas.microsoft.com/office/drawing/2014/chart" uri="{C3380CC4-5D6E-409C-BE32-E72D297353CC}">
              <c16:uniqueId val="{00000000-5CC3-4E64-97EE-D16125EFA958}"/>
            </c:ext>
          </c:extLst>
        </c:ser>
        <c:ser>
          <c:idx val="1"/>
          <c:order val="1"/>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F-1591-4518-BE95-DC5B4C1BB5FA}"/>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11-1591-4518-BE95-DC5B4C1BB5FA}"/>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13-1591-4518-BE95-DC5B4C1BB5FA}"/>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15-1591-4518-BE95-DC5B4C1BB5FA}"/>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xmlns:c16r2="http://schemas.microsoft.com/office/drawing/2015/06/chart">
              <c:ext xmlns:c16="http://schemas.microsoft.com/office/drawing/2014/chart" uri="{C3380CC4-5D6E-409C-BE32-E72D297353CC}">
                <c16:uniqueId val="{00000017-1591-4518-BE95-DC5B4C1BB5FA}"/>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19-1591-4518-BE95-DC5B4C1BB5FA}"/>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xmlns:c16r2="http://schemas.microsoft.com/office/drawing/2015/06/chart">
              <c:ext xmlns:c16="http://schemas.microsoft.com/office/drawing/2014/chart" uri="{C3380CC4-5D6E-409C-BE32-E72D297353CC}">
                <c16:uniqueId val="{0000001B-1591-4518-BE95-DC5B4C1BB5FA}"/>
              </c:ext>
            </c:extLst>
          </c:dPt>
          <c:cat>
            <c:strRef>
              <c:f>'[Demographic Determinants of Health (Darke).xlsx]Race &amp; Ethnicity'!$A$5:$A$11</c:f>
              <c:strCache>
                <c:ptCount val="7"/>
                <c:pt idx="0">
                  <c:v>White</c:v>
                </c:pt>
                <c:pt idx="1">
                  <c:v>African American</c:v>
                </c:pt>
                <c:pt idx="2">
                  <c:v>Amer Indian/Alaska Native</c:v>
                </c:pt>
                <c:pt idx="3">
                  <c:v>Asian</c:v>
                </c:pt>
                <c:pt idx="4">
                  <c:v>Native Hawaiian/Oth Pacific Islander</c:v>
                </c:pt>
                <c:pt idx="5">
                  <c:v>Some other race</c:v>
                </c:pt>
                <c:pt idx="6">
                  <c:v>Two or more races</c:v>
                </c:pt>
              </c:strCache>
            </c:strRef>
          </c:cat>
          <c:val>
            <c:numRef>
              <c:f>'[Demographic Determinants of Health (Darke).xlsx]Race &amp; Ethnicity'!$C$5:$C$11</c:f>
              <c:numCache>
                <c:formatCode>0.0%</c:formatCode>
                <c:ptCount val="7"/>
                <c:pt idx="0">
                  <c:v>0.97474912845008566</c:v>
                </c:pt>
                <c:pt idx="1">
                  <c:v>7.8391340357094712E-3</c:v>
                </c:pt>
                <c:pt idx="2">
                  <c:v>2.1572064176890926E-3</c:v>
                </c:pt>
                <c:pt idx="3">
                  <c:v>3.4669388855717558E-3</c:v>
                </c:pt>
                <c:pt idx="4">
                  <c:v>0</c:v>
                </c:pt>
                <c:pt idx="5">
                  <c:v>2.6579864789383462E-3</c:v>
                </c:pt>
                <c:pt idx="6">
                  <c:v>9.1296057320056235E-3</c:v>
                </c:pt>
              </c:numCache>
            </c:numRef>
          </c:val>
          <c:extLst xmlns:c16r2="http://schemas.microsoft.com/office/drawing/2015/06/chart">
            <c:ext xmlns:c16="http://schemas.microsoft.com/office/drawing/2014/chart" uri="{C3380CC4-5D6E-409C-BE32-E72D297353CC}">
              <c16:uniqueId val="{00000001-5CC3-4E64-97EE-D16125EFA958}"/>
            </c:ext>
          </c:extLst>
        </c:ser>
        <c:dLbls>
          <c:showLegendKey val="0"/>
          <c:showVal val="0"/>
          <c:showCatName val="0"/>
          <c:showSerName val="0"/>
          <c:showPercent val="0"/>
          <c:showBubbleSize val="0"/>
          <c:showLeaderLines val="1"/>
        </c:dLbls>
        <c:firstSliceAng val="9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en-US" sz="1050"/>
              <a:t>Hispanic</a:t>
            </a:r>
            <a:r>
              <a:rPr lang="en-US" sz="1050" baseline="0"/>
              <a:t> or Latino Origin</a:t>
            </a:r>
            <a:endParaRPr lang="en-US" sz="1050"/>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4.9192913385826771E-2"/>
          <c:y val="0.17060761154855644"/>
          <c:w val="0.79050349956255461"/>
          <c:h val="0.79050349956255461"/>
        </c:manualLayout>
      </c:layout>
      <c:pieChart>
        <c:varyColors val="1"/>
        <c:ser>
          <c:idx val="0"/>
          <c:order val="0"/>
          <c:tx>
            <c:strRef>
              <c:f>'[Demographic Determinants of Health (Darke).xlsx]Race &amp; Ethnicity'!$B$19</c:f>
              <c:strCache>
                <c:ptCount val="1"/>
                <c:pt idx="0">
                  <c:v>Estimate</c:v>
                </c:pt>
              </c:strCache>
            </c:strRef>
          </c:tx>
          <c:explosion val="5"/>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1169-4678-B032-F021CE15F24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2-1169-4678-B032-F021CE15F244}"/>
              </c:ext>
            </c:extLst>
          </c:dPt>
          <c:dLbls>
            <c:dLbl>
              <c:idx val="0"/>
              <c:layout>
                <c:manualLayout>
                  <c:x val="0.21111111111111111"/>
                  <c:y val="-0.12661592300962379"/>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169-4678-B032-F021CE15F244}"/>
                </c:ext>
                <c:ext xmlns:c15="http://schemas.microsoft.com/office/drawing/2012/chart" uri="{CE6537A1-D6FC-4f65-9D91-7224C49458BB}">
                  <c15:layout>
                    <c:manualLayout>
                      <c:w val="0.33888888888888891"/>
                      <c:h val="0.2"/>
                    </c:manualLayout>
                  </c15:layout>
                </c:ext>
              </c:extLst>
            </c:dLbl>
            <c:dLbl>
              <c:idx val="1"/>
              <c:layout>
                <c:manualLayout>
                  <c:x val="0"/>
                  <c:y val="4.47158317166875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1169-4678-B032-F021CE15F244}"/>
                </c:ext>
                <c:ext xmlns:c15="http://schemas.microsoft.com/office/drawing/2012/chart" uri="{CE6537A1-D6FC-4f65-9D91-7224C49458BB}">
                  <c15:layout>
                    <c:manualLayout>
                      <c:w val="0.25416666666666665"/>
                      <c:h val="0.2483091787439613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'[Demographic Determinants of Health (Darke).xlsx]Race &amp; Ethnicity'!$A$21:$A$22</c:f>
              <c:strCache>
                <c:ptCount val="2"/>
                <c:pt idx="0">
                  <c:v>Not Hispanic</c:v>
                </c:pt>
                <c:pt idx="1">
                  <c:v>Hispanic or Latino</c:v>
                </c:pt>
              </c:strCache>
            </c:strRef>
          </c:cat>
          <c:val>
            <c:numRef>
              <c:f>'[Demographic Determinants of Health (Darke).xlsx]Race &amp; Ethnicity'!$C$21:$C$22</c:f>
              <c:numCache>
                <c:formatCode>0.0%</c:formatCode>
                <c:ptCount val="2"/>
                <c:pt idx="0">
                  <c:v>0.9853232920510796</c:v>
                </c:pt>
                <c:pt idx="1">
                  <c:v>1.4676707948920434E-2</c:v>
                </c:pt>
              </c:numCache>
            </c:numRef>
          </c:val>
          <c:extLst xmlns:c16r2="http://schemas.microsoft.com/office/drawing/2015/06/chart">
            <c:ext xmlns:c16="http://schemas.microsoft.com/office/drawing/2014/chart" uri="{C3380CC4-5D6E-409C-BE32-E72D297353CC}">
              <c16:uniqueId val="{00000000-1169-4678-B032-F021CE15F244}"/>
            </c:ext>
          </c:extLst>
        </c:ser>
        <c:dLbls>
          <c:showLegendKey val="0"/>
          <c:showVal val="0"/>
          <c:showCatName val="0"/>
          <c:showSerName val="0"/>
          <c:showPercent val="0"/>
          <c:showBubbleSize val="0"/>
          <c:showLeaderLines val="1"/>
        </c:dLbls>
        <c:firstSliceAng val="5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Household Type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1.0714785651793528E-2"/>
          <c:y val="0.15721916010498688"/>
          <c:w val="0.75542249927092442"/>
          <c:h val="0.75542249927092442"/>
        </c:manualLayout>
      </c:layout>
      <c:pieChart>
        <c:varyColors val="1"/>
        <c:ser>
          <c:idx val="0"/>
          <c:order val="0"/>
          <c:tx>
            <c:strRef>
              <c:f>'[Demographic Determinants of Health (Darke).xlsx]Household Type'!$C$25</c:f>
              <c:strCache>
                <c:ptCount val="1"/>
                <c:pt idx="0">
                  <c:v>Percent</c:v>
                </c:pt>
              </c:strCache>
            </c:strRef>
          </c:tx>
          <c:explosion val="5"/>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2-9D47-40E9-9E24-6465ABAB56A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9D47-40E9-9E24-6465ABAB56A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4-9D47-40E9-9E24-6465ABAB56A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01-9D47-40E9-9E24-6465ABAB56AD}"/>
              </c:ext>
            </c:extLst>
          </c:dPt>
          <c:dLbls>
            <c:dLbl>
              <c:idx val="0"/>
              <c:layout>
                <c:manualLayout>
                  <c:x val="-0.11666666666666672"/>
                  <c:y val="0.1795287477652250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9D47-40E9-9E24-6465ABAB56AD}"/>
                </c:ext>
                <c:ext xmlns:c15="http://schemas.microsoft.com/office/drawing/2012/chart" uri="{CE6537A1-D6FC-4f65-9D91-7224C49458BB}">
                  <c15:layout>
                    <c:manualLayout>
                      <c:w val="0.32986132983377076"/>
                      <c:h val="0.23943236714975843"/>
                    </c:manualLayout>
                  </c15:layout>
                </c:ext>
              </c:extLst>
            </c:dLbl>
            <c:dLbl>
              <c:idx val="1"/>
              <c:layout>
                <c:manualLayout>
                  <c:x val="-8.7499781277340441E-2"/>
                  <c:y val="4.663119555707705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9D47-40E9-9E24-6465ABAB56AD}"/>
                </c:ext>
                <c:ext xmlns:c15="http://schemas.microsoft.com/office/drawing/2012/chart" uri="{CE6537A1-D6FC-4f65-9D91-7224C49458BB}">
                  <c15:layout>
                    <c:manualLayout>
                      <c:w val="0.39814814814814814"/>
                      <c:h val="0.16666666666666666"/>
                    </c:manualLayout>
                  </c15:layout>
                </c:ext>
              </c:extLst>
            </c:dLbl>
            <c:dLbl>
              <c:idx val="2"/>
              <c:layout>
                <c:manualLayout>
                  <c:x val="-1.5317147856517936E-3"/>
                  <c:y val="0.15895265129902236"/>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9D47-40E9-9E24-6465ABAB56AD}"/>
                </c:ext>
                <c:ext xmlns:c15="http://schemas.microsoft.com/office/drawing/2012/chart" uri="{CE6537A1-D6FC-4f65-9D91-7224C49458BB}">
                  <c15:layout>
                    <c:manualLayout>
                      <c:w val="0.27473753280839891"/>
                      <c:h val="0.36618066491688539"/>
                    </c:manualLayout>
                  </c15:layout>
                </c:ext>
              </c:extLst>
            </c:dLbl>
            <c:dLbl>
              <c:idx val="3"/>
              <c:layout>
                <c:manualLayout>
                  <c:x val="9.7222222222222224E-2"/>
                  <c:y val="-0.1990740740740740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9D47-40E9-9E24-6465ABAB56AD}"/>
                </c:ext>
                <c:ext xmlns:c15="http://schemas.microsoft.com/office/drawing/2012/chart" uri="{CE6537A1-D6FC-4f65-9D91-7224C49458BB}">
                  <c15:layout>
                    <c:manualLayout>
                      <c:w val="0.41550925925925924"/>
                      <c:h val="0.21875"/>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'[Demographic Determinants of Health (Darke).xlsx]Household Type'!$A$26:$A$29</c:f>
              <c:strCache>
                <c:ptCount val="4"/>
                <c:pt idx="0">
                  <c:v>Married with child(ren)</c:v>
                </c:pt>
                <c:pt idx="1">
                  <c:v>Single with child(ren)</c:v>
                </c:pt>
                <c:pt idx="2">
                  <c:v>Non-family Single Adult with child(ren)</c:v>
                </c:pt>
                <c:pt idx="3">
                  <c:v>Households with no child(ren)</c:v>
                </c:pt>
              </c:strCache>
            </c:strRef>
          </c:cat>
          <c:val>
            <c:numRef>
              <c:f>'[Demographic Determinants of Health (Darke).xlsx]Household Type'!$C$26:$C$29</c:f>
              <c:numCache>
                <c:formatCode>0.0%</c:formatCode>
                <c:ptCount val="4"/>
                <c:pt idx="0">
                  <c:v>0.20809498630005288</c:v>
                </c:pt>
                <c:pt idx="1">
                  <c:v>9.3111570446570202E-2</c:v>
                </c:pt>
                <c:pt idx="2">
                  <c:v>2.4996394750757102E-3</c:v>
                </c:pt>
                <c:pt idx="3">
                  <c:v>0.69629380377830119</c:v>
                </c:pt>
              </c:numCache>
            </c:numRef>
          </c:val>
          <c:extLst xmlns:c16r2="http://schemas.microsoft.com/office/drawing/2015/06/chart">
            <c:ext xmlns:c16="http://schemas.microsoft.com/office/drawing/2014/chart" uri="{C3380CC4-5D6E-409C-BE32-E72D297353CC}">
              <c16:uniqueId val="{00000000-9D47-40E9-9E24-6465ABAB56AD}"/>
            </c:ext>
          </c:extLst>
        </c:ser>
        <c:dLbls>
          <c:showLegendKey val="0"/>
          <c:showVal val="0"/>
          <c:showCatName val="0"/>
          <c:showSerName val="0"/>
          <c:showPercent val="0"/>
          <c:showBubbleSize val="0"/>
          <c:showLeaderLines val="1"/>
        </c:dLbls>
        <c:firstSliceAng val="33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en-US" sz="1050"/>
              <a:t>Marital Status</a:t>
            </a: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4.5900043744531938E-2"/>
          <c:y val="0.13870078740157479"/>
          <c:w val="0.78782990667833186"/>
          <c:h val="0.78782990667833186"/>
        </c:manualLayout>
      </c:layout>
      <c:pieChart>
        <c:varyColors val="1"/>
        <c:ser>
          <c:idx val="0"/>
          <c:order val="0"/>
          <c:tx>
            <c:strRef>
              <c:f>'[Demographic Determinants of Health (Darke).xlsx]Marital Status'!$C$26</c:f>
              <c:strCache>
                <c:ptCount val="1"/>
                <c:pt idx="0">
                  <c:v>Percent</c:v>
                </c:pt>
              </c:strCache>
            </c:strRef>
          </c:tx>
          <c:explosion val="5"/>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4-4461-4ED6-B081-1915D6D7035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5-4461-4ED6-B081-1915D6D7035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1-4461-4ED6-B081-1915D6D7035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02-4461-4ED6-B081-1915D6D70357}"/>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xmlns:c16r2="http://schemas.microsoft.com/office/drawing/2015/06/chart">
              <c:ext xmlns:c16="http://schemas.microsoft.com/office/drawing/2014/chart" uri="{C3380CC4-5D6E-409C-BE32-E72D297353CC}">
                <c16:uniqueId val="{00000003-4461-4ED6-B081-1915D6D70357}"/>
              </c:ext>
            </c:extLst>
          </c:dPt>
          <c:dLbls>
            <c:dLbl>
              <c:idx val="0"/>
              <c:layout>
                <c:manualLayout>
                  <c:x val="0.21839111256926222"/>
                  <c:y val="0.1708710994459026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4461-4ED6-B081-1915D6D70357}"/>
                </c:ext>
                <c:ext xmlns:c15="http://schemas.microsoft.com/office/drawing/2012/chart" uri="{CE6537A1-D6FC-4f65-9D91-7224C49458BB}">
                  <c15:layout>
                    <c:manualLayout>
                      <c:w val="0.24138888888888893"/>
                      <c:h val="0.19975021872265966"/>
                    </c:manualLayout>
                  </c15:layout>
                </c:ext>
              </c:extLst>
            </c:dLbl>
            <c:dLbl>
              <c:idx val="1"/>
              <c:layout>
                <c:manualLayout>
                  <c:x val="-1.6203630796150482E-2"/>
                  <c:y val="2.986657917760279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4461-4ED6-B081-1915D6D70357}"/>
                </c:ext>
                <c:ext xmlns:c15="http://schemas.microsoft.com/office/drawing/2012/chart" uri="{CE6537A1-D6FC-4f65-9D91-7224C49458BB}">
                  <c15:layout>
                    <c:manualLayout>
                      <c:w val="0.28587970253718281"/>
                      <c:h val="0.28931159420289854"/>
                    </c:manualLayout>
                  </c15:layout>
                </c:ext>
              </c:extLst>
            </c:dLbl>
            <c:dLbl>
              <c:idx val="2"/>
              <c:layout>
                <c:manualLayout>
                  <c:x val="-0.12398140857392836"/>
                  <c:y val="3.6001512039255966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4461-4ED6-B081-1915D6D70357}"/>
                </c:ext>
                <c:ext xmlns:c15="http://schemas.microsoft.com/office/drawing/2012/chart" uri="{CE6537A1-D6FC-4f65-9D91-7224C49458BB}">
                  <c15:layout>
                    <c:manualLayout>
                      <c:w val="0.29855555555555552"/>
                      <c:h val="0.19975021872265966"/>
                    </c:manualLayout>
                  </c15:layout>
                </c:ext>
              </c:extLst>
            </c:dLbl>
            <c:dLbl>
              <c:idx val="3"/>
              <c:layout>
                <c:manualLayout>
                  <c:x val="-3.9002624671917304E-3"/>
                  <c:y val="1.143109285252386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4461-4ED6-B081-1915D6D70357}"/>
                </c:ext>
                <c:ext xmlns:c15="http://schemas.microsoft.com/office/drawing/2012/chart" uri="{CE6537A1-D6FC-4f65-9D91-7224C49458BB}">
                  <c15:layout>
                    <c:manualLayout>
                      <c:w val="0.2482913385826771"/>
                      <c:h val="0.19910846741983337"/>
                    </c:manualLayout>
                  </c15:layout>
                </c:ext>
              </c:extLst>
            </c:dLbl>
            <c:dLbl>
              <c:idx val="4"/>
              <c:layout>
                <c:manualLayout>
                  <c:x val="-0.13960892388451454"/>
                  <c:y val="-0.10090244969378828"/>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461-4ED6-B081-1915D6D70357}"/>
                </c:ext>
                <c:ext xmlns:c15="http://schemas.microsoft.com/office/drawing/2012/chart" uri="{CE6537A1-D6FC-4f65-9D91-7224C49458BB}">
                  <c15:layout>
                    <c:manualLayout>
                      <c:w val="0.25805555555555554"/>
                      <c:h val="0.26077777777777778"/>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'[Demographic Determinants of Health (Darke).xlsx]Marital Status'!$A$27:$A$31</c:f>
              <c:strCache>
                <c:ptCount val="5"/>
                <c:pt idx="0">
                  <c:v>Married</c:v>
                </c:pt>
                <c:pt idx="1">
                  <c:v>Separated/spouse absent</c:v>
                </c:pt>
                <c:pt idx="2">
                  <c:v>Divorced</c:v>
                </c:pt>
                <c:pt idx="3">
                  <c:v>Widowed</c:v>
                </c:pt>
                <c:pt idx="4">
                  <c:v>Never Married</c:v>
                </c:pt>
              </c:strCache>
            </c:strRef>
          </c:cat>
          <c:val>
            <c:numRef>
              <c:f>'[Demographic Determinants of Health (Darke).xlsx]Marital Status'!$C$27:$C$31</c:f>
              <c:numCache>
                <c:formatCode>0.0%</c:formatCode>
                <c:ptCount val="5"/>
                <c:pt idx="0">
                  <c:v>0.55898937063608223</c:v>
                </c:pt>
                <c:pt idx="1">
                  <c:v>2.5337716246370899E-2</c:v>
                </c:pt>
                <c:pt idx="2">
                  <c:v>0.10929289536195023</c:v>
                </c:pt>
                <c:pt idx="3">
                  <c:v>7.3325815197830935E-2</c:v>
                </c:pt>
                <c:pt idx="4">
                  <c:v>0.23305420255776568</c:v>
                </c:pt>
              </c:numCache>
            </c:numRef>
          </c:val>
          <c:extLst xmlns:c16r2="http://schemas.microsoft.com/office/drawing/2015/06/chart">
            <c:ext xmlns:c16="http://schemas.microsoft.com/office/drawing/2014/chart" uri="{C3380CC4-5D6E-409C-BE32-E72D297353CC}">
              <c16:uniqueId val="{00000000-4461-4ED6-B081-1915D6D70357}"/>
            </c:ext>
          </c:extLst>
        </c:ser>
        <c:dLbls>
          <c:showLegendKey val="0"/>
          <c:showVal val="0"/>
          <c:showCatName val="0"/>
          <c:showSerName val="0"/>
          <c:showPercent val="0"/>
          <c:showBubbleSize val="0"/>
          <c:showLeaderLines val="1"/>
        </c:dLbls>
        <c:firstSliceAng val="21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Disability</a:t>
            </a:r>
            <a:r>
              <a:rPr lang="en-US" sz="1050" baseline="0"/>
              <a:t> Characteristics by Age</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8876438522107813E-2"/>
          <c:y val="0.1111111111111111"/>
          <c:w val="0.91466268105375703"/>
          <c:h val="0.51230922523573441"/>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7-3D55-4EA8-810E-D291EA2AB511}"/>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5-3D55-4EA8-810E-D291EA2AB511}"/>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D55-4EA8-810E-D291EA2AB511}"/>
              </c:ext>
            </c:extLst>
          </c:dPt>
          <c:dPt>
            <c:idx val="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D55-4EA8-810E-D291EA2AB511}"/>
              </c:ext>
            </c:extLst>
          </c:dPt>
          <c:dPt>
            <c:idx val="4"/>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D55-4EA8-810E-D291EA2AB511}"/>
              </c:ext>
            </c:extLst>
          </c:dPt>
          <c:dPt>
            <c:idx val="5"/>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D55-4EA8-810E-D291EA2AB511}"/>
              </c:ext>
            </c:extLst>
          </c:dPt>
          <c:dPt>
            <c:idx val="6"/>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D55-4EA8-810E-D291EA2AB511}"/>
              </c:ext>
            </c:extLst>
          </c:dPt>
          <c:dPt>
            <c:idx val="7"/>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3D55-4EA8-810E-D291EA2AB511}"/>
              </c:ext>
            </c:extLst>
          </c:dPt>
          <c:dPt>
            <c:idx val="8"/>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3D55-4EA8-810E-D291EA2AB511}"/>
              </c:ext>
            </c:extLst>
          </c:dPt>
          <c:dPt>
            <c:idx val="9"/>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3D55-4EA8-810E-D291EA2AB511}"/>
              </c:ext>
            </c:extLst>
          </c:dPt>
          <c:dPt>
            <c:idx val="10"/>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3D55-4EA8-810E-D291EA2AB511}"/>
              </c:ext>
            </c:extLst>
          </c:dPt>
          <c:dPt>
            <c:idx val="11"/>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3D55-4EA8-810E-D291EA2AB511}"/>
              </c:ext>
            </c:extLst>
          </c:dPt>
          <c:dPt>
            <c:idx val="12"/>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5-3D55-4EA8-810E-D291EA2AB511}"/>
              </c:ext>
            </c:extLst>
          </c:dPt>
          <c:dPt>
            <c:idx val="13"/>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7-3D55-4EA8-810E-D291EA2AB511}"/>
              </c:ext>
            </c:extLst>
          </c:dPt>
          <c:dPt>
            <c:idx val="14"/>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9-3D55-4EA8-810E-D291EA2AB511}"/>
              </c:ext>
            </c:extLst>
          </c:dPt>
          <c:dPt>
            <c:idx val="1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B-3D55-4EA8-810E-D291EA2AB511}"/>
              </c:ext>
            </c:extLst>
          </c:dPt>
          <c:dPt>
            <c:idx val="16"/>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D-3D55-4EA8-810E-D291EA2AB511}"/>
              </c:ext>
            </c:extLst>
          </c:dPt>
          <c:dLbls>
            <c:dLbl>
              <c:idx val="13"/>
              <c:layout>
                <c:manualLayout>
                  <c:x val="0"/>
                  <c:y val="-1.15740740740740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D55-4EA8-810E-D291EA2AB511}"/>
                </c:ext>
                <c:ext xmlns:c15="http://schemas.microsoft.com/office/drawing/2012/chart" uri="{CE6537A1-D6FC-4f65-9D91-7224C49458BB}"/>
              </c:extLst>
            </c:dLbl>
            <c:dLbl>
              <c:idx val="14"/>
              <c:layout>
                <c:manualLayout>
                  <c:x val="0"/>
                  <c:y val="7.7160493827160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D55-4EA8-810E-D291EA2AB5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'[Demographic Determinants of Health (Darke).xlsx]Disability Status'!$G$6:$H$22</c:f>
              <c:multiLvlStrCache>
                <c:ptCount val="17"/>
                <c:lvl>
                  <c:pt idx="0">
                    <c:v>Hearing</c:v>
                  </c:pt>
                  <c:pt idx="1">
                    <c:v>Vision</c:v>
                  </c:pt>
                  <c:pt idx="2">
                    <c:v>Cognitive</c:v>
                  </c:pt>
                  <c:pt idx="3">
                    <c:v>Ambulatory</c:v>
                  </c:pt>
                  <c:pt idx="4">
                    <c:v>Self-care</c:v>
                  </c:pt>
                  <c:pt idx="5">
                    <c:v>Hearing</c:v>
                  </c:pt>
                  <c:pt idx="6">
                    <c:v>Vision</c:v>
                  </c:pt>
                  <c:pt idx="7">
                    <c:v>Cognitive</c:v>
                  </c:pt>
                  <c:pt idx="8">
                    <c:v>Ambulatory</c:v>
                  </c:pt>
                  <c:pt idx="9">
                    <c:v>Self-care</c:v>
                  </c:pt>
                  <c:pt idx="10">
                    <c:v>Independent living</c:v>
                  </c:pt>
                  <c:pt idx="11">
                    <c:v>Hearing</c:v>
                  </c:pt>
                  <c:pt idx="12">
                    <c:v>Vision</c:v>
                  </c:pt>
                  <c:pt idx="13">
                    <c:v>Cognitive</c:v>
                  </c:pt>
                  <c:pt idx="14">
                    <c:v>Ambulatory</c:v>
                  </c:pt>
                  <c:pt idx="15">
                    <c:v>Self-care</c:v>
                  </c:pt>
                  <c:pt idx="16">
                    <c:v>Independent living</c:v>
                  </c:pt>
                </c:lvl>
                <c:lvl>
                  <c:pt idx="0">
                    <c:v>Under 18</c:v>
                  </c:pt>
                  <c:pt idx="5">
                    <c:v>18 to 64 years</c:v>
                  </c:pt>
                  <c:pt idx="11">
                    <c:v>65 years and over</c:v>
                  </c:pt>
                </c:lvl>
              </c:multiLvlStrCache>
            </c:multiLvlStrRef>
          </c:cat>
          <c:val>
            <c:numRef>
              <c:f>'[Demographic Determinants of Health (Darke).xlsx]Disability Status'!$I$6:$I$22</c:f>
              <c:numCache>
                <c:formatCode>0.0%</c:formatCode>
                <c:ptCount val="17"/>
                <c:pt idx="0">
                  <c:v>4.8593961602804107E-3</c:v>
                </c:pt>
                <c:pt idx="1">
                  <c:v>9.7984545526965672E-3</c:v>
                </c:pt>
                <c:pt idx="2">
                  <c:v>2.923603919381821E-2</c:v>
                </c:pt>
                <c:pt idx="3">
                  <c:v>4.0627738389229662E-3</c:v>
                </c:pt>
                <c:pt idx="4">
                  <c:v>3.1068270532940332E-3</c:v>
                </c:pt>
                <c:pt idx="5">
                  <c:v>2.7290580348073405E-2</c:v>
                </c:pt>
                <c:pt idx="6">
                  <c:v>1.6963499695266473E-2</c:v>
                </c:pt>
                <c:pt idx="7">
                  <c:v>5.045032843502404E-2</c:v>
                </c:pt>
                <c:pt idx="8">
                  <c:v>5.6070969052617325E-2</c:v>
                </c:pt>
                <c:pt idx="9">
                  <c:v>1.584614342791359E-2</c:v>
                </c:pt>
                <c:pt idx="10">
                  <c:v>3.8362565179115599E-2</c:v>
                </c:pt>
                <c:pt idx="11">
                  <c:v>0.14194178974804517</c:v>
                </c:pt>
                <c:pt idx="12">
                  <c:v>4.5612510860121636E-2</c:v>
                </c:pt>
                <c:pt idx="13">
                  <c:v>7.6998262380538668E-2</c:v>
                </c:pt>
                <c:pt idx="14">
                  <c:v>0.19341876629018245</c:v>
                </c:pt>
                <c:pt idx="15">
                  <c:v>4.9522154648132061E-2</c:v>
                </c:pt>
                <c:pt idx="16">
                  <c:v>0.1145742832319722</c:v>
                </c:pt>
              </c:numCache>
            </c:numRef>
          </c:val>
          <c:extLst xmlns:c16r2="http://schemas.microsoft.com/office/drawing/2015/06/chart">
            <c:ext xmlns:c16="http://schemas.microsoft.com/office/drawing/2014/chart" uri="{C3380CC4-5D6E-409C-BE32-E72D297353CC}">
              <c16:uniqueId val="{00000022-3D55-4EA8-810E-D291EA2AB511}"/>
            </c:ext>
          </c:extLst>
        </c:ser>
        <c:dLbls>
          <c:showLegendKey val="0"/>
          <c:showVal val="0"/>
          <c:showCatName val="0"/>
          <c:showSerName val="0"/>
          <c:showPercent val="0"/>
          <c:showBubbleSize val="0"/>
        </c:dLbls>
        <c:gapWidth val="100"/>
        <c:axId val="502214120"/>
        <c:axId val="502214512"/>
      </c:barChart>
      <c:catAx>
        <c:axId val="50221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14512"/>
        <c:crosses val="autoZero"/>
        <c:auto val="1"/>
        <c:lblAlgn val="ctr"/>
        <c:lblOffset val="100"/>
        <c:noMultiLvlLbl val="0"/>
      </c:catAx>
      <c:valAx>
        <c:axId val="50221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14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'[SDOH - Economic Stability (Darke).xlsx]Unemployment Ohio LMI'!$A$3</c:f>
              <c:strCache>
                <c:ptCount val="1"/>
                <c:pt idx="0">
                  <c:v>Adams County</c:v>
                </c:pt>
              </c:strCache>
            </c:strRef>
          </c:tx>
          <c:spPr>
            <a:ln w="28575" cap="rnd">
              <a:solidFill>
                <a:schemeClr val="accent1"/>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LMI'!$B$3:$F$3</c:f>
            </c:numRef>
          </c:val>
          <c:smooth val="0"/>
          <c:extLst xmlns:c16r2="http://schemas.microsoft.com/office/drawing/2015/06/chart">
            <c:ext xmlns:c16="http://schemas.microsoft.com/office/drawing/2014/chart" uri="{C3380CC4-5D6E-409C-BE32-E72D297353CC}">
              <c16:uniqueId val="{00000000-AB6B-44DF-BF59-16F17EC2662D}"/>
            </c:ext>
          </c:extLst>
        </c:ser>
        <c:ser>
          <c:idx val="1"/>
          <c:order val="1"/>
          <c:tx>
            <c:strRef>
              <c:f>'[SDOH - Economic Stability (Darke).xlsx]Unemployment Ohio LMI'!$A$4</c:f>
              <c:strCache>
                <c:ptCount val="1"/>
                <c:pt idx="0">
                  <c:v>Auglaize County</c:v>
                </c:pt>
              </c:strCache>
            </c:strRef>
          </c:tx>
          <c:spPr>
            <a:ln w="28575" cap="rnd">
              <a:solidFill>
                <a:schemeClr val="accent2"/>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LMI'!$B$4:$F$4</c:f>
            </c:numRef>
          </c:val>
          <c:smooth val="0"/>
          <c:extLst xmlns:c16r2="http://schemas.microsoft.com/office/drawing/2015/06/chart">
            <c:ext xmlns:c16="http://schemas.microsoft.com/office/drawing/2014/chart" uri="{C3380CC4-5D6E-409C-BE32-E72D297353CC}">
              <c16:uniqueId val="{00000001-AB6B-44DF-BF59-16F17EC2662D}"/>
            </c:ext>
          </c:extLst>
        </c:ser>
        <c:ser>
          <c:idx val="2"/>
          <c:order val="2"/>
          <c:tx>
            <c:strRef>
              <c:f>'[SDOH - Economic Stability (Darke).xlsx]Unemployment Ohio LMI'!$A$5</c:f>
              <c:strCache>
                <c:ptCount val="1"/>
                <c:pt idx="0">
                  <c:v>Brown County</c:v>
                </c:pt>
              </c:strCache>
            </c:strRef>
          </c:tx>
          <c:spPr>
            <a:ln w="28575" cap="rnd">
              <a:solidFill>
                <a:schemeClr val="accent3"/>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LMI'!$B$5:$F$5</c:f>
            </c:numRef>
          </c:val>
          <c:smooth val="0"/>
          <c:extLst xmlns:c16r2="http://schemas.microsoft.com/office/drawing/2015/06/chart">
            <c:ext xmlns:c16="http://schemas.microsoft.com/office/drawing/2014/chart" uri="{C3380CC4-5D6E-409C-BE32-E72D297353CC}">
              <c16:uniqueId val="{00000002-AB6B-44DF-BF59-16F17EC2662D}"/>
            </c:ext>
          </c:extLst>
        </c:ser>
        <c:ser>
          <c:idx val="3"/>
          <c:order val="3"/>
          <c:tx>
            <c:strRef>
              <c:f>'[SDOH - Economic Stability (Darke).xlsx]Unemployment Ohio LMI'!$A$6</c:f>
              <c:strCache>
                <c:ptCount val="1"/>
                <c:pt idx="0">
                  <c:v>Butler County</c:v>
                </c:pt>
              </c:strCache>
            </c:strRef>
          </c:tx>
          <c:spPr>
            <a:ln w="28575" cap="rnd">
              <a:solidFill>
                <a:schemeClr val="accent4"/>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LMI'!$B$6:$F$6</c:f>
            </c:numRef>
          </c:val>
          <c:smooth val="0"/>
          <c:extLst xmlns:c16r2="http://schemas.microsoft.com/office/drawing/2015/06/chart">
            <c:ext xmlns:c16="http://schemas.microsoft.com/office/drawing/2014/chart" uri="{C3380CC4-5D6E-409C-BE32-E72D297353CC}">
              <c16:uniqueId val="{00000003-AB6B-44DF-BF59-16F17EC2662D}"/>
            </c:ext>
          </c:extLst>
        </c:ser>
        <c:ser>
          <c:idx val="4"/>
          <c:order val="4"/>
          <c:tx>
            <c:strRef>
              <c:f>'[SDOH - Economic Stability (Darke).xlsx]Unemployment Ohio LMI'!$A$7</c:f>
              <c:strCache>
                <c:ptCount val="1"/>
                <c:pt idx="0">
                  <c:v>Champaign County</c:v>
                </c:pt>
              </c:strCache>
            </c:strRef>
          </c:tx>
          <c:spPr>
            <a:ln w="28575" cap="rnd">
              <a:solidFill>
                <a:schemeClr val="accent5"/>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LMI'!$B$7:$F$7</c:f>
            </c:numRef>
          </c:val>
          <c:smooth val="0"/>
          <c:extLst xmlns:c16r2="http://schemas.microsoft.com/office/drawing/2015/06/chart">
            <c:ext xmlns:c16="http://schemas.microsoft.com/office/drawing/2014/chart" uri="{C3380CC4-5D6E-409C-BE32-E72D297353CC}">
              <c16:uniqueId val="{00000004-AB6B-44DF-BF59-16F17EC2662D}"/>
            </c:ext>
          </c:extLst>
        </c:ser>
        <c:ser>
          <c:idx val="5"/>
          <c:order val="5"/>
          <c:tx>
            <c:strRef>
              <c:f>'[SDOH - Economic Stability (Darke).xlsx]Unemployment Ohio LMI'!$A$8</c:f>
              <c:strCache>
                <c:ptCount val="1"/>
                <c:pt idx="0">
                  <c:v>Clark County</c:v>
                </c:pt>
              </c:strCache>
            </c:strRef>
          </c:tx>
          <c:spPr>
            <a:ln w="28575" cap="rnd">
              <a:solidFill>
                <a:schemeClr val="accent6"/>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LMI'!$B$8:$F$8</c:f>
            </c:numRef>
          </c:val>
          <c:smooth val="0"/>
          <c:extLst xmlns:c16r2="http://schemas.microsoft.com/office/drawing/2015/06/chart">
            <c:ext xmlns:c16="http://schemas.microsoft.com/office/drawing/2014/chart" uri="{C3380CC4-5D6E-409C-BE32-E72D297353CC}">
              <c16:uniqueId val="{00000005-AB6B-44DF-BF59-16F17EC2662D}"/>
            </c:ext>
          </c:extLst>
        </c:ser>
        <c:ser>
          <c:idx val="6"/>
          <c:order val="6"/>
          <c:tx>
            <c:strRef>
              <c:f>'[SDOH - Economic Stability (Darke).xlsx]Unemployment Ohio LMI'!$A$9</c:f>
              <c:strCache>
                <c:ptCount val="1"/>
                <c:pt idx="0">
                  <c:v>Clermont County</c:v>
                </c:pt>
              </c:strCache>
            </c:strRef>
          </c:tx>
          <c:spPr>
            <a:ln w="28575" cap="rnd">
              <a:solidFill>
                <a:schemeClr val="accent1">
                  <a:lumMod val="6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LMI'!$B$9:$F$9</c:f>
            </c:numRef>
          </c:val>
          <c:smooth val="0"/>
          <c:extLst xmlns:c16r2="http://schemas.microsoft.com/office/drawing/2015/06/chart">
            <c:ext xmlns:c16="http://schemas.microsoft.com/office/drawing/2014/chart" uri="{C3380CC4-5D6E-409C-BE32-E72D297353CC}">
              <c16:uniqueId val="{00000006-AB6B-44DF-BF59-16F17EC2662D}"/>
            </c:ext>
          </c:extLst>
        </c:ser>
        <c:ser>
          <c:idx val="7"/>
          <c:order val="7"/>
          <c:tx>
            <c:strRef>
              <c:f>'[SDOH - Economic Stability (Darke).xlsx]Unemployment Ohio LMI'!$A$10</c:f>
              <c:strCache>
                <c:ptCount val="1"/>
                <c:pt idx="0">
                  <c:v>Clinton County</c:v>
                </c:pt>
              </c:strCache>
            </c:strRef>
          </c:tx>
          <c:spPr>
            <a:ln w="28575" cap="rnd">
              <a:solidFill>
                <a:schemeClr val="accent2">
                  <a:lumMod val="6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LMI'!$B$10:$F$10</c:f>
            </c:numRef>
          </c:val>
          <c:smooth val="0"/>
          <c:extLst xmlns:c16r2="http://schemas.microsoft.com/office/drawing/2015/06/chart">
            <c:ext xmlns:c16="http://schemas.microsoft.com/office/drawing/2014/chart" uri="{C3380CC4-5D6E-409C-BE32-E72D297353CC}">
              <c16:uniqueId val="{00000007-AB6B-44DF-BF59-16F17EC2662D}"/>
            </c:ext>
          </c:extLst>
        </c:ser>
        <c:ser>
          <c:idx val="8"/>
          <c:order val="8"/>
          <c:tx>
            <c:strRef>
              <c:f>'[SDOH - Economic Stability (Darke).xlsx]Unemployment Ohio LMI'!$A$11</c:f>
              <c:strCache>
                <c:ptCount val="1"/>
                <c:pt idx="0">
                  <c:v>Darke County</c:v>
                </c:pt>
              </c:strCache>
            </c:strRef>
          </c:tx>
          <c:spPr>
            <a:ln w="28575" cap="rnd">
              <a:solidFill>
                <a:schemeClr val="tx2"/>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LMI'!$B$11:$F$11</c:f>
              <c:numCache>
                <c:formatCode>0.0</c:formatCode>
                <c:ptCount val="5"/>
                <c:pt idx="0">
                  <c:v>5.3</c:v>
                </c:pt>
                <c:pt idx="1">
                  <c:v>4.3</c:v>
                </c:pt>
                <c:pt idx="2">
                  <c:v>4.0999999999999996</c:v>
                </c:pt>
                <c:pt idx="3">
                  <c:v>4.2</c:v>
                </c:pt>
                <c:pt idx="4">
                  <c:v>3.9</c:v>
                </c:pt>
              </c:numCache>
            </c:numRef>
          </c:val>
          <c:smooth val="0"/>
          <c:extLst xmlns:c16r2="http://schemas.microsoft.com/office/drawing/2015/06/chart">
            <c:ext xmlns:c16="http://schemas.microsoft.com/office/drawing/2014/chart" uri="{C3380CC4-5D6E-409C-BE32-E72D297353CC}">
              <c16:uniqueId val="{00000008-AB6B-44DF-BF59-16F17EC2662D}"/>
            </c:ext>
          </c:extLst>
        </c:ser>
        <c:ser>
          <c:idx val="9"/>
          <c:order val="9"/>
          <c:tx>
            <c:strRef>
              <c:f>'[SDOH - Economic Stability (Darke).xlsx]Unemployment Ohio LMI'!$A$12</c:f>
              <c:strCache>
                <c:ptCount val="1"/>
                <c:pt idx="0">
                  <c:v>Fayette County</c:v>
                </c:pt>
              </c:strCache>
            </c:strRef>
          </c:tx>
          <c:spPr>
            <a:ln w="28575" cap="rnd">
              <a:solidFill>
                <a:schemeClr val="accent4">
                  <a:lumMod val="6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LMI'!$B$12:$F$12</c:f>
            </c:numRef>
          </c:val>
          <c:smooth val="0"/>
          <c:extLst xmlns:c16r2="http://schemas.microsoft.com/office/drawing/2015/06/chart">
            <c:ext xmlns:c16="http://schemas.microsoft.com/office/drawing/2014/chart" uri="{C3380CC4-5D6E-409C-BE32-E72D297353CC}">
              <c16:uniqueId val="{00000009-AB6B-44DF-BF59-16F17EC2662D}"/>
            </c:ext>
          </c:extLst>
        </c:ser>
        <c:ser>
          <c:idx val="10"/>
          <c:order val="10"/>
          <c:tx>
            <c:strRef>
              <c:f>'[SDOH - Economic Stability (Darke).xlsx]Unemployment Ohio LMI'!$A$13</c:f>
              <c:strCache>
                <c:ptCount val="1"/>
                <c:pt idx="0">
                  <c:v>Greene County</c:v>
                </c:pt>
              </c:strCache>
            </c:strRef>
          </c:tx>
          <c:spPr>
            <a:ln w="28575" cap="rnd">
              <a:solidFill>
                <a:schemeClr val="accent5">
                  <a:lumMod val="6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LMI'!$B$13:$F$13</c:f>
            </c:numRef>
          </c:val>
          <c:smooth val="0"/>
          <c:extLst xmlns:c16r2="http://schemas.microsoft.com/office/drawing/2015/06/chart">
            <c:ext xmlns:c16="http://schemas.microsoft.com/office/drawing/2014/chart" uri="{C3380CC4-5D6E-409C-BE32-E72D297353CC}">
              <c16:uniqueId val="{0000000A-AB6B-44DF-BF59-16F17EC2662D}"/>
            </c:ext>
          </c:extLst>
        </c:ser>
        <c:ser>
          <c:idx val="11"/>
          <c:order val="11"/>
          <c:tx>
            <c:strRef>
              <c:f>'[SDOH - Economic Stability (Darke).xlsx]Unemployment Ohio LMI'!$A$14</c:f>
              <c:strCache>
                <c:ptCount val="1"/>
                <c:pt idx="0">
                  <c:v>Hamilton County</c:v>
                </c:pt>
              </c:strCache>
            </c:strRef>
          </c:tx>
          <c:spPr>
            <a:ln w="28575" cap="rnd">
              <a:solidFill>
                <a:schemeClr val="accent6">
                  <a:lumMod val="6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LMI'!$B$14:$F$14</c:f>
            </c:numRef>
          </c:val>
          <c:smooth val="0"/>
          <c:extLst xmlns:c16r2="http://schemas.microsoft.com/office/drawing/2015/06/chart">
            <c:ext xmlns:c16="http://schemas.microsoft.com/office/drawing/2014/chart" uri="{C3380CC4-5D6E-409C-BE32-E72D297353CC}">
              <c16:uniqueId val="{0000000B-AB6B-44DF-BF59-16F17EC2662D}"/>
            </c:ext>
          </c:extLst>
        </c:ser>
        <c:ser>
          <c:idx val="12"/>
          <c:order val="12"/>
          <c:tx>
            <c:strRef>
              <c:f>'[SDOH - Economic Stability (Darke).xlsx]Unemployment Ohio LMI'!$A$15</c:f>
              <c:strCache>
                <c:ptCount val="1"/>
                <c:pt idx="0">
                  <c:v>Highland County</c:v>
                </c:pt>
              </c:strCache>
            </c:strRef>
          </c:tx>
          <c:spPr>
            <a:ln w="28575" cap="rnd">
              <a:solidFill>
                <a:schemeClr val="accent1">
                  <a:lumMod val="80000"/>
                  <a:lumOff val="2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LMI'!$B$15:$F$15</c:f>
            </c:numRef>
          </c:val>
          <c:smooth val="0"/>
          <c:extLst xmlns:c16r2="http://schemas.microsoft.com/office/drawing/2015/06/chart">
            <c:ext xmlns:c16="http://schemas.microsoft.com/office/drawing/2014/chart" uri="{C3380CC4-5D6E-409C-BE32-E72D297353CC}">
              <c16:uniqueId val="{0000000C-AB6B-44DF-BF59-16F17EC2662D}"/>
            </c:ext>
          </c:extLst>
        </c:ser>
        <c:ser>
          <c:idx val="13"/>
          <c:order val="13"/>
          <c:tx>
            <c:strRef>
              <c:f>'[SDOH - Economic Stability (Darke).xlsx]Unemployment Ohio LMI'!$A$16</c:f>
              <c:strCache>
                <c:ptCount val="1"/>
                <c:pt idx="0">
                  <c:v>Miami County</c:v>
                </c:pt>
              </c:strCache>
            </c:strRef>
          </c:tx>
          <c:spPr>
            <a:ln w="28575" cap="rnd">
              <a:solidFill>
                <a:schemeClr val="accent2">
                  <a:lumMod val="80000"/>
                  <a:lumOff val="2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LMI'!$B$16:$F$16</c:f>
            </c:numRef>
          </c:val>
          <c:smooth val="0"/>
          <c:extLst xmlns:c16r2="http://schemas.microsoft.com/office/drawing/2015/06/chart">
            <c:ext xmlns:c16="http://schemas.microsoft.com/office/drawing/2014/chart" uri="{C3380CC4-5D6E-409C-BE32-E72D297353CC}">
              <c16:uniqueId val="{0000000D-AB6B-44DF-BF59-16F17EC2662D}"/>
            </c:ext>
          </c:extLst>
        </c:ser>
        <c:ser>
          <c:idx val="14"/>
          <c:order val="14"/>
          <c:tx>
            <c:strRef>
              <c:f>'[SDOH - Economic Stability (Darke).xlsx]Unemployment Ohio LMI'!$A$17</c:f>
              <c:strCache>
                <c:ptCount val="1"/>
                <c:pt idx="0">
                  <c:v>Montgomery County</c:v>
                </c:pt>
              </c:strCache>
            </c:strRef>
          </c:tx>
          <c:spPr>
            <a:ln w="28575" cap="rnd">
              <a:solidFill>
                <a:schemeClr val="accent3">
                  <a:lumMod val="80000"/>
                  <a:lumOff val="2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LMI'!$B$17:$F$17</c:f>
            </c:numRef>
          </c:val>
          <c:smooth val="0"/>
          <c:extLst xmlns:c16r2="http://schemas.microsoft.com/office/drawing/2015/06/chart">
            <c:ext xmlns:c16="http://schemas.microsoft.com/office/drawing/2014/chart" uri="{C3380CC4-5D6E-409C-BE32-E72D297353CC}">
              <c16:uniqueId val="{0000000E-AB6B-44DF-BF59-16F17EC2662D}"/>
            </c:ext>
          </c:extLst>
        </c:ser>
        <c:ser>
          <c:idx val="15"/>
          <c:order val="15"/>
          <c:tx>
            <c:strRef>
              <c:f>'[SDOH - Economic Stability (Darke).xlsx]Unemployment Ohio LMI'!$A$18</c:f>
              <c:strCache>
                <c:ptCount val="1"/>
                <c:pt idx="0">
                  <c:v>Preble County</c:v>
                </c:pt>
              </c:strCache>
            </c:strRef>
          </c:tx>
          <c:spPr>
            <a:ln w="28575" cap="rnd">
              <a:solidFill>
                <a:schemeClr val="accent4">
                  <a:lumMod val="80000"/>
                  <a:lumOff val="2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LMI'!$B$18:$F$18</c:f>
            </c:numRef>
          </c:val>
          <c:smooth val="0"/>
          <c:extLst xmlns:c16r2="http://schemas.microsoft.com/office/drawing/2015/06/chart">
            <c:ext xmlns:c16="http://schemas.microsoft.com/office/drawing/2014/chart" uri="{C3380CC4-5D6E-409C-BE32-E72D297353CC}">
              <c16:uniqueId val="{0000000F-AB6B-44DF-BF59-16F17EC2662D}"/>
            </c:ext>
          </c:extLst>
        </c:ser>
        <c:ser>
          <c:idx val="16"/>
          <c:order val="16"/>
          <c:tx>
            <c:strRef>
              <c:f>'[SDOH - Economic Stability (Darke).xlsx]Unemployment Ohio LMI'!$A$19</c:f>
              <c:strCache>
                <c:ptCount val="1"/>
                <c:pt idx="0">
                  <c:v>Shelby County</c:v>
                </c:pt>
              </c:strCache>
            </c:strRef>
          </c:tx>
          <c:spPr>
            <a:ln w="28575" cap="rnd">
              <a:solidFill>
                <a:schemeClr val="accent5">
                  <a:lumMod val="80000"/>
                  <a:lumOff val="2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LMI'!$B$19:$F$19</c:f>
            </c:numRef>
          </c:val>
          <c:smooth val="0"/>
          <c:extLst xmlns:c16r2="http://schemas.microsoft.com/office/drawing/2015/06/chart">
            <c:ext xmlns:c16="http://schemas.microsoft.com/office/drawing/2014/chart" uri="{C3380CC4-5D6E-409C-BE32-E72D297353CC}">
              <c16:uniqueId val="{00000010-AB6B-44DF-BF59-16F17EC2662D}"/>
            </c:ext>
          </c:extLst>
        </c:ser>
        <c:ser>
          <c:idx val="17"/>
          <c:order val="17"/>
          <c:tx>
            <c:strRef>
              <c:f>'[SDOH - Economic Stability (Darke).xlsx]Unemployment Ohio LMI'!$A$20</c:f>
              <c:strCache>
                <c:ptCount val="1"/>
                <c:pt idx="0">
                  <c:v>Warren County</c:v>
                </c:pt>
              </c:strCache>
            </c:strRef>
          </c:tx>
          <c:spPr>
            <a:ln w="28575" cap="rnd">
              <a:solidFill>
                <a:schemeClr val="accent6">
                  <a:lumMod val="80000"/>
                  <a:lumOff val="20000"/>
                </a:schemeClr>
              </a:solidFill>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LMI'!$B$20:$F$20</c:f>
            </c:numRef>
          </c:val>
          <c:smooth val="0"/>
          <c:extLst xmlns:c16r2="http://schemas.microsoft.com/office/drawing/2015/06/chart">
            <c:ext xmlns:c16="http://schemas.microsoft.com/office/drawing/2014/chart" uri="{C3380CC4-5D6E-409C-BE32-E72D297353CC}">
              <c16:uniqueId val="{00000011-AB6B-44DF-BF59-16F17EC2662D}"/>
            </c:ext>
          </c:extLst>
        </c:ser>
        <c:ser>
          <c:idx val="18"/>
          <c:order val="18"/>
          <c:tx>
            <c:strRef>
              <c:f>'[SDOH - Economic Stability (Darke).xlsx]Unemployment Ohio LMI'!$A$21</c:f>
              <c:strCache>
                <c:ptCount val="1"/>
                <c:pt idx="0">
                  <c:v>Ohio</c:v>
                </c:pt>
              </c:strCache>
            </c:strRef>
          </c:tx>
          <c:spPr>
            <a:ln w="28575" cap="rnd">
              <a:solidFill>
                <a:schemeClr val="accent2">
                  <a:lumMod val="75000"/>
                </a:schemeClr>
              </a:solidFill>
              <a:prstDash val="sysDot"/>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LMI'!$B$21:$F$21</c:f>
              <c:numCache>
                <c:formatCode>0.0</c:formatCode>
                <c:ptCount val="5"/>
                <c:pt idx="0">
                  <c:v>5.8</c:v>
                </c:pt>
                <c:pt idx="1">
                  <c:v>4.9000000000000004</c:v>
                </c:pt>
                <c:pt idx="2">
                  <c:v>5</c:v>
                </c:pt>
                <c:pt idx="3">
                  <c:v>5</c:v>
                </c:pt>
                <c:pt idx="4">
                  <c:v>4.5999999999999996</c:v>
                </c:pt>
              </c:numCache>
            </c:numRef>
          </c:val>
          <c:smooth val="0"/>
          <c:extLst xmlns:c16r2="http://schemas.microsoft.com/office/drawing/2015/06/chart">
            <c:ext xmlns:c16="http://schemas.microsoft.com/office/drawing/2014/chart" uri="{C3380CC4-5D6E-409C-BE32-E72D297353CC}">
              <c16:uniqueId val="{00000012-AB6B-44DF-BF59-16F17EC2662D}"/>
            </c:ext>
          </c:extLst>
        </c:ser>
        <c:ser>
          <c:idx val="19"/>
          <c:order val="19"/>
          <c:tx>
            <c:strRef>
              <c:f>'[SDOH - Economic Stability (Darke).xlsx]Unemployment Ohio LMI'!$A$22</c:f>
              <c:strCache>
                <c:ptCount val="1"/>
                <c:pt idx="0">
                  <c:v>United States</c:v>
                </c:pt>
              </c:strCache>
            </c:strRef>
          </c:tx>
          <c:spPr>
            <a:ln w="28575" cap="rnd">
              <a:solidFill>
                <a:schemeClr val="accent3"/>
              </a:solidFill>
              <a:prstDash val="dash"/>
              <a:round/>
            </a:ln>
            <a:effectLst/>
          </c:spPr>
          <c:marker>
            <c:symbol val="none"/>
          </c:marker>
          <c:cat>
            <c:strRef>
              <c:f>'[SDOH - Economic Stability (Darke).xlsx]Unemployment Ohio LMI'!$B$2:$F$2</c:f>
              <c:strCache>
                <c:ptCount val="5"/>
                <c:pt idx="0">
                  <c:v>2014</c:v>
                </c:pt>
                <c:pt idx="1">
                  <c:v>2015</c:v>
                </c:pt>
                <c:pt idx="2">
                  <c:v>2016</c:v>
                </c:pt>
                <c:pt idx="3">
                  <c:v>2017</c:v>
                </c:pt>
                <c:pt idx="4">
                  <c:v>2018</c:v>
                </c:pt>
              </c:strCache>
            </c:strRef>
          </c:cat>
          <c:val>
            <c:numRef>
              <c:f>'[SDOH - Economic Stability (Darke).xlsx]Unemployment Ohio LMI'!$B$22:$F$22</c:f>
              <c:numCache>
                <c:formatCode>0.0</c:formatCode>
                <c:ptCount val="5"/>
                <c:pt idx="0">
                  <c:v>6.2</c:v>
                </c:pt>
                <c:pt idx="1">
                  <c:v>5.3</c:v>
                </c:pt>
                <c:pt idx="2">
                  <c:v>4.9000000000000004</c:v>
                </c:pt>
                <c:pt idx="3">
                  <c:v>4.4000000000000004</c:v>
                </c:pt>
                <c:pt idx="4">
                  <c:v>3.9</c:v>
                </c:pt>
              </c:numCache>
            </c:numRef>
          </c:val>
          <c:smooth val="0"/>
          <c:extLst xmlns:c16r2="http://schemas.microsoft.com/office/drawing/2015/06/chart">
            <c:ext xmlns:c16="http://schemas.microsoft.com/office/drawing/2014/chart" uri="{C3380CC4-5D6E-409C-BE32-E72D297353CC}">
              <c16:uniqueId val="{00000013-AB6B-44DF-BF59-16F17EC2662D}"/>
            </c:ext>
          </c:extLst>
        </c:ser>
        <c:dLbls>
          <c:showLegendKey val="0"/>
          <c:showVal val="0"/>
          <c:showCatName val="0"/>
          <c:showSerName val="0"/>
          <c:showPercent val="0"/>
          <c:showBubbleSize val="0"/>
        </c:dLbls>
        <c:smooth val="0"/>
        <c:axId val="502215296"/>
        <c:axId val="502215688"/>
      </c:lineChart>
      <c:catAx>
        <c:axId val="50221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15688"/>
        <c:crosses val="autoZero"/>
        <c:auto val="1"/>
        <c:lblAlgn val="ctr"/>
        <c:lblOffset val="100"/>
        <c:noMultiLvlLbl val="0"/>
      </c:catAx>
      <c:valAx>
        <c:axId val="502215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Unemployment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15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Income</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2653652668416457E-2"/>
          <c:y val="0.22608398950131234"/>
          <c:w val="0.97734634733158354"/>
          <c:h val="0.66170341207349082"/>
        </c:manualLayout>
      </c:layout>
      <c:barChart>
        <c:barDir val="col"/>
        <c:grouping val="clustered"/>
        <c:varyColors val="0"/>
        <c:ser>
          <c:idx val="0"/>
          <c:order val="0"/>
          <c:tx>
            <c:strRef>
              <c:f>'[SDOH - Economic Stability (Darke).xlsx]Income'!$B$11</c:f>
              <c:strCache>
                <c:ptCount val="1"/>
                <c:pt idx="0">
                  <c:v>Darke County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'[SDOH - Economic Stability (Darke).xlsx]Income'!$A$12:$A$13</c:f>
              <c:strCache>
                <c:ptCount val="2"/>
                <c:pt idx="0">
                  <c:v>Per Capita Income</c:v>
                </c:pt>
                <c:pt idx="1">
                  <c:v>Median Income</c:v>
                </c:pt>
              </c:strCache>
            </c:strRef>
          </c:cat>
          <c:val>
            <c:numRef>
              <c:f>'[SDOH - Economic Stability (Darke).xlsx]Income'!$B$12:$B$13</c:f>
              <c:numCache>
                <c:formatCode>_("$"* #,##0_);_("$"* \(#,##0\);_("$"* "-"??_);_(@_)</c:formatCode>
                <c:ptCount val="2"/>
                <c:pt idx="0">
                  <c:v>24768</c:v>
                </c:pt>
                <c:pt idx="1">
                  <c:v>50064</c:v>
                </c:pt>
              </c:numCache>
            </c:numRef>
          </c:val>
          <c:extLst xmlns:c16r2="http://schemas.microsoft.com/office/drawing/2015/06/chart">
            <c:ext xmlns:c16="http://schemas.microsoft.com/office/drawing/2014/chart" uri="{C3380CC4-5D6E-409C-BE32-E72D297353CC}">
              <c16:uniqueId val="{00000000-25A8-4DCF-97F6-1AC2555EA446}"/>
            </c:ext>
          </c:extLst>
        </c:ser>
        <c:ser>
          <c:idx val="1"/>
          <c:order val="1"/>
          <c:tx>
            <c:strRef>
              <c:f>'[SDOH - Economic Stability (Darke).xlsx]Income'!$C$11</c:f>
              <c:strCache>
                <c:ptCount val="1"/>
                <c:pt idx="0">
                  <c:v>Ohio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'[SDOH - Economic Stability (Darke).xlsx]Income'!$A$12:$A$13</c:f>
              <c:strCache>
                <c:ptCount val="2"/>
                <c:pt idx="0">
                  <c:v>Per Capita Income</c:v>
                </c:pt>
                <c:pt idx="1">
                  <c:v>Median Income</c:v>
                </c:pt>
              </c:strCache>
            </c:strRef>
          </c:cat>
          <c:val>
            <c:numRef>
              <c:f>'[SDOH - Economic Stability (Darke).xlsx]Income'!$C$12:$C$13</c:f>
              <c:numCache>
                <c:formatCode>_("$"* #,##0_);_("$"* \(#,##0\);_("$"* "-"??_);_(@_)</c:formatCode>
                <c:ptCount val="2"/>
                <c:pt idx="0">
                  <c:v>29011</c:v>
                </c:pt>
                <c:pt idx="1">
                  <c:v>52407</c:v>
                </c:pt>
              </c:numCache>
            </c:numRef>
          </c:val>
          <c:extLst xmlns:c16r2="http://schemas.microsoft.com/office/drawing/2015/06/chart">
            <c:ext xmlns:c16="http://schemas.microsoft.com/office/drawing/2014/chart" uri="{C3380CC4-5D6E-409C-BE32-E72D297353CC}">
              <c16:uniqueId val="{00000001-25A8-4DCF-97F6-1AC2555EA446}"/>
            </c:ext>
          </c:extLst>
        </c:ser>
        <c:ser>
          <c:idx val="2"/>
          <c:order val="2"/>
          <c:tx>
            <c:strRef>
              <c:f>'[SDOH - Economic Stability (Darke).xlsx]Income'!$D$11</c:f>
              <c:strCache>
                <c:ptCount val="1"/>
                <c:pt idx="0">
                  <c:v>United States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'[SDOH - Economic Stability (Darke).xlsx]Income'!$A$12:$A$13</c:f>
              <c:strCache>
                <c:ptCount val="2"/>
                <c:pt idx="0">
                  <c:v>Per Capita Income</c:v>
                </c:pt>
                <c:pt idx="1">
                  <c:v>Median Income</c:v>
                </c:pt>
              </c:strCache>
            </c:strRef>
          </c:cat>
          <c:val>
            <c:numRef>
              <c:f>'[SDOH - Economic Stability (Darke).xlsx]Income'!$D$12:$D$13</c:f>
              <c:numCache>
                <c:formatCode>_("$"* #,##0_);_("$"* \(#,##0\);_("$"* "-"??_);_(@_)</c:formatCode>
                <c:ptCount val="2"/>
                <c:pt idx="0">
                  <c:v>31177</c:v>
                </c:pt>
                <c:pt idx="1">
                  <c:v>57652</c:v>
                </c:pt>
              </c:numCache>
            </c:numRef>
          </c:val>
          <c:extLst xmlns:c16r2="http://schemas.microsoft.com/office/drawing/2015/06/chart">
            <c:ext xmlns:c16="http://schemas.microsoft.com/office/drawing/2014/chart" uri="{C3380CC4-5D6E-409C-BE32-E72D297353CC}">
              <c16:uniqueId val="{00000002-25A8-4DCF-97F6-1AC2555EA446}"/>
            </c:ext>
          </c:extLst>
        </c:ser>
        <c:dLbls>
          <c:showLegendKey val="0"/>
          <c:showVal val="0"/>
          <c:showCatName val="0"/>
          <c:showSerName val="0"/>
          <c:showPercent val="0"/>
          <c:showBubbleSize val="0"/>
        </c:dLbls>
        <c:gapWidth val="150"/>
        <c:overlap val="-27"/>
        <c:axId val="502216864"/>
        <c:axId val="502217256"/>
      </c:barChart>
      <c:catAx>
        <c:axId val="50221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17256"/>
        <c:crosses val="autoZero"/>
        <c:auto val="1"/>
        <c:lblAlgn val="ctr"/>
        <c:lblOffset val="100"/>
        <c:noMultiLvlLbl val="0"/>
      </c:catAx>
      <c:valAx>
        <c:axId val="502217256"/>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crossAx val="502216864"/>
        <c:crosses val="autoZero"/>
        <c:crossBetween val="between"/>
      </c:valAx>
      <c:spPr>
        <a:noFill/>
        <a:ln>
          <a:noFill/>
        </a:ln>
        <a:effectLst/>
      </c:spPr>
    </c:plotArea>
    <c:legend>
      <c:legendPos val="t"/>
      <c:layout>
        <c:manualLayout>
          <c:xMode val="edge"/>
          <c:yMode val="edge"/>
          <c:x val="0.12387412510936133"/>
          <c:y val="0.10455555555555555"/>
          <c:w val="0.75225147637795275"/>
          <c:h val="9.37506561679790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Percentage of the Population below the Poverty Level</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28719510061242343"/>
          <c:w val="0.93888888888888888"/>
          <c:h val="0.43012948381452321"/>
        </c:manualLayout>
      </c:layout>
      <c:barChart>
        <c:barDir val="col"/>
        <c:grouping val="clustered"/>
        <c:varyColors val="0"/>
        <c:ser>
          <c:idx val="0"/>
          <c:order val="0"/>
          <c:tx>
            <c:strRef>
              <c:f>'[SDOH - Economic Stability (Darke).xlsx]Individual Poverty'!$K$4</c:f>
              <c:strCache>
                <c:ptCount val="1"/>
                <c:pt idx="0">
                  <c:v>Darke County, Ohio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'[SDOH - Economic Stability (Darke).xlsx]Individual Poverty'!$I$5:$J$8</c:f>
              <c:multiLvlStrCache>
                <c:ptCount val="4"/>
                <c:lvl>
                  <c:pt idx="0">
                    <c:v>Below poverty level</c:v>
                  </c:pt>
                  <c:pt idx="1">
                    <c:v>Below poverty level</c:v>
                  </c:pt>
                  <c:pt idx="2">
                    <c:v>Below poverty level</c:v>
                  </c:pt>
                  <c:pt idx="3">
                    <c:v>Below poverty level</c:v>
                  </c:pt>
                </c:lvl>
                <c:lvl>
                  <c:pt idx="0">
                    <c:v>All people</c:v>
                  </c:pt>
                  <c:pt idx="1">
                    <c:v>&lt;18 Years</c:v>
                  </c:pt>
                  <c:pt idx="2">
                    <c:v>18 to 64</c:v>
                  </c:pt>
                  <c:pt idx="3">
                    <c:v>65+ Years</c:v>
                  </c:pt>
                </c:lvl>
              </c:multiLvlStrCache>
            </c:multiLvlStrRef>
          </c:cat>
          <c:val>
            <c:numRef>
              <c:f>'[SDOH - Economic Stability (Darke).xlsx]Individual Poverty'!$K$5:$K$8</c:f>
              <c:numCache>
                <c:formatCode>0.0%</c:formatCode>
                <c:ptCount val="4"/>
                <c:pt idx="0">
                  <c:v>0.11585664233005148</c:v>
                </c:pt>
                <c:pt idx="1">
                  <c:v>0.17477696674776966</c:v>
                </c:pt>
                <c:pt idx="2">
                  <c:v>0.11112991100131975</c:v>
                </c:pt>
                <c:pt idx="3">
                  <c:v>5.2128583840139006E-2</c:v>
                </c:pt>
              </c:numCache>
            </c:numRef>
          </c:val>
          <c:extLst xmlns:c16r2="http://schemas.microsoft.com/office/drawing/2015/06/chart">
            <c:ext xmlns:c16="http://schemas.microsoft.com/office/drawing/2014/chart" uri="{C3380CC4-5D6E-409C-BE32-E72D297353CC}">
              <c16:uniqueId val="{00000000-5D06-4D84-A1AB-7A086A84E8D7}"/>
            </c:ext>
          </c:extLst>
        </c:ser>
        <c:ser>
          <c:idx val="1"/>
          <c:order val="1"/>
          <c:tx>
            <c:strRef>
              <c:f>'[SDOH - Economic Stability (Darke).xlsx]Individual Poverty'!$L$4</c:f>
              <c:strCache>
                <c:ptCount val="1"/>
                <c:pt idx="0">
                  <c:v>Ohio</c:v>
                </c:pt>
              </c:strCache>
            </c:strRef>
          </c:tx>
          <c:spPr>
            <a:solidFill>
              <a:schemeClr val="accent2"/>
            </a:solidFill>
            <a:ln>
              <a:noFill/>
            </a:ln>
            <a:effectLst/>
          </c:spPr>
          <c:invertIfNegative val="0"/>
          <c:dLbls>
            <c:dLbl>
              <c:idx val="1"/>
              <c:layout>
                <c:manualLayout>
                  <c:x val="0"/>
                  <c:y val="-1.1111111111111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26-4AEF-8628-C578444EEDB3}"/>
                </c:ext>
                <c:ext xmlns:c15="http://schemas.microsoft.com/office/drawing/2012/chart" uri="{CE6537A1-D6FC-4f65-9D91-7224C49458BB}"/>
              </c:extLst>
            </c:dLbl>
            <c:dLbl>
              <c:idx val="2"/>
              <c:layout>
                <c:manualLayout>
                  <c:x val="-6.957013337715843E-17"/>
                  <c:y val="-1.66666666666666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26-4AEF-8628-C578444EED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'[SDOH - Economic Stability (Darke).xlsx]Individual Poverty'!$I$5:$J$8</c:f>
              <c:multiLvlStrCache>
                <c:ptCount val="4"/>
                <c:lvl>
                  <c:pt idx="0">
                    <c:v>Below poverty level</c:v>
                  </c:pt>
                  <c:pt idx="1">
                    <c:v>Below poverty level</c:v>
                  </c:pt>
                  <c:pt idx="2">
                    <c:v>Below poverty level</c:v>
                  </c:pt>
                  <c:pt idx="3">
                    <c:v>Below poverty level</c:v>
                  </c:pt>
                </c:lvl>
                <c:lvl>
                  <c:pt idx="0">
                    <c:v>All people</c:v>
                  </c:pt>
                  <c:pt idx="1">
                    <c:v>&lt;18 Years</c:v>
                  </c:pt>
                  <c:pt idx="2">
                    <c:v>18 to 64</c:v>
                  </c:pt>
                  <c:pt idx="3">
                    <c:v>65+ Years</c:v>
                  </c:pt>
                </c:lvl>
              </c:multiLvlStrCache>
            </c:multiLvlStrRef>
          </c:cat>
          <c:val>
            <c:numRef>
              <c:f>'[SDOH - Economic Stability (Darke).xlsx]Individual Poverty'!$L$5:$L$8</c:f>
              <c:numCache>
                <c:formatCode>0.0%</c:formatCode>
                <c:ptCount val="4"/>
                <c:pt idx="0">
                  <c:v>0.14915988885267914</c:v>
                </c:pt>
                <c:pt idx="1">
                  <c:v>0.21340683008460132</c:v>
                </c:pt>
                <c:pt idx="2">
                  <c:v>0.14290923788721516</c:v>
                </c:pt>
                <c:pt idx="3">
                  <c:v>8.0142852716933624E-2</c:v>
                </c:pt>
              </c:numCache>
            </c:numRef>
          </c:val>
          <c:extLst xmlns:c16r2="http://schemas.microsoft.com/office/drawing/2015/06/chart">
            <c:ext xmlns:c16="http://schemas.microsoft.com/office/drawing/2014/chart" uri="{C3380CC4-5D6E-409C-BE32-E72D297353CC}">
              <c16:uniqueId val="{00000001-5D06-4D84-A1AB-7A086A84E8D7}"/>
            </c:ext>
          </c:extLst>
        </c:ser>
        <c:ser>
          <c:idx val="2"/>
          <c:order val="2"/>
          <c:tx>
            <c:strRef>
              <c:f>'[SDOH - Economic Stability (Darke).xlsx]Individual Poverty'!$M$4</c:f>
              <c:strCache>
                <c:ptCount val="1"/>
                <c:pt idx="0">
                  <c:v>United States</c:v>
                </c:pt>
              </c:strCache>
              <c:extLst xmlns:c16r2="http://schemas.microsoft.com/office/drawing/2015/06/chart" xmlns:c15="http://schemas.microsoft.com/office/drawing/2012/chart"/>
            </c:strRef>
          </c:tx>
          <c:spPr>
            <a:solidFill>
              <a:schemeClr val="accent3"/>
            </a:solidFill>
            <a:ln>
              <a:noFill/>
            </a:ln>
            <a:effectLst/>
          </c:spPr>
          <c:invertIfNegative val="0"/>
          <c:dLbls>
            <c:dLbl>
              <c:idx val="1"/>
              <c:layout>
                <c:manualLayout>
                  <c:x val="0"/>
                  <c:y val="1.1111111111111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26-4AEF-8628-C578444EEDB3}"/>
                </c:ext>
                <c:ext xmlns:c15="http://schemas.microsoft.com/office/drawing/2012/chart" uri="{CE6537A1-D6FC-4f65-9D91-7224C49458BB}"/>
              </c:extLst>
            </c:dLbl>
            <c:dLbl>
              <c:idx val="2"/>
              <c:layout>
                <c:manualLayout>
                  <c:x val="-1.0185067526415994E-16"/>
                  <c:y val="1.1111111111111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26-4AEF-8628-C578444EEDB3}"/>
                </c:ext>
                <c:ext xmlns:c15="http://schemas.microsoft.com/office/drawing/2012/chart" uri="{CE6537A1-D6FC-4f65-9D91-7224C49458BB}"/>
              </c:extLst>
            </c:dLbl>
            <c:dLbl>
              <c:idx val="3"/>
              <c:layout>
                <c:manualLayout>
                  <c:x val="0"/>
                  <c:y val="-2.2222222222222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26-4AEF-8628-C578444EED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0"/>
              </c:ext>
            </c:extLst>
          </c:dLbls>
          <c:cat>
            <c:multiLvlStrRef>
              <c:f>'[SDOH - Economic Stability (Darke).xlsx]Individual Poverty'!$I$5:$J$8</c:f>
              <c:multiLvlStrCache>
                <c:ptCount val="4"/>
                <c:lvl>
                  <c:pt idx="0">
                    <c:v>Below poverty level</c:v>
                  </c:pt>
                  <c:pt idx="1">
                    <c:v>Below poverty level</c:v>
                  </c:pt>
                  <c:pt idx="2">
                    <c:v>Below poverty level</c:v>
                  </c:pt>
                  <c:pt idx="3">
                    <c:v>Below poverty level</c:v>
                  </c:pt>
                </c:lvl>
                <c:lvl>
                  <c:pt idx="0">
                    <c:v>All people</c:v>
                  </c:pt>
                  <c:pt idx="1">
                    <c:v>&lt;18 Years</c:v>
                  </c:pt>
                  <c:pt idx="2">
                    <c:v>18 to 64</c:v>
                  </c:pt>
                  <c:pt idx="3">
                    <c:v>65+ Years</c:v>
                  </c:pt>
                </c:lvl>
              </c:multiLvlStrCache>
              <c:extLst xmlns:c16r2="http://schemas.microsoft.com/office/drawing/2015/06/chart" xmlns:c15="http://schemas.microsoft.com/office/drawing/2012/chart"/>
            </c:multiLvlStrRef>
          </c:cat>
          <c:val>
            <c:numRef>
              <c:f>'[SDOH - Economic Stability (Darke).xlsx]Individual Poverty'!$M$5:$M$8</c:f>
              <c:numCache>
                <c:formatCode>0.0%</c:formatCode>
                <c:ptCount val="4"/>
                <c:pt idx="0">
                  <c:v>0.14582512234691203</c:v>
                </c:pt>
                <c:pt idx="1">
                  <c:v>0.20309928962187046</c:v>
                </c:pt>
                <c:pt idx="2">
                  <c:v>0.13709339076534757</c:v>
                </c:pt>
                <c:pt idx="3">
                  <c:v>9.2993065507265382E-2</c:v>
                </c:pt>
              </c:numCache>
              <c:extLst xmlns:c16r2="http://schemas.microsoft.com/office/drawing/2015/06/chart" xmlns:c15="http://schemas.microsoft.com/office/drawing/2012/chart"/>
            </c:numRef>
          </c:val>
          <c:extLst xmlns:c16r2="http://schemas.microsoft.com/office/drawing/2015/06/chart" xmlns:c15="http://schemas.microsoft.com/office/drawing/2012/chart">
            <c:ext xmlns:c16="http://schemas.microsoft.com/office/drawing/2014/chart" uri="{C3380CC4-5D6E-409C-BE32-E72D297353CC}">
              <c16:uniqueId val="{00000002-5D06-4D84-A1AB-7A086A84E8D7}"/>
            </c:ext>
          </c:extLst>
        </c:ser>
        <c:dLbls>
          <c:showLegendKey val="0"/>
          <c:showVal val="0"/>
          <c:showCatName val="0"/>
          <c:showSerName val="0"/>
          <c:showPercent val="0"/>
          <c:showBubbleSize val="0"/>
        </c:dLbls>
        <c:gapWidth val="219"/>
        <c:overlap val="-27"/>
        <c:axId val="502218040"/>
        <c:axId val="502218432"/>
        <c:extLst xmlns:c16r2="http://schemas.microsoft.com/office/drawing/2015/06/chart"/>
      </c:barChart>
      <c:catAx>
        <c:axId val="50221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18432"/>
        <c:crosses val="autoZero"/>
        <c:auto val="1"/>
        <c:lblAlgn val="ctr"/>
        <c:lblOffset val="100"/>
        <c:noMultiLvlLbl val="0"/>
      </c:catAx>
      <c:valAx>
        <c:axId val="5022184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502218040"/>
        <c:crosses val="autoZero"/>
        <c:crossBetween val="between"/>
      </c:valAx>
      <c:spPr>
        <a:noFill/>
        <a:ln>
          <a:noFill/>
        </a:ln>
        <a:effectLst/>
      </c:spPr>
    </c:plotArea>
    <c:legend>
      <c:legendPos val="t"/>
      <c:layout>
        <c:manualLayout>
          <c:xMode val="edge"/>
          <c:yMode val="edge"/>
          <c:x val="3.2117868804650798E-2"/>
          <c:y val="0.18233333333333332"/>
          <c:w val="0.93196948400575608"/>
          <c:h val="9.3750656167979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Percentage</a:t>
            </a:r>
            <a:r>
              <a:rPr lang="en-US" sz="1050" baseline="0"/>
              <a:t> of Familes below the Poverty</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'[SDOH - Economic Stability (Darke).xlsx]Family Poverty'!$H$4</c:f>
              <c:strCache>
                <c:ptCount val="1"/>
                <c:pt idx="0">
                  <c:v>Darke County, Ohio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'[SDOH - Economic Stability (Darke).xlsx]Family Poverty'!$G$5:$G$6</c:f>
              <c:strCache>
                <c:ptCount val="2"/>
                <c:pt idx="0">
                  <c:v>Families with Children</c:v>
                </c:pt>
                <c:pt idx="1">
                  <c:v>Families with No Children</c:v>
                </c:pt>
              </c:strCache>
            </c:strRef>
          </c:cat>
          <c:val>
            <c:numRef>
              <c:f>'[SDOH - Economic Stability (Darke).xlsx]Family Poverty'!$H$5:$H$6</c:f>
              <c:numCache>
                <c:formatCode>0.0%</c:formatCode>
                <c:ptCount val="2"/>
                <c:pt idx="0">
                  <c:v>0.13987808790503689</c:v>
                </c:pt>
                <c:pt idx="1">
                  <c:v>2.8495440729483283E-2</c:v>
                </c:pt>
              </c:numCache>
            </c:numRef>
          </c:val>
          <c:extLst xmlns:c16r2="http://schemas.microsoft.com/office/drawing/2015/06/chart">
            <c:ext xmlns:c16="http://schemas.microsoft.com/office/drawing/2014/chart" uri="{C3380CC4-5D6E-409C-BE32-E72D297353CC}">
              <c16:uniqueId val="{00000000-2B35-4B10-96CB-F8632A42CD00}"/>
            </c:ext>
          </c:extLst>
        </c:ser>
        <c:ser>
          <c:idx val="1"/>
          <c:order val="1"/>
          <c:tx>
            <c:strRef>
              <c:f>'[SDOH - Economic Stability (Darke).xlsx]Family Poverty'!$I$4</c:f>
              <c:strCache>
                <c:ptCount val="1"/>
                <c:pt idx="0">
                  <c:v>Ohio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'[SDOH - Economic Stability (Darke).xlsx]Family Poverty'!$G$5:$G$6</c:f>
              <c:strCache>
                <c:ptCount val="2"/>
                <c:pt idx="0">
                  <c:v>Families with Children</c:v>
                </c:pt>
                <c:pt idx="1">
                  <c:v>Families with No Children</c:v>
                </c:pt>
              </c:strCache>
            </c:strRef>
          </c:cat>
          <c:val>
            <c:numRef>
              <c:f>'[SDOH - Economic Stability (Darke).xlsx]Family Poverty'!$I$5:$I$6</c:f>
              <c:numCache>
                <c:formatCode>0.0%</c:formatCode>
                <c:ptCount val="2"/>
                <c:pt idx="0">
                  <c:v>0.18214562266473608</c:v>
                </c:pt>
                <c:pt idx="1">
                  <c:v>4.6965166299443917E-2</c:v>
                </c:pt>
              </c:numCache>
            </c:numRef>
          </c:val>
          <c:extLst xmlns:c16r2="http://schemas.microsoft.com/office/drawing/2015/06/chart">
            <c:ext xmlns:c16="http://schemas.microsoft.com/office/drawing/2014/chart" uri="{C3380CC4-5D6E-409C-BE32-E72D297353CC}">
              <c16:uniqueId val="{00000001-2B35-4B10-96CB-F8632A42CD00}"/>
            </c:ext>
          </c:extLst>
        </c:ser>
        <c:ser>
          <c:idx val="2"/>
          <c:order val="2"/>
          <c:tx>
            <c:strRef>
              <c:f>'[SDOH - Economic Stability (Darke).xlsx]Family Poverty'!$J$4</c:f>
              <c:strCache>
                <c:ptCount val="1"/>
                <c:pt idx="0">
                  <c:v>United States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'[SDOH - Economic Stability (Darke).xlsx]Family Poverty'!$G$5:$G$6</c:f>
              <c:strCache>
                <c:ptCount val="2"/>
                <c:pt idx="0">
                  <c:v>Families with Children</c:v>
                </c:pt>
                <c:pt idx="1">
                  <c:v>Families with No Children</c:v>
                </c:pt>
              </c:strCache>
            </c:strRef>
          </c:cat>
          <c:val>
            <c:numRef>
              <c:f>'[SDOH - Economic Stability (Darke).xlsx]Family Poverty'!$J$5:$J$6</c:f>
              <c:numCache>
                <c:formatCode>0.0%</c:formatCode>
                <c:ptCount val="2"/>
                <c:pt idx="0">
                  <c:v>0.16692959051726572</c:v>
                </c:pt>
                <c:pt idx="1">
                  <c:v>5.2415500535458619E-2</c:v>
                </c:pt>
              </c:numCache>
            </c:numRef>
          </c:val>
          <c:extLst xmlns:c16r2="http://schemas.microsoft.com/office/drawing/2015/06/chart">
            <c:ext xmlns:c16="http://schemas.microsoft.com/office/drawing/2014/chart" uri="{C3380CC4-5D6E-409C-BE32-E72D297353CC}">
              <c16:uniqueId val="{00000002-2B35-4B10-96CB-F8632A42CD00}"/>
            </c:ext>
          </c:extLst>
        </c:ser>
        <c:dLbls>
          <c:showLegendKey val="0"/>
          <c:showVal val="0"/>
          <c:showCatName val="0"/>
          <c:showSerName val="0"/>
          <c:showPercent val="0"/>
          <c:showBubbleSize val="0"/>
        </c:dLbls>
        <c:gapWidth val="219"/>
        <c:overlap val="-27"/>
        <c:axId val="502219216"/>
        <c:axId val="502219608"/>
      </c:barChart>
      <c:catAx>
        <c:axId val="50221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19608"/>
        <c:crosses val="autoZero"/>
        <c:auto val="1"/>
        <c:lblAlgn val="ctr"/>
        <c:lblOffset val="100"/>
        <c:noMultiLvlLbl val="0"/>
      </c:catAx>
      <c:valAx>
        <c:axId val="502219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19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en-US" sz="1050"/>
              <a:t>Percentage of Individuals Qualifying for Most Public Assistance Programs by Income to Poverty Level &amp;</a:t>
            </a:r>
            <a:r>
              <a:rPr lang="en-US" sz="1050" baseline="0"/>
              <a:t> Age</a:t>
            </a:r>
            <a:endParaRPr lang="en-US" sz="1050"/>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9.3840040828229804E-2"/>
          <c:y val="0.28016272965879263"/>
          <c:w val="0.87220934188781962"/>
          <c:h val="0.58472965879265093"/>
        </c:manualLayout>
      </c:layout>
      <c:barChart>
        <c:barDir val="col"/>
        <c:grouping val="stacked"/>
        <c:varyColors val="0"/>
        <c:ser>
          <c:idx val="0"/>
          <c:order val="0"/>
          <c:tx>
            <c:strRef>
              <c:f>'[SDOH - Economic Stability (Darke).xlsx]LI Individuals'!$F$5</c:f>
              <c:strCache>
                <c:ptCount val="1"/>
                <c:pt idx="0">
                  <c:v>Below the poverty level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bg1">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'[SDOH - Economic Stability (Darke).xlsx]LI Individuals'!$G$4:$L$4</c:f>
              <c:strCache>
                <c:ptCount val="6"/>
                <c:pt idx="0">
                  <c:v>All individuals</c:v>
                </c:pt>
                <c:pt idx="2">
                  <c:v>Under 6</c:v>
                </c:pt>
                <c:pt idx="3">
                  <c:v>6 to 17</c:v>
                </c:pt>
                <c:pt idx="4">
                  <c:v>18 to 64</c:v>
                </c:pt>
                <c:pt idx="5">
                  <c:v>65 or older</c:v>
                </c:pt>
              </c:strCache>
            </c:strRef>
          </c:cat>
          <c:val>
            <c:numRef>
              <c:f>'[SDOH - Economic Stability (Darke).xlsx]LI Individuals'!$G$5:$L$5</c:f>
              <c:numCache>
                <c:formatCode>General</c:formatCode>
                <c:ptCount val="6"/>
                <c:pt idx="0" formatCode="0.0%">
                  <c:v>0.11585664233005148</c:v>
                </c:pt>
                <c:pt idx="2" formatCode="0.0%">
                  <c:v>0.18167072181670721</c:v>
                </c:pt>
                <c:pt idx="3" formatCode="0.0%">
                  <c:v>0.17182250028965357</c:v>
                </c:pt>
                <c:pt idx="4" formatCode="0.0%">
                  <c:v>0.11112991100131975</c:v>
                </c:pt>
                <c:pt idx="5" formatCode="0.0%">
                  <c:v>5.2128583840139006E-2</c:v>
                </c:pt>
              </c:numCache>
            </c:numRef>
          </c:val>
          <c:extLst xmlns:c16r2="http://schemas.microsoft.com/office/drawing/2015/06/chart">
            <c:ext xmlns:c16="http://schemas.microsoft.com/office/drawing/2014/chart" uri="{C3380CC4-5D6E-409C-BE32-E72D297353CC}">
              <c16:uniqueId val="{00000000-CB26-41BD-88D1-BCD1E0056C2B}"/>
            </c:ext>
          </c:extLst>
        </c:ser>
        <c:ser>
          <c:idx val="1"/>
          <c:order val="1"/>
          <c:tx>
            <c:strRef>
              <c:f>'[SDOH - Economic Stability (Darke).xlsx]LI Individuals'!$F$6</c:f>
              <c:strCache>
                <c:ptCount val="1"/>
                <c:pt idx="0">
                  <c:v>100%-124%</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bg1">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'[SDOH - Economic Stability (Darke).xlsx]LI Individuals'!$G$4:$L$4</c:f>
              <c:strCache>
                <c:ptCount val="6"/>
                <c:pt idx="0">
                  <c:v>All individuals</c:v>
                </c:pt>
                <c:pt idx="2">
                  <c:v>Under 6</c:v>
                </c:pt>
                <c:pt idx="3">
                  <c:v>6 to 17</c:v>
                </c:pt>
                <c:pt idx="4">
                  <c:v>18 to 64</c:v>
                </c:pt>
                <c:pt idx="5">
                  <c:v>65 or older</c:v>
                </c:pt>
              </c:strCache>
            </c:strRef>
          </c:cat>
          <c:val>
            <c:numRef>
              <c:f>'[SDOH - Economic Stability (Darke).xlsx]LI Individuals'!$G$6:$L$6</c:f>
              <c:numCache>
                <c:formatCode>General</c:formatCode>
                <c:ptCount val="6"/>
                <c:pt idx="0" formatCode="0.0%">
                  <c:v>5.3592749907024999E-2</c:v>
                </c:pt>
                <c:pt idx="2" formatCode="0.0%">
                  <c:v>9.4620167612868344E-2</c:v>
                </c:pt>
                <c:pt idx="3" formatCode="0.0%">
                  <c:v>7.9365079365079361E-2</c:v>
                </c:pt>
                <c:pt idx="4" formatCode="0.0%">
                  <c:v>4.5243815776115866E-2</c:v>
                </c:pt>
                <c:pt idx="5" formatCode="0.0%">
                  <c:v>3.9748045178105998E-2</c:v>
                </c:pt>
              </c:numCache>
            </c:numRef>
          </c:val>
          <c:extLst xmlns:c16r2="http://schemas.microsoft.com/office/drawing/2015/06/chart">
            <c:ext xmlns:c16="http://schemas.microsoft.com/office/drawing/2014/chart" uri="{C3380CC4-5D6E-409C-BE32-E72D297353CC}">
              <c16:uniqueId val="{00000001-CB26-41BD-88D1-BCD1E0056C2B}"/>
            </c:ext>
          </c:extLst>
        </c:ser>
        <c:ser>
          <c:idx val="2"/>
          <c:order val="2"/>
          <c:tx>
            <c:strRef>
              <c:f>'[SDOH - Economic Stability (Darke).xlsx]LI Individuals'!$F$7</c:f>
              <c:strCache>
                <c:ptCount val="1"/>
                <c:pt idx="0">
                  <c:v>125%-184%</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bg1">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'[SDOH - Economic Stability (Darke).xlsx]LI Individuals'!$G$4:$L$4</c:f>
              <c:strCache>
                <c:ptCount val="6"/>
                <c:pt idx="0">
                  <c:v>All individuals</c:v>
                </c:pt>
                <c:pt idx="2">
                  <c:v>Under 6</c:v>
                </c:pt>
                <c:pt idx="3">
                  <c:v>6 to 17</c:v>
                </c:pt>
                <c:pt idx="4">
                  <c:v>18 to 64</c:v>
                </c:pt>
                <c:pt idx="5">
                  <c:v>65 or older</c:v>
                </c:pt>
              </c:strCache>
            </c:strRef>
          </c:cat>
          <c:val>
            <c:numRef>
              <c:f>'[SDOH - Economic Stability (Darke).xlsx]LI Individuals'!$G$7:$L$7</c:f>
              <c:numCache>
                <c:formatCode>General</c:formatCode>
                <c:ptCount val="6"/>
                <c:pt idx="0" formatCode="0.0%">
                  <c:v>0.13227896416058252</c:v>
                </c:pt>
                <c:pt idx="2" formatCode="0.0%">
                  <c:v>0.16545012165450121</c:v>
                </c:pt>
                <c:pt idx="3" formatCode="0.0%">
                  <c:v>0.16127911018421967</c:v>
                </c:pt>
                <c:pt idx="4" formatCode="0.0%">
                  <c:v>0.10957328009204426</c:v>
                </c:pt>
                <c:pt idx="5" formatCode="0.0%">
                  <c:v>0.16463944396177238</c:v>
                </c:pt>
              </c:numCache>
            </c:numRef>
          </c:val>
          <c:extLst xmlns:c16r2="http://schemas.microsoft.com/office/drawing/2015/06/chart">
            <c:ext xmlns:c16="http://schemas.microsoft.com/office/drawing/2014/chart" uri="{C3380CC4-5D6E-409C-BE32-E72D297353CC}">
              <c16:uniqueId val="{00000002-CB26-41BD-88D1-BCD1E0056C2B}"/>
            </c:ext>
          </c:extLst>
        </c:ser>
        <c:dLbls>
          <c:showLegendKey val="0"/>
          <c:showVal val="0"/>
          <c:showCatName val="0"/>
          <c:showSerName val="0"/>
          <c:showPercent val="0"/>
          <c:showBubbleSize val="0"/>
        </c:dLbls>
        <c:gapWidth val="100"/>
        <c:overlap val="100"/>
        <c:axId val="502220392"/>
        <c:axId val="502220784"/>
      </c:barChart>
      <c:catAx>
        <c:axId val="50222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2220784"/>
        <c:crosses val="autoZero"/>
        <c:auto val="1"/>
        <c:lblAlgn val="ctr"/>
        <c:lblOffset val="100"/>
        <c:noMultiLvlLbl val="0"/>
      </c:catAx>
      <c:valAx>
        <c:axId val="502220784"/>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2220392"/>
        <c:crosses val="autoZero"/>
        <c:crossBetween val="between"/>
      </c:valAx>
      <c:spPr>
        <a:noFill/>
        <a:ln>
          <a:noFill/>
        </a:ln>
        <a:effectLst/>
      </c:spPr>
    </c:plotArea>
    <c:legend>
      <c:legendPos val="t"/>
      <c:layout>
        <c:manualLayout>
          <c:xMode val="edge"/>
          <c:yMode val="edge"/>
          <c:x val="9.6740724310869594E-2"/>
          <c:y val="0.24555555555555555"/>
          <c:w val="0.87772382618839306"/>
          <c:h val="9.3750656167979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Accidental Deaths,</a:t>
            </a:r>
            <a:r>
              <a:rPr lang="en-US" sz="1050" baseline="0"/>
              <a:t> Adults</a:t>
            </a:r>
            <a:r>
              <a:rPr lang="en-US" sz="1050"/>
              <a:t> 20 Years of Age or Older, 2014-2018</a:t>
            </a:r>
          </a:p>
        </c:rich>
      </c:tx>
      <c:layout>
        <c:manualLayout>
          <c:xMode val="edge"/>
          <c:yMode val="edge"/>
          <c:x val="0.20509711286089236"/>
          <c:y val="1.388888888888888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642951057009056"/>
          <c:y val="0.12969767667930399"/>
          <c:w val="0.77357048942990947"/>
          <c:h val="0.44801124396487474"/>
        </c:manualLayout>
      </c:layout>
      <c:lineChart>
        <c:grouping val="standard"/>
        <c:varyColors val="0"/>
        <c:ser>
          <c:idx val="2"/>
          <c:order val="0"/>
          <c:tx>
            <c:strRef>
              <c:f>'Accidental Drug Overdose (2)'!$A$2</c:f>
              <c:strCache>
                <c:ptCount val="1"/>
                <c:pt idx="0">
                  <c:v>Opiates (all)</c:v>
                </c:pt>
              </c:strCache>
            </c:strRef>
          </c:tx>
          <c:spPr>
            <a:ln w="28575" cap="rnd">
              <a:solidFill>
                <a:schemeClr val="accent2"/>
              </a:solidFill>
              <a:prstDash val="sysDot"/>
              <a:round/>
            </a:ln>
            <a:effectLst/>
          </c:spPr>
          <c:marker>
            <c:symbol val="none"/>
          </c:marker>
          <c:cat>
            <c:numRef>
              <c:f>'Accidental Drug Overdose (2)'!$B$1:$F$1</c:f>
              <c:numCache>
                <c:formatCode>General</c:formatCode>
                <c:ptCount val="5"/>
                <c:pt idx="0">
                  <c:v>2014</c:v>
                </c:pt>
                <c:pt idx="1">
                  <c:v>2015</c:v>
                </c:pt>
                <c:pt idx="2">
                  <c:v>2016</c:v>
                </c:pt>
                <c:pt idx="3">
                  <c:v>2017</c:v>
                </c:pt>
                <c:pt idx="4">
                  <c:v>2018</c:v>
                </c:pt>
              </c:numCache>
            </c:numRef>
          </c:cat>
          <c:val>
            <c:numRef>
              <c:f>'Accidental Drug Overdose (2)'!$B$2:$F$2</c:f>
              <c:numCache>
                <c:formatCode>General</c:formatCode>
                <c:ptCount val="5"/>
                <c:pt idx="0">
                  <c:v>17.2</c:v>
                </c:pt>
                <c:pt idx="1">
                  <c:v>21.2</c:v>
                </c:pt>
                <c:pt idx="2">
                  <c:v>34.9</c:v>
                </c:pt>
                <c:pt idx="3">
                  <c:v>50.4</c:v>
                </c:pt>
                <c:pt idx="4">
                  <c:v>27.3</c:v>
                </c:pt>
              </c:numCache>
            </c:numRef>
          </c:val>
          <c:smooth val="0"/>
          <c:extLst xmlns:c16r2="http://schemas.microsoft.com/office/drawing/2015/06/chart">
            <c:ext xmlns:c16="http://schemas.microsoft.com/office/drawing/2014/chart" uri="{C3380CC4-5D6E-409C-BE32-E72D297353CC}">
              <c16:uniqueId val="{00000000-D456-4B9B-841A-B492745A8A3B}"/>
            </c:ext>
          </c:extLst>
        </c:ser>
        <c:ser>
          <c:idx val="3"/>
          <c:order val="1"/>
          <c:tx>
            <c:strRef>
              <c:f>'Accidental Drug Overdose (2)'!$A$3</c:f>
              <c:strCache>
                <c:ptCount val="1"/>
                <c:pt idx="0">
                  <c:v>Fentanyl</c:v>
                </c:pt>
              </c:strCache>
            </c:strRef>
          </c:tx>
          <c:spPr>
            <a:ln w="28575" cap="rnd">
              <a:solidFill>
                <a:schemeClr val="accent4"/>
              </a:solidFill>
              <a:prstDash val="lgDash"/>
              <a:round/>
            </a:ln>
            <a:effectLst/>
          </c:spPr>
          <c:marker>
            <c:symbol val="none"/>
          </c:marker>
          <c:cat>
            <c:numRef>
              <c:f>'Accidental Drug Overdose (2)'!$B$1:$F$1</c:f>
              <c:numCache>
                <c:formatCode>General</c:formatCode>
                <c:ptCount val="5"/>
                <c:pt idx="0">
                  <c:v>2014</c:v>
                </c:pt>
                <c:pt idx="1">
                  <c:v>2015</c:v>
                </c:pt>
                <c:pt idx="2">
                  <c:v>2016</c:v>
                </c:pt>
                <c:pt idx="3">
                  <c:v>2017</c:v>
                </c:pt>
                <c:pt idx="4">
                  <c:v>2018</c:v>
                </c:pt>
              </c:numCache>
            </c:numRef>
          </c:cat>
          <c:val>
            <c:numRef>
              <c:f>'Accidental Drug Overdose (2)'!$B$3:$F$3</c:f>
              <c:numCache>
                <c:formatCode>General</c:formatCode>
                <c:ptCount val="5"/>
                <c:pt idx="0">
                  <c:v>9.6</c:v>
                </c:pt>
                <c:pt idx="1">
                  <c:v>7.7</c:v>
                </c:pt>
                <c:pt idx="2">
                  <c:v>27.1</c:v>
                </c:pt>
                <c:pt idx="3">
                  <c:v>46.5</c:v>
                </c:pt>
                <c:pt idx="4">
                  <c:v>19.5</c:v>
                </c:pt>
              </c:numCache>
            </c:numRef>
          </c:val>
          <c:smooth val="0"/>
          <c:extLst xmlns:c16r2="http://schemas.microsoft.com/office/drawing/2015/06/chart">
            <c:ext xmlns:c16="http://schemas.microsoft.com/office/drawing/2014/chart" uri="{C3380CC4-5D6E-409C-BE32-E72D297353CC}">
              <c16:uniqueId val="{00000001-D456-4B9B-841A-B492745A8A3B}"/>
            </c:ext>
          </c:extLst>
        </c:ser>
        <c:ser>
          <c:idx val="4"/>
          <c:order val="2"/>
          <c:tx>
            <c:strRef>
              <c:f>'Accidental Drug Overdose (2)'!$A$4</c:f>
              <c:strCache>
                <c:ptCount val="1"/>
                <c:pt idx="0">
                  <c:v>Heroin</c:v>
                </c:pt>
              </c:strCache>
            </c:strRef>
          </c:tx>
          <c:spPr>
            <a:ln w="28575" cap="rnd">
              <a:solidFill>
                <a:schemeClr val="accent5"/>
              </a:solidFill>
              <a:prstDash val="solid"/>
              <a:round/>
            </a:ln>
            <a:effectLst/>
          </c:spPr>
          <c:marker>
            <c:symbol val="none"/>
          </c:marker>
          <c:cat>
            <c:numRef>
              <c:f>'Accidental Drug Overdose (2)'!$B$1:$F$1</c:f>
              <c:numCache>
                <c:formatCode>General</c:formatCode>
                <c:ptCount val="5"/>
                <c:pt idx="0">
                  <c:v>2014</c:v>
                </c:pt>
                <c:pt idx="1">
                  <c:v>2015</c:v>
                </c:pt>
                <c:pt idx="2">
                  <c:v>2016</c:v>
                </c:pt>
                <c:pt idx="3">
                  <c:v>2017</c:v>
                </c:pt>
                <c:pt idx="4">
                  <c:v>2018</c:v>
                </c:pt>
              </c:numCache>
            </c:numRef>
          </c:cat>
          <c:val>
            <c:numRef>
              <c:f>'Accidental Drug Overdose (2)'!$B$4:$F$4</c:f>
              <c:numCache>
                <c:formatCode>General</c:formatCode>
                <c:ptCount val="5"/>
                <c:pt idx="0">
                  <c:v>3.8</c:v>
                </c:pt>
                <c:pt idx="1">
                  <c:v>9.6</c:v>
                </c:pt>
                <c:pt idx="2">
                  <c:v>5.8</c:v>
                </c:pt>
                <c:pt idx="3">
                  <c:v>0</c:v>
                </c:pt>
                <c:pt idx="4">
                  <c:v>7.8</c:v>
                </c:pt>
              </c:numCache>
            </c:numRef>
          </c:val>
          <c:smooth val="0"/>
          <c:extLst xmlns:c16r2="http://schemas.microsoft.com/office/drawing/2015/06/chart">
            <c:ext xmlns:c16="http://schemas.microsoft.com/office/drawing/2014/chart" uri="{C3380CC4-5D6E-409C-BE32-E72D297353CC}">
              <c16:uniqueId val="{00000002-D456-4B9B-841A-B492745A8A3B}"/>
            </c:ext>
          </c:extLst>
        </c:ser>
        <c:ser>
          <c:idx val="5"/>
          <c:order val="3"/>
          <c:tx>
            <c:strRef>
              <c:f>'Accidental Drug Overdose (2)'!$A$5</c:f>
              <c:strCache>
                <c:ptCount val="1"/>
                <c:pt idx="0">
                  <c:v>Cocaine</c:v>
                </c:pt>
              </c:strCache>
            </c:strRef>
          </c:tx>
          <c:spPr>
            <a:ln w="28575" cap="rnd">
              <a:solidFill>
                <a:schemeClr val="accent6"/>
              </a:solidFill>
              <a:prstDash val="sysDash"/>
              <a:round/>
            </a:ln>
            <a:effectLst/>
          </c:spPr>
          <c:marker>
            <c:symbol val="none"/>
          </c:marker>
          <c:cat>
            <c:numRef>
              <c:f>'Accidental Drug Overdose (2)'!$B$1:$F$1</c:f>
              <c:numCache>
                <c:formatCode>General</c:formatCode>
                <c:ptCount val="5"/>
                <c:pt idx="0">
                  <c:v>2014</c:v>
                </c:pt>
                <c:pt idx="1">
                  <c:v>2015</c:v>
                </c:pt>
                <c:pt idx="2">
                  <c:v>2016</c:v>
                </c:pt>
                <c:pt idx="3">
                  <c:v>2017</c:v>
                </c:pt>
                <c:pt idx="4">
                  <c:v>2018</c:v>
                </c:pt>
              </c:numCache>
            </c:numRef>
          </c:cat>
          <c:val>
            <c:numRef>
              <c:f>'Accidental Drug Overdose (2)'!$B$5:$F$5</c:f>
              <c:numCache>
                <c:formatCode>General</c:formatCode>
                <c:ptCount val="5"/>
                <c:pt idx="0">
                  <c:v>5.7</c:v>
                </c:pt>
                <c:pt idx="1">
                  <c:v>7.7</c:v>
                </c:pt>
                <c:pt idx="2">
                  <c:v>11.6</c:v>
                </c:pt>
                <c:pt idx="3">
                  <c:v>21.3</c:v>
                </c:pt>
                <c:pt idx="4">
                  <c:v>7.8</c:v>
                </c:pt>
              </c:numCache>
            </c:numRef>
          </c:val>
          <c:smooth val="0"/>
          <c:extLst xmlns:c16r2="http://schemas.microsoft.com/office/drawing/2015/06/chart">
            <c:ext xmlns:c16="http://schemas.microsoft.com/office/drawing/2014/chart" uri="{C3380CC4-5D6E-409C-BE32-E72D297353CC}">
              <c16:uniqueId val="{00000003-D456-4B9B-841A-B492745A8A3B}"/>
            </c:ext>
          </c:extLst>
        </c:ser>
        <c:ser>
          <c:idx val="6"/>
          <c:order val="4"/>
          <c:tx>
            <c:strRef>
              <c:f>'Accidental Drug Overdose (2)'!$A$6</c:f>
              <c:strCache>
                <c:ptCount val="1"/>
                <c:pt idx="0">
                  <c:v>Benzodiazepines</c:v>
                </c:pt>
              </c:strCache>
            </c:strRef>
          </c:tx>
          <c:spPr>
            <a:ln w="28575" cap="rnd">
              <a:solidFill>
                <a:schemeClr val="accent3"/>
              </a:solidFill>
              <a:prstDash val="dashDot"/>
              <a:round/>
            </a:ln>
            <a:effectLst/>
          </c:spPr>
          <c:marker>
            <c:symbol val="none"/>
          </c:marker>
          <c:cat>
            <c:numRef>
              <c:f>'Accidental Drug Overdose (2)'!$B$1:$F$1</c:f>
              <c:numCache>
                <c:formatCode>General</c:formatCode>
                <c:ptCount val="5"/>
                <c:pt idx="0">
                  <c:v>2014</c:v>
                </c:pt>
                <c:pt idx="1">
                  <c:v>2015</c:v>
                </c:pt>
                <c:pt idx="2">
                  <c:v>2016</c:v>
                </c:pt>
                <c:pt idx="3">
                  <c:v>2017</c:v>
                </c:pt>
                <c:pt idx="4">
                  <c:v>2018</c:v>
                </c:pt>
              </c:numCache>
            </c:numRef>
          </c:cat>
          <c:val>
            <c:numRef>
              <c:f>'Accidental Drug Overdose (2)'!$B$6:$F$6</c:f>
              <c:numCache>
                <c:formatCode>General</c:formatCode>
                <c:ptCount val="5"/>
                <c:pt idx="0">
                  <c:v>7.7</c:v>
                </c:pt>
                <c:pt idx="1">
                  <c:v>1.9</c:v>
                </c:pt>
                <c:pt idx="2">
                  <c:v>5.8</c:v>
                </c:pt>
                <c:pt idx="3">
                  <c:v>3.9</c:v>
                </c:pt>
                <c:pt idx="4">
                  <c:v>1.9</c:v>
                </c:pt>
              </c:numCache>
            </c:numRef>
          </c:val>
          <c:smooth val="0"/>
          <c:extLst xmlns:c16r2="http://schemas.microsoft.com/office/drawing/2015/06/chart">
            <c:ext xmlns:c16="http://schemas.microsoft.com/office/drawing/2014/chart" uri="{C3380CC4-5D6E-409C-BE32-E72D297353CC}">
              <c16:uniqueId val="{00000004-D456-4B9B-841A-B492745A8A3B}"/>
            </c:ext>
          </c:extLst>
        </c:ser>
        <c:ser>
          <c:idx val="0"/>
          <c:order val="5"/>
          <c:tx>
            <c:strRef>
              <c:f>'Accidental Drug Overdose (2)'!$A$7</c:f>
              <c:strCache>
                <c:ptCount val="1"/>
                <c:pt idx="0">
                  <c:v>Alcohol</c:v>
                </c:pt>
              </c:strCache>
            </c:strRef>
          </c:tx>
          <c:spPr>
            <a:ln w="28575" cap="rnd">
              <a:solidFill>
                <a:schemeClr val="accent1"/>
              </a:solidFill>
              <a:prstDash val="lgDashDotDot"/>
              <a:round/>
            </a:ln>
            <a:effectLst/>
          </c:spPr>
          <c:marker>
            <c:symbol val="none"/>
          </c:marker>
          <c:cat>
            <c:numRef>
              <c:f>'Accidental Drug Overdose (2)'!$B$1:$F$1</c:f>
              <c:numCache>
                <c:formatCode>General</c:formatCode>
                <c:ptCount val="5"/>
                <c:pt idx="0">
                  <c:v>2014</c:v>
                </c:pt>
                <c:pt idx="1">
                  <c:v>2015</c:v>
                </c:pt>
                <c:pt idx="2">
                  <c:v>2016</c:v>
                </c:pt>
                <c:pt idx="3">
                  <c:v>2017</c:v>
                </c:pt>
                <c:pt idx="4">
                  <c:v>2018</c:v>
                </c:pt>
              </c:numCache>
            </c:numRef>
          </c:cat>
          <c:val>
            <c:numRef>
              <c:f>'Accidental Drug Overdose (2)'!$B$7:$F$7</c:f>
              <c:numCache>
                <c:formatCode>General</c:formatCode>
                <c:ptCount val="5"/>
                <c:pt idx="0">
                  <c:v>3.8</c:v>
                </c:pt>
                <c:pt idx="1">
                  <c:v>1.9</c:v>
                </c:pt>
                <c:pt idx="2">
                  <c:v>3.9</c:v>
                </c:pt>
                <c:pt idx="3">
                  <c:v>15.5</c:v>
                </c:pt>
                <c:pt idx="4">
                  <c:v>0</c:v>
                </c:pt>
              </c:numCache>
            </c:numRef>
          </c:val>
          <c:smooth val="0"/>
          <c:extLst xmlns:c16r2="http://schemas.microsoft.com/office/drawing/2015/06/chart">
            <c:ext xmlns:c16="http://schemas.microsoft.com/office/drawing/2014/chart" uri="{C3380CC4-5D6E-409C-BE32-E72D297353CC}">
              <c16:uniqueId val="{00000005-D456-4B9B-841A-B492745A8A3B}"/>
            </c:ext>
          </c:extLst>
        </c:ser>
        <c:dLbls>
          <c:showLegendKey val="0"/>
          <c:showVal val="0"/>
          <c:showCatName val="0"/>
          <c:showSerName val="0"/>
          <c:showPercent val="0"/>
          <c:showBubbleSize val="0"/>
        </c:dLbls>
        <c:smooth val="0"/>
        <c:axId val="500048336"/>
        <c:axId val="500048728"/>
        <c:extLst xmlns:c16r2="http://schemas.microsoft.com/office/drawing/2015/06/chart"/>
      </c:lineChart>
      <c:catAx>
        <c:axId val="50004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48728"/>
        <c:crosses val="autoZero"/>
        <c:auto val="1"/>
        <c:lblAlgn val="ctr"/>
        <c:lblOffset val="100"/>
        <c:noMultiLvlLbl val="0"/>
      </c:catAx>
      <c:valAx>
        <c:axId val="500048728"/>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Death Rate</a:t>
                </a:r>
              </a:p>
              <a:p>
                <a:pPr>
                  <a:defRPr/>
                </a:pPr>
                <a:r>
                  <a:rPr lang="en-US"/>
                  <a:t> per 100,000</a:t>
                </a:r>
              </a:p>
            </c:rich>
          </c:tx>
          <c:layout>
            <c:manualLayout>
              <c:xMode val="edge"/>
              <c:yMode val="edge"/>
              <c:x val="8.3919947506561676E-2"/>
              <c:y val="0.162898561290949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48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76200" dir="18900000" sy="23000" kx="-1200000" algn="bl" rotWithShape="0">
        <a:prstClr val="black">
          <a:alpha val="20000"/>
        </a:prstClr>
      </a:outerShdw>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en-US" sz="1050"/>
              <a:t>Percentage of Households Qualifying for Most Public Assistance Programs by Type</a:t>
            </a: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9.3840040828229804E-2"/>
          <c:y val="0.25238480606590841"/>
          <c:w val="0.87220934188781962"/>
          <c:h val="0.53155493063367076"/>
        </c:manualLayout>
      </c:layout>
      <c:barChart>
        <c:barDir val="col"/>
        <c:grouping val="stacked"/>
        <c:varyColors val="0"/>
        <c:ser>
          <c:idx val="0"/>
          <c:order val="0"/>
          <c:tx>
            <c:strRef>
              <c:f>'[SDOH - Economic Stability (Darke).xlsx]LI Households'!$E$5</c:f>
              <c:strCache>
                <c:ptCount val="1"/>
                <c:pt idx="0">
                  <c:v>Below 130%of the poverty level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bg1">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'[SDOH - Economic Stability (Darke).xlsx]LI Households'!$F$4:$K$4</c:f>
              <c:strCache>
                <c:ptCount val="6"/>
                <c:pt idx="0">
                  <c:v>All
households</c:v>
                </c:pt>
                <c:pt idx="2">
                  <c:v>Married, 
with
children</c:v>
                </c:pt>
                <c:pt idx="3">
                  <c:v>Married, 
no
children</c:v>
                </c:pt>
                <c:pt idx="4">
                  <c:v>Single, 
with
children</c:v>
                </c:pt>
                <c:pt idx="5">
                  <c:v>Single, 
no
children</c:v>
                </c:pt>
              </c:strCache>
            </c:strRef>
          </c:cat>
          <c:val>
            <c:numRef>
              <c:f>'[SDOH - Economic Stability (Darke).xlsx]LI Households'!$F$5:$K$5</c:f>
              <c:numCache>
                <c:formatCode>General</c:formatCode>
                <c:ptCount val="6"/>
                <c:pt idx="0" formatCode="0.0%">
                  <c:v>0.12455590386624869</c:v>
                </c:pt>
                <c:pt idx="2" formatCode="0.0%">
                  <c:v>0.1351288599953564</c:v>
                </c:pt>
                <c:pt idx="3" formatCode="0.0%">
                  <c:v>2.4332918567675929E-2</c:v>
                </c:pt>
                <c:pt idx="4" formatCode="0.0%">
                  <c:v>0.42656979761286973</c:v>
                </c:pt>
                <c:pt idx="5" formatCode="0.0%">
                  <c:v>0.23423423423423423</c:v>
                </c:pt>
              </c:numCache>
            </c:numRef>
          </c:val>
          <c:extLst xmlns:c16r2="http://schemas.microsoft.com/office/drawing/2015/06/chart">
            <c:ext xmlns:c16="http://schemas.microsoft.com/office/drawing/2014/chart" uri="{C3380CC4-5D6E-409C-BE32-E72D297353CC}">
              <c16:uniqueId val="{00000000-C619-4485-A593-63F45E0E3895}"/>
            </c:ext>
          </c:extLst>
        </c:ser>
        <c:ser>
          <c:idx val="1"/>
          <c:order val="1"/>
          <c:tx>
            <c:strRef>
              <c:f>'[SDOH - Economic Stability (Darke).xlsx]LI Households'!$E$6</c:f>
              <c:strCache>
                <c:ptCount val="1"/>
                <c:pt idx="0">
                  <c:v>130%-184%</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bg1">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'[SDOH - Economic Stability (Darke).xlsx]LI Households'!$F$4:$K$4</c:f>
              <c:strCache>
                <c:ptCount val="6"/>
                <c:pt idx="0">
                  <c:v>All
households</c:v>
                </c:pt>
                <c:pt idx="2">
                  <c:v>Married, 
with
children</c:v>
                </c:pt>
                <c:pt idx="3">
                  <c:v>Married, 
no
children</c:v>
                </c:pt>
                <c:pt idx="4">
                  <c:v>Single, 
with
children</c:v>
                </c:pt>
                <c:pt idx="5">
                  <c:v>Single, 
no
children</c:v>
                </c:pt>
              </c:strCache>
            </c:strRef>
          </c:cat>
          <c:val>
            <c:numRef>
              <c:f>'[SDOH - Economic Stability (Darke).xlsx]LI Households'!$F$6:$K$6</c:f>
              <c:numCache>
                <c:formatCode>General</c:formatCode>
                <c:ptCount val="6"/>
                <c:pt idx="0" formatCode="0.0%">
                  <c:v>0.10853361198188785</c:v>
                </c:pt>
                <c:pt idx="2" formatCode="0.0%">
                  <c:v>0.10378453680055723</c:v>
                </c:pt>
                <c:pt idx="3" formatCode="0.0%">
                  <c:v>6.8436333471588548E-2</c:v>
                </c:pt>
                <c:pt idx="4" formatCode="0.0%">
                  <c:v>0.26258432797093928</c:v>
                </c:pt>
                <c:pt idx="5" formatCode="0.0%">
                  <c:v>0.12387387387387387</c:v>
                </c:pt>
              </c:numCache>
            </c:numRef>
          </c:val>
          <c:extLst xmlns:c16r2="http://schemas.microsoft.com/office/drawing/2015/06/chart">
            <c:ext xmlns:c16="http://schemas.microsoft.com/office/drawing/2014/chart" uri="{C3380CC4-5D6E-409C-BE32-E72D297353CC}">
              <c16:uniqueId val="{00000001-C619-4485-A593-63F45E0E3895}"/>
            </c:ext>
          </c:extLst>
        </c:ser>
        <c:dLbls>
          <c:showLegendKey val="0"/>
          <c:showVal val="0"/>
          <c:showCatName val="0"/>
          <c:showSerName val="0"/>
          <c:showPercent val="0"/>
          <c:showBubbleSize val="0"/>
        </c:dLbls>
        <c:gapWidth val="50"/>
        <c:overlap val="100"/>
        <c:axId val="502221568"/>
        <c:axId val="50222196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'[SDOH - Economic Stability (Darke).xlsx]LI Households'!$E$7</c15:sqref>
                        </c15:formulaRef>
                      </c:ext>
                    </c:extLst>
                    <c:strCache>
                      <c:ptCount val="1"/>
                      <c:pt idx="0">
                        <c:v>185% or above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bg1">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eparator>
</c:separator>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'[SDOH - Economic Stability (Darke).xlsx]LI Households'!$F$4:$K$4</c15:sqref>
                        </c15:formulaRef>
                      </c:ext>
                    </c:extLst>
                    <c:strCache>
                      <c:ptCount val="6"/>
                      <c:pt idx="0">
                        <c:v>All
households</c:v>
                      </c:pt>
                      <c:pt idx="2">
                        <c:v>Married, 
with
children</c:v>
                      </c:pt>
                      <c:pt idx="3">
                        <c:v>Married, 
no
children</c:v>
                      </c:pt>
                      <c:pt idx="4">
                        <c:v>Single, 
with
children</c:v>
                      </c:pt>
                      <c:pt idx="5">
                        <c:v>Single, 
no
children</c:v>
                      </c:pt>
                    </c:strCache>
                  </c:strRef>
                </c:cat>
                <c:val>
                  <c:numRef>
                    <c:extLst xmlns:c16r2="http://schemas.microsoft.com/office/drawing/2015/06/chart">
                      <c:ext uri="{02D57815-91ED-43cb-92C2-25804820EDAC}">
                        <c15:formulaRef>
                          <c15:sqref>'[SDOH - Economic Stability (Darke).xlsx]LI Households'!$F$7:$K$7</c15:sqref>
                        </c15:formulaRef>
                      </c:ext>
                    </c:extLst>
                    <c:numCache>
                      <c:formatCode>General</c:formatCode>
                      <c:ptCount val="6"/>
                      <c:pt idx="0" formatCode="0.0%">
                        <c:v>0.76691048415186347</c:v>
                      </c:pt>
                      <c:pt idx="2" formatCode="0.0%">
                        <c:v>0.76108660320408639</c:v>
                      </c:pt>
                      <c:pt idx="3" formatCode="0.0%">
                        <c:v>0.90723074796073555</c:v>
                      </c:pt>
                      <c:pt idx="4" formatCode="0.0%">
                        <c:v>0.31084587441619099</c:v>
                      </c:pt>
                      <c:pt idx="5" formatCode="0.0%">
                        <c:v>0.64189189189189189</c:v>
                      </c:pt>
                    </c:numCache>
                  </c:numRef>
                </c:val>
                <c:extLst xmlns:c16r2="http://schemas.microsoft.com/office/drawing/2015/06/chart">
                  <c:ext xmlns:c16="http://schemas.microsoft.com/office/drawing/2014/chart" uri="{C3380CC4-5D6E-409C-BE32-E72D297353CC}">
                    <c16:uniqueId val="{00000002-C619-4485-A593-63F45E0E3895}"/>
                  </c:ext>
                </c:extLst>
              </c15:ser>
            </c15:filteredBarSeries>
          </c:ext>
        </c:extLst>
      </c:barChart>
      <c:catAx>
        <c:axId val="50222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2221960"/>
        <c:crosses val="autoZero"/>
        <c:auto val="1"/>
        <c:lblAlgn val="ctr"/>
        <c:lblOffset val="100"/>
        <c:noMultiLvlLbl val="0"/>
      </c:catAx>
      <c:valAx>
        <c:axId val="502221960"/>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2221568"/>
        <c:crosses val="autoZero"/>
        <c:crossBetween val="between"/>
      </c:valAx>
      <c:spPr>
        <a:noFill/>
        <a:ln>
          <a:noFill/>
        </a:ln>
        <a:effectLst/>
      </c:spPr>
    </c:plotArea>
    <c:legend>
      <c:legendPos val="t"/>
      <c:layout>
        <c:manualLayout>
          <c:xMode val="edge"/>
          <c:yMode val="edge"/>
          <c:x val="8.8915864683581217E-2"/>
          <c:y val="0.16777765279340084"/>
          <c:w val="0.87772382618839306"/>
          <c:h val="9.3750656167979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cap="none" spc="20" baseline="0">
                <a:solidFill>
                  <a:schemeClr val="tx1">
                    <a:lumMod val="50000"/>
                    <a:lumOff val="50000"/>
                  </a:schemeClr>
                </a:solidFill>
                <a:latin typeface="+mn-lt"/>
                <a:ea typeface="+mn-ea"/>
                <a:cs typeface="+mn-cs"/>
              </a:defRPr>
            </a:pPr>
            <a:r>
              <a:rPr lang="en-US"/>
              <a:t>Educational Attainment, Adults Ages 25 and Over</a:t>
            </a:r>
          </a:p>
        </c:rich>
      </c:tx>
      <c:overlay val="0"/>
      <c:spPr>
        <a:noFill/>
        <a:ln>
          <a:noFill/>
        </a:ln>
        <a:effectLst/>
      </c:spPr>
      <c:txPr>
        <a:bodyPr rot="0" spcFirstLastPara="1" vertOverflow="ellipsis" vert="horz" wrap="square" anchor="ctr" anchorCtr="1"/>
        <a:lstStyle/>
        <a:p>
          <a:pPr>
            <a:defRPr lang="en-US"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8.0252127574962223E-2"/>
          <c:y val="0.16940288713910764"/>
          <c:w val="0.91974792213473311"/>
          <c:h val="0.72949547973170026"/>
        </c:manualLayout>
      </c:layout>
      <c:barChart>
        <c:barDir val="col"/>
        <c:grouping val="stacked"/>
        <c:varyColors val="0"/>
        <c:ser>
          <c:idx val="0"/>
          <c:order val="0"/>
          <c:tx>
            <c:strRef>
              <c:f>'[SDOH - Education (Darke).xlsx]ACS Educational Attainment 25+'!$G$19</c:f>
              <c:strCache>
                <c:ptCount val="1"/>
                <c:pt idx="0">
                  <c:v> 9th to 12th grade, no diploma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'[SDOH - Education (Darke).xlsx]ACS Educational Attainment 25+'!$H$18:$K$18</c:f>
              <c:strCache>
                <c:ptCount val="4"/>
                <c:pt idx="0">
                  <c:v> </c:v>
                </c:pt>
                <c:pt idx="1">
                  <c:v>Darke County, Ohio</c:v>
                </c:pt>
                <c:pt idx="2">
                  <c:v>Ohio</c:v>
                </c:pt>
                <c:pt idx="3">
                  <c:v>United States</c:v>
                </c:pt>
              </c:strCache>
            </c:strRef>
          </c:cat>
          <c:val>
            <c:numRef>
              <c:f>'[SDOH - Education (Darke).xlsx]ACS Educational Attainment 25+'!$H$19:$K$19</c:f>
              <c:numCache>
                <c:formatCode>0.0%</c:formatCode>
                <c:ptCount val="4"/>
                <c:pt idx="1">
                  <c:v>0.10454339963833635</c:v>
                </c:pt>
                <c:pt idx="2">
                  <c:v>0.10213332657213668</c:v>
                </c:pt>
                <c:pt idx="3">
                  <c:v>0.12686413018620232</c:v>
                </c:pt>
              </c:numCache>
            </c:numRef>
          </c:val>
          <c:extLst xmlns:c16r2="http://schemas.microsoft.com/office/drawing/2015/06/chart">
            <c:ext xmlns:c16="http://schemas.microsoft.com/office/drawing/2014/chart" uri="{C3380CC4-5D6E-409C-BE32-E72D297353CC}">
              <c16:uniqueId val="{00000000-0AC9-4AA8-94B8-B5F82F5C3942}"/>
            </c:ext>
          </c:extLst>
        </c:ser>
        <c:ser>
          <c:idx val="1"/>
          <c:order val="1"/>
          <c:tx>
            <c:strRef>
              <c:f>'[SDOH - Education (Darke).xlsx]ACS Educational Attainment 25+'!$G$20</c:f>
              <c:strCache>
                <c:ptCount val="1"/>
                <c:pt idx="0">
                  <c:v> High school graduate, GED, or alternative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'[SDOH - Education (Darke).xlsx]ACS Educational Attainment 25+'!$H$18:$K$18</c:f>
              <c:strCache>
                <c:ptCount val="4"/>
                <c:pt idx="0">
                  <c:v> </c:v>
                </c:pt>
                <c:pt idx="1">
                  <c:v>Darke County, Ohio</c:v>
                </c:pt>
                <c:pt idx="2">
                  <c:v>Ohio</c:v>
                </c:pt>
                <c:pt idx="3">
                  <c:v>United States</c:v>
                </c:pt>
              </c:strCache>
            </c:strRef>
          </c:cat>
          <c:val>
            <c:numRef>
              <c:f>'[SDOH - Education (Darke).xlsx]ACS Educational Attainment 25+'!$H$20:$K$20</c:f>
              <c:numCache>
                <c:formatCode>0.0%</c:formatCode>
                <c:ptCount val="4"/>
                <c:pt idx="1">
                  <c:v>0.47951514466546113</c:v>
                </c:pt>
                <c:pt idx="2">
                  <c:v>0.33551694630553425</c:v>
                </c:pt>
                <c:pt idx="3">
                  <c:v>0.2732379100054374</c:v>
                </c:pt>
              </c:numCache>
            </c:numRef>
          </c:val>
          <c:extLst xmlns:c16r2="http://schemas.microsoft.com/office/drawing/2015/06/chart">
            <c:ext xmlns:c16="http://schemas.microsoft.com/office/drawing/2014/chart" uri="{C3380CC4-5D6E-409C-BE32-E72D297353CC}">
              <c16:uniqueId val="{00000001-0AC9-4AA8-94B8-B5F82F5C3942}"/>
            </c:ext>
          </c:extLst>
        </c:ser>
        <c:ser>
          <c:idx val="2"/>
          <c:order val="2"/>
          <c:tx>
            <c:strRef>
              <c:f>'[SDOH - Education (Darke).xlsx]ACS Educational Attainment 25+'!$G$21</c:f>
              <c:strCache>
                <c:ptCount val="1"/>
                <c:pt idx="0">
                  <c:v> Some college, no degree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'[SDOH - Education (Darke).xlsx]ACS Educational Attainment 25+'!$H$18:$K$18</c:f>
              <c:strCache>
                <c:ptCount val="4"/>
                <c:pt idx="0">
                  <c:v> </c:v>
                </c:pt>
                <c:pt idx="1">
                  <c:v>Darke County, Ohio</c:v>
                </c:pt>
                <c:pt idx="2">
                  <c:v>Ohio</c:v>
                </c:pt>
                <c:pt idx="3">
                  <c:v>United States</c:v>
                </c:pt>
              </c:strCache>
            </c:strRef>
          </c:cat>
          <c:val>
            <c:numRef>
              <c:f>'[SDOH - Education (Darke).xlsx]ACS Educational Attainment 25+'!$H$21:$K$21</c:f>
              <c:numCache>
                <c:formatCode>0.0%</c:formatCode>
                <c:ptCount val="4"/>
                <c:pt idx="1">
                  <c:v>0.186624095840868</c:v>
                </c:pt>
                <c:pt idx="2">
                  <c:v>0.20468855181506437</c:v>
                </c:pt>
                <c:pt idx="3">
                  <c:v>0.2077749684096358</c:v>
                </c:pt>
              </c:numCache>
            </c:numRef>
          </c:val>
          <c:extLst xmlns:c16r2="http://schemas.microsoft.com/office/drawing/2015/06/chart">
            <c:ext xmlns:c16="http://schemas.microsoft.com/office/drawing/2014/chart" uri="{C3380CC4-5D6E-409C-BE32-E72D297353CC}">
              <c16:uniqueId val="{00000002-0AC9-4AA8-94B8-B5F82F5C3942}"/>
            </c:ext>
          </c:extLst>
        </c:ser>
        <c:ser>
          <c:idx val="3"/>
          <c:order val="3"/>
          <c:tx>
            <c:strRef>
              <c:f>'[SDOH - Education (Darke).xlsx]ACS Educational Attainment 25+'!$G$22</c:f>
              <c:strCache>
                <c:ptCount val="1"/>
                <c:pt idx="0">
                  <c:v> Associate's degree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'[SDOH - Education (Darke).xlsx]ACS Educational Attainment 25+'!$H$18:$K$18</c:f>
              <c:strCache>
                <c:ptCount val="4"/>
                <c:pt idx="0">
                  <c:v> </c:v>
                </c:pt>
                <c:pt idx="1">
                  <c:v>Darke County, Ohio</c:v>
                </c:pt>
                <c:pt idx="2">
                  <c:v>Ohio</c:v>
                </c:pt>
                <c:pt idx="3">
                  <c:v>United States</c:v>
                </c:pt>
              </c:strCache>
            </c:strRef>
          </c:cat>
          <c:val>
            <c:numRef>
              <c:f>'[SDOH - Education (Darke).xlsx]ACS Educational Attainment 25+'!$H$22:$K$22</c:f>
              <c:numCache>
                <c:formatCode>0.0%</c:formatCode>
                <c:ptCount val="4"/>
                <c:pt idx="1">
                  <c:v>8.7110081374321885E-2</c:v>
                </c:pt>
                <c:pt idx="2">
                  <c:v>8.5274494019510275E-2</c:v>
                </c:pt>
                <c:pt idx="3">
                  <c:v>8.2847111478007718E-2</c:v>
                </c:pt>
              </c:numCache>
            </c:numRef>
          </c:val>
          <c:extLst xmlns:c16r2="http://schemas.microsoft.com/office/drawing/2015/06/chart">
            <c:ext xmlns:c16="http://schemas.microsoft.com/office/drawing/2014/chart" uri="{C3380CC4-5D6E-409C-BE32-E72D297353CC}">
              <c16:uniqueId val="{00000003-0AC9-4AA8-94B8-B5F82F5C3942}"/>
            </c:ext>
          </c:extLst>
        </c:ser>
        <c:ser>
          <c:idx val="4"/>
          <c:order val="4"/>
          <c:tx>
            <c:strRef>
              <c:f>'[SDOH - Education (Darke).xlsx]ACS Educational Attainment 25+'!$G$23</c:f>
              <c:strCache>
                <c:ptCount val="1"/>
                <c:pt idx="0">
                  <c:v> Bachelor's degree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'[SDOH - Education (Darke).xlsx]ACS Educational Attainment 25+'!$H$18:$K$18</c:f>
              <c:strCache>
                <c:ptCount val="4"/>
                <c:pt idx="0">
                  <c:v> </c:v>
                </c:pt>
                <c:pt idx="1">
                  <c:v>Darke County, Ohio</c:v>
                </c:pt>
                <c:pt idx="2">
                  <c:v>Ohio</c:v>
                </c:pt>
                <c:pt idx="3">
                  <c:v>United States</c:v>
                </c:pt>
              </c:strCache>
            </c:strRef>
          </c:cat>
          <c:val>
            <c:numRef>
              <c:f>'[SDOH - Education (Darke).xlsx]ACS Educational Attainment 25+'!$H$23:$K$23</c:f>
              <c:numCache>
                <c:formatCode>0.0%</c:formatCode>
                <c:ptCount val="4"/>
                <c:pt idx="1">
                  <c:v>8.7505650994575052E-2</c:v>
                </c:pt>
                <c:pt idx="2">
                  <c:v>0.17002769977751436</c:v>
                </c:pt>
                <c:pt idx="3">
                  <c:v>0.19131989397555973</c:v>
                </c:pt>
              </c:numCache>
            </c:numRef>
          </c:val>
          <c:extLst xmlns:c16r2="http://schemas.microsoft.com/office/drawing/2015/06/chart">
            <c:ext xmlns:c16="http://schemas.microsoft.com/office/drawing/2014/chart" uri="{C3380CC4-5D6E-409C-BE32-E72D297353CC}">
              <c16:uniqueId val="{00000004-0AC9-4AA8-94B8-B5F82F5C3942}"/>
            </c:ext>
          </c:extLst>
        </c:ser>
        <c:ser>
          <c:idx val="5"/>
          <c:order val="5"/>
          <c:tx>
            <c:strRef>
              <c:f>'[SDOH - Education (Darke).xlsx]ACS Educational Attainment 25+'!$G$24</c:f>
              <c:strCache>
                <c:ptCount val="1"/>
                <c:pt idx="0">
                  <c:v> Graduate or professional degree</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'[SDOH - Education (Darke).xlsx]ACS Educational Attainment 25+'!$H$18:$K$18</c:f>
              <c:strCache>
                <c:ptCount val="4"/>
                <c:pt idx="0">
                  <c:v> </c:v>
                </c:pt>
                <c:pt idx="1">
                  <c:v>Darke County, Ohio</c:v>
                </c:pt>
                <c:pt idx="2">
                  <c:v>Ohio</c:v>
                </c:pt>
                <c:pt idx="3">
                  <c:v>United States</c:v>
                </c:pt>
              </c:strCache>
            </c:strRef>
          </c:cat>
          <c:val>
            <c:numRef>
              <c:f>'[SDOH - Education (Darke).xlsx]ACS Educational Attainment 25+'!$H$24:$K$24</c:f>
              <c:numCache>
                <c:formatCode>0.0%</c:formatCode>
                <c:ptCount val="4"/>
                <c:pt idx="1">
                  <c:v>5.4701627486437615E-2</c:v>
                </c:pt>
                <c:pt idx="2">
                  <c:v>0.10235898151024005</c:v>
                </c:pt>
                <c:pt idx="3">
                  <c:v>0.11795598594515701</c:v>
                </c:pt>
              </c:numCache>
            </c:numRef>
          </c:val>
          <c:extLst xmlns:c16r2="http://schemas.microsoft.com/office/drawing/2015/06/chart">
            <c:ext xmlns:c16="http://schemas.microsoft.com/office/drawing/2014/chart" uri="{C3380CC4-5D6E-409C-BE32-E72D297353CC}">
              <c16:uniqueId val="{00000005-0AC9-4AA8-94B8-B5F82F5C3942}"/>
            </c:ext>
          </c:extLst>
        </c:ser>
        <c:dLbls>
          <c:showLegendKey val="0"/>
          <c:showVal val="0"/>
          <c:showCatName val="0"/>
          <c:showSerName val="0"/>
          <c:showPercent val="0"/>
          <c:showBubbleSize val="0"/>
        </c:dLbls>
        <c:gapWidth val="150"/>
        <c:overlap val="100"/>
        <c:axId val="502222744"/>
        <c:axId val="502223136"/>
      </c:barChart>
      <c:catAx>
        <c:axId val="5022227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en-US"/>
          </a:p>
        </c:txPr>
        <c:crossAx val="502223136"/>
        <c:crosses val="autoZero"/>
        <c:auto val="1"/>
        <c:lblAlgn val="ctr"/>
        <c:lblOffset val="100"/>
        <c:noMultiLvlLbl val="0"/>
      </c:catAx>
      <c:valAx>
        <c:axId val="5022231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en-US"/>
          </a:p>
        </c:txPr>
        <c:crossAx val="502222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'Built Environment'!$A$1</c:f>
          <c:strCache>
            <c:ptCount val="1"/>
            <c:pt idx="0">
              <c:v>Land Use/Land Cover</c:v>
            </c:pt>
          </c:strCache>
        </c:strRef>
      </c:tx>
      <c:layout>
        <c:manualLayout>
          <c:xMode val="edge"/>
          <c:yMode val="edge"/>
          <c:x val="0.28298587676540432"/>
          <c:y val="1.1111111111111112E-2"/>
        </c:manualLayout>
      </c:layout>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614829396325458"/>
          <c:y val="0.11472222222222223"/>
          <c:w val="0.62043650793650784"/>
          <c:h val="0.868611111111111"/>
        </c:manualLayout>
      </c:layout>
      <c:pieChart>
        <c:varyColors val="1"/>
        <c:ser>
          <c:idx val="0"/>
          <c:order val="0"/>
          <c:tx>
            <c:strRef>
              <c:f>'Built Environment'!$B$1</c:f>
              <c:strCache>
                <c:ptCount val="1"/>
                <c:pt idx="0">
                  <c:v>Percent</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287B-45D5-B0CC-C9BD1616BC3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287B-45D5-B0CC-C9BD1616BC38}"/>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5-287B-45D5-B0CC-C9BD1616BC38}"/>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07-287B-45D5-B0CC-C9BD1616BC38}"/>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xmlns:c16r2="http://schemas.microsoft.com/office/drawing/2015/06/chart">
              <c:ext xmlns:c16="http://schemas.microsoft.com/office/drawing/2014/chart" uri="{C3380CC4-5D6E-409C-BE32-E72D297353CC}">
                <c16:uniqueId val="{00000009-287B-45D5-B0CC-C9BD1616BC38}"/>
              </c:ext>
            </c:extLst>
          </c:dPt>
          <c:dLbls>
            <c:dLbl>
              <c:idx val="0"/>
              <c:layout>
                <c:manualLayout>
                  <c:x val="4.4994906715913906E-17"/>
                  <c:y val="2.002274715660536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87B-45D5-B0CC-C9BD1616BC38}"/>
                </c:ext>
                <c:ext xmlns:c15="http://schemas.microsoft.com/office/drawing/2012/chart" uri="{CE6537A1-D6FC-4f65-9D91-7224C49458BB}">
                  <c15:layout>
                    <c:manualLayout>
                      <c:w val="0.37507467816522927"/>
                      <c:h val="0.19966666666666666"/>
                    </c:manualLayout>
                  </c15:layout>
                </c:ext>
              </c:extLst>
            </c:dLbl>
            <c:dLbl>
              <c:idx val="1"/>
              <c:layout>
                <c:manualLayout>
                  <c:x val="-2.1762748406449338E-2"/>
                  <c:y val="-1.717847769028973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87B-45D5-B0CC-C9BD1616BC38}"/>
                </c:ext>
                <c:ext xmlns:c15="http://schemas.microsoft.com/office/drawing/2012/chart" uri="{CE6537A1-D6FC-4f65-9D91-7224C49458BB}">
                  <c15:layout>
                    <c:manualLayout>
                      <c:w val="0.21142857142857138"/>
                      <c:h val="9.9833333333333329E-2"/>
                    </c:manualLayout>
                  </c15:layout>
                </c:ext>
              </c:extLst>
            </c:dLbl>
            <c:dLbl>
              <c:idx val="2"/>
              <c:layout>
                <c:manualLayout>
                  <c:x val="-2.6251406074240865E-2"/>
                  <c:y val="-1.293175853018382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87B-45D5-B0CC-C9BD1616BC38}"/>
                </c:ext>
                <c:ext xmlns:c15="http://schemas.microsoft.com/office/drawing/2012/chart" uri="{CE6537A1-D6FC-4f65-9D91-7224C49458BB}">
                  <c15:layout>
                    <c:manualLayout>
                      <c:w val="0.23463035870516186"/>
                      <c:h val="9.427777777777778E-2"/>
                    </c:manualLayout>
                  </c15:layout>
                </c:ext>
              </c:extLst>
            </c:dLbl>
            <c:dLbl>
              <c:idx val="3"/>
              <c:layout>
                <c:manualLayout>
                  <c:x val="0.20238095238095238"/>
                  <c:y val="6.9444444444444441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87B-45D5-B0CC-C9BD1616BC38}"/>
                </c:ext>
                <c:ext xmlns:c15="http://schemas.microsoft.com/office/drawing/2012/chart" uri="{CE6537A1-D6FC-4f65-9D91-7224C49458BB}"/>
              </c:extLst>
            </c:dLbl>
            <c:dLbl>
              <c:idx val="4"/>
              <c:layout>
                <c:manualLayout>
                  <c:x val="-1.9841269841269986E-2"/>
                  <c:y val="1.5857392825896254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287B-45D5-B0CC-C9BD1616BC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'Built Environment'!$A$2:$A$6</c:f>
              <c:strCache>
                <c:ptCount val="5"/>
                <c:pt idx="0">
                  <c:v>Developed, Lower Intensity</c:v>
                </c:pt>
                <c:pt idx="1">
                  <c:v>Forest</c:v>
                </c:pt>
                <c:pt idx="2">
                  <c:v>Pasture</c:v>
                </c:pt>
                <c:pt idx="3">
                  <c:v>Cultivated Crops</c:v>
                </c:pt>
                <c:pt idx="4">
                  <c:v>Other</c:v>
                </c:pt>
              </c:strCache>
            </c:strRef>
          </c:cat>
          <c:val>
            <c:numRef>
              <c:f>'Built Environment'!$B$2:$B$6</c:f>
              <c:numCache>
                <c:formatCode>0.0%</c:formatCode>
                <c:ptCount val="5"/>
                <c:pt idx="0">
                  <c:v>6.4399999999999999E-2</c:v>
                </c:pt>
                <c:pt idx="1">
                  <c:v>0.06</c:v>
                </c:pt>
                <c:pt idx="2">
                  <c:v>2.01E-2</c:v>
                </c:pt>
                <c:pt idx="3">
                  <c:v>0.83879999999999999</c:v>
                </c:pt>
                <c:pt idx="4">
                  <c:v>1.6799999999999999E-2</c:v>
                </c:pt>
              </c:numCache>
            </c:numRef>
          </c:val>
          <c:extLst xmlns:c16r2="http://schemas.microsoft.com/office/drawing/2015/06/chart">
            <c:ext xmlns:c16="http://schemas.microsoft.com/office/drawing/2014/chart" uri="{C3380CC4-5D6E-409C-BE32-E72D297353CC}">
              <c16:uniqueId val="{0000000A-287B-45D5-B0CC-C9BD1616BC38}"/>
            </c:ext>
          </c:extLst>
        </c:ser>
        <c:dLbls>
          <c:showLegendKey val="0"/>
          <c:showVal val="0"/>
          <c:showCatName val="0"/>
          <c:showSerName val="0"/>
          <c:showPercent val="0"/>
          <c:showBubbleSize val="0"/>
          <c:showLeaderLines val="0"/>
        </c:dLbls>
        <c:firstSliceAng val="6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mn-cs"/>
              </a:defRPr>
            </a:pPr>
            <a:r>
              <a:rPr lang="en-US" sz="1050">
                <a:solidFill>
                  <a:sysClr val="windowText" lastClr="000000"/>
                </a:solidFill>
              </a:rPr>
              <a:t>Health Insurance Coverage by Age</a:t>
            </a:r>
          </a:p>
        </c:rich>
      </c:tx>
      <c:layout>
        <c:manualLayout>
          <c:xMode val="edge"/>
          <c:yMode val="edge"/>
          <c:x val="0.36582256544854969"/>
          <c:y val="1.3888888888888888E-2"/>
        </c:manualLayout>
      </c:layout>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3504273504273504E-2"/>
          <c:y val="0.15541776027996498"/>
          <c:w val="0.95299145299145294"/>
          <c:h val="0.60908865558471847"/>
        </c:manualLayout>
      </c:layout>
      <c:barChart>
        <c:barDir val="col"/>
        <c:grouping val="clustered"/>
        <c:varyColors val="0"/>
        <c:ser>
          <c:idx val="0"/>
          <c:order val="0"/>
          <c:tx>
            <c:strRef>
              <c:f>'Health Ins Coverage'!$H$4</c:f>
              <c:strCache>
                <c:ptCount val="1"/>
                <c:pt idx="0">
                  <c:v>Darke County, Ohio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'Health Ins Coverage'!$F$5:$G$12</c:f>
              <c:multiLvlStrCache>
                <c:ptCount val="4"/>
                <c:lvl>
                  <c:pt idx="0">
                    <c:v>With health insurance coverage</c:v>
                  </c:pt>
                  <c:pt idx="1">
                    <c:v>With health insurance coverage</c:v>
                  </c:pt>
                  <c:pt idx="2">
                    <c:v>With health insurance coverage</c:v>
                  </c:pt>
                  <c:pt idx="3">
                    <c:v>With health insurance coverage</c:v>
                  </c:pt>
                </c:lvl>
                <c:lvl>
                  <c:pt idx="0">
                    <c:v>Under 19 years</c:v>
                  </c:pt>
                  <c:pt idx="1">
                    <c:v>19 to 25 years</c:v>
                  </c:pt>
                  <c:pt idx="2">
                    <c:v>26 to 64 years</c:v>
                  </c:pt>
                  <c:pt idx="3">
                    <c:v>65+ and over</c:v>
                  </c:pt>
                </c:lvl>
              </c:multiLvlStrCache>
              <c:extLst xmlns:c16r2="http://schemas.microsoft.com/office/drawing/2015/06/chart"/>
            </c:multiLvlStrRef>
          </c:cat>
          <c:val>
            <c:numRef>
              <c:f>'Health Ins Coverage'!$H$5:$H$12</c:f>
              <c:numCache>
                <c:formatCode>0.0%</c:formatCode>
                <c:ptCount val="4"/>
                <c:pt idx="0">
                  <c:v>0.96349038024541733</c:v>
                </c:pt>
                <c:pt idx="1">
                  <c:v>0.87626128518321822</c:v>
                </c:pt>
                <c:pt idx="2">
                  <c:v>0.90664437278554078</c:v>
                </c:pt>
                <c:pt idx="3">
                  <c:v>0.99120330147697655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0773-491A-A3C0-85891F578609}"/>
            </c:ext>
          </c:extLst>
        </c:ser>
        <c:ser>
          <c:idx val="1"/>
          <c:order val="1"/>
          <c:tx>
            <c:strRef>
              <c:f>'Health Ins Coverage'!$I$4</c:f>
              <c:strCache>
                <c:ptCount val="1"/>
                <c:pt idx="0">
                  <c:v>Ohio</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'Health Ins Coverage'!$F$5:$G$12</c:f>
              <c:multiLvlStrCache>
                <c:ptCount val="4"/>
                <c:lvl>
                  <c:pt idx="0">
                    <c:v>With health insurance coverage</c:v>
                  </c:pt>
                  <c:pt idx="1">
                    <c:v>With health insurance coverage</c:v>
                  </c:pt>
                  <c:pt idx="2">
                    <c:v>With health insurance coverage</c:v>
                  </c:pt>
                  <c:pt idx="3">
                    <c:v>With health insurance coverage</c:v>
                  </c:pt>
                </c:lvl>
                <c:lvl>
                  <c:pt idx="0">
                    <c:v>Under 19 years</c:v>
                  </c:pt>
                  <c:pt idx="1">
                    <c:v>19 to 25 years</c:v>
                  </c:pt>
                  <c:pt idx="2">
                    <c:v>26 to 64 years</c:v>
                  </c:pt>
                  <c:pt idx="3">
                    <c:v>65+ and over</c:v>
                  </c:pt>
                </c:lvl>
              </c:multiLvlStrCache>
              <c:extLst xmlns:c16r2="http://schemas.microsoft.com/office/drawing/2015/06/chart"/>
            </c:multiLvlStrRef>
          </c:cat>
          <c:val>
            <c:numRef>
              <c:f>'Health Ins Coverage'!$I$5:$I$12</c:f>
              <c:numCache>
                <c:formatCode>0.0%</c:formatCode>
                <c:ptCount val="4"/>
                <c:pt idx="0">
                  <c:v>0.95384369259087498</c:v>
                </c:pt>
                <c:pt idx="1">
                  <c:v>0.87195955725959662</c:v>
                </c:pt>
                <c:pt idx="2">
                  <c:v>0.9012948746568773</c:v>
                </c:pt>
                <c:pt idx="3">
                  <c:v>0.99506831412951946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0773-491A-A3C0-85891F578609}"/>
            </c:ext>
          </c:extLst>
        </c:ser>
        <c:ser>
          <c:idx val="2"/>
          <c:order val="2"/>
          <c:tx>
            <c:strRef>
              <c:f>'Health Ins Coverage'!$J$4</c:f>
              <c:strCache>
                <c:ptCount val="1"/>
                <c:pt idx="0">
                  <c:v>United States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'Health Ins Coverage'!$F$5:$G$12</c:f>
              <c:multiLvlStrCache>
                <c:ptCount val="4"/>
                <c:lvl>
                  <c:pt idx="0">
                    <c:v>With health insurance coverage</c:v>
                  </c:pt>
                  <c:pt idx="1">
                    <c:v>With health insurance coverage</c:v>
                  </c:pt>
                  <c:pt idx="2">
                    <c:v>With health insurance coverage</c:v>
                  </c:pt>
                  <c:pt idx="3">
                    <c:v>With health insurance coverage</c:v>
                  </c:pt>
                </c:lvl>
                <c:lvl>
                  <c:pt idx="0">
                    <c:v>Under 19 years</c:v>
                  </c:pt>
                  <c:pt idx="1">
                    <c:v>19 to 25 years</c:v>
                  </c:pt>
                  <c:pt idx="2">
                    <c:v>26 to 64 years</c:v>
                  </c:pt>
                  <c:pt idx="3">
                    <c:v>65+ and over</c:v>
                  </c:pt>
                </c:lvl>
              </c:multiLvlStrCache>
              <c:extLst xmlns:c16r2="http://schemas.microsoft.com/office/drawing/2015/06/chart"/>
            </c:multiLvlStrRef>
          </c:cat>
          <c:val>
            <c:numRef>
              <c:f>'Health Ins Coverage'!$J$5:$J$12</c:f>
              <c:numCache>
                <c:formatCode>0.0%</c:formatCode>
                <c:ptCount val="4"/>
                <c:pt idx="0">
                  <c:v>0.94305833588154941</c:v>
                </c:pt>
                <c:pt idx="1">
                  <c:v>0.81924885259112934</c:v>
                </c:pt>
                <c:pt idx="2">
                  <c:v>0.85842124368751294</c:v>
                </c:pt>
                <c:pt idx="3">
                  <c:v>0.99131265163845084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0773-491A-A3C0-85891F578609}"/>
            </c:ext>
          </c:extLst>
        </c:ser>
        <c:dLbls>
          <c:showLegendKey val="0"/>
          <c:showVal val="0"/>
          <c:showCatName val="0"/>
          <c:showSerName val="0"/>
          <c:showPercent val="0"/>
          <c:showBubbleSize val="0"/>
        </c:dLbls>
        <c:gapWidth val="100"/>
        <c:overlap val="-15"/>
        <c:axId val="502224312"/>
        <c:axId val="502224704"/>
      </c:barChart>
      <c:lineChart>
        <c:grouping val="standard"/>
        <c:varyColors val="0"/>
        <c:ser>
          <c:idx val="3"/>
          <c:order val="3"/>
          <c:tx>
            <c:strRef>
              <c:f>'Health Ins Coverage'!$K$4</c:f>
              <c:strCache>
                <c:ptCount val="1"/>
                <c:pt idx="0">
                  <c:v>HP2020</c:v>
                </c:pt>
              </c:strCache>
            </c:strRef>
          </c:tx>
          <c:spPr>
            <a:ln w="15875" cap="rnd">
              <a:solidFill>
                <a:srgbClr val="C00000"/>
              </a:solidFill>
              <a:prstDash val="dash"/>
              <a:round/>
            </a:ln>
            <a:effectLst/>
          </c:spPr>
          <c:marker>
            <c:symbol val="none"/>
          </c:marker>
          <c:dLbls>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773-491A-A3C0-85891F578609}"/>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773-491A-A3C0-85891F5786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'Health Ins Coverage'!$F$5:$G$12</c:f>
              <c:multiLvlStrCache>
                <c:ptCount val="4"/>
                <c:lvl>
                  <c:pt idx="0">
                    <c:v>With health insurance coverage</c:v>
                  </c:pt>
                  <c:pt idx="1">
                    <c:v>With health insurance coverage</c:v>
                  </c:pt>
                  <c:pt idx="2">
                    <c:v>With health insurance coverage</c:v>
                  </c:pt>
                  <c:pt idx="3">
                    <c:v>With health insurance coverage</c:v>
                  </c:pt>
                </c:lvl>
                <c:lvl>
                  <c:pt idx="0">
                    <c:v>Under 19 years</c:v>
                  </c:pt>
                  <c:pt idx="1">
                    <c:v>19 to 25 years</c:v>
                  </c:pt>
                  <c:pt idx="2">
                    <c:v>26 to 64 years</c:v>
                  </c:pt>
                  <c:pt idx="3">
                    <c:v>65+ and over</c:v>
                  </c:pt>
                </c:lvl>
              </c:multiLvlStrCache>
              <c:extLst xmlns:c16r2="http://schemas.microsoft.com/office/drawing/2015/06/chart"/>
            </c:multiLvlStrRef>
          </c:cat>
          <c:val>
            <c:numRef>
              <c:f>'Health Ins Coverage'!$K$5:$K$12</c:f>
              <c:numCache>
                <c:formatCode>0%</c:formatCode>
                <c:ptCount val="4"/>
                <c:pt idx="0">
                  <c:v>1</c:v>
                </c:pt>
                <c:pt idx="1">
                  <c:v>1</c:v>
                </c:pt>
                <c:pt idx="2">
                  <c:v>1</c:v>
                </c:pt>
                <c:pt idx="3">
                  <c:v>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5-0773-491A-A3C0-85891F578609}"/>
            </c:ext>
          </c:extLst>
        </c:ser>
        <c:dLbls>
          <c:showLegendKey val="0"/>
          <c:showVal val="0"/>
          <c:showCatName val="0"/>
          <c:showSerName val="0"/>
          <c:showPercent val="0"/>
          <c:showBubbleSize val="0"/>
        </c:dLbls>
        <c:marker val="1"/>
        <c:smooth val="0"/>
        <c:axId val="502224312"/>
        <c:axId val="502224704"/>
      </c:lineChart>
      <c:catAx>
        <c:axId val="50222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2224704"/>
        <c:crosses val="autoZero"/>
        <c:auto val="1"/>
        <c:lblAlgn val="ctr"/>
        <c:lblOffset val="100"/>
        <c:noMultiLvlLbl val="0"/>
      </c:catAx>
      <c:valAx>
        <c:axId val="502224704"/>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2224312"/>
        <c:crosses val="autoZero"/>
        <c:crossBetween val="between"/>
      </c:valAx>
      <c:spPr>
        <a:noFill/>
        <a:ln>
          <a:noFill/>
        </a:ln>
        <a:effectLst/>
      </c:spPr>
    </c:plotArea>
    <c:legend>
      <c:legendPos val="t"/>
      <c:layout>
        <c:manualLayout>
          <c:xMode val="edge"/>
          <c:yMode val="edge"/>
          <c:x val="5.8134800457635104E-3"/>
          <c:y val="8.2500000000000004E-2"/>
          <c:w val="0.99418651995423646"/>
          <c:h val="9.60659084281131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16200000" rotWithShape="0">
        <a:prstClr val="black">
          <a:alpha val="40000"/>
        </a:prstClr>
      </a:outerShdw>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latin typeface="+mn-lt"/>
              </a:rPr>
              <a:t>Adult Behavioral Risk Factors, 2018</a:t>
            </a:r>
          </a:p>
        </c:rich>
      </c:tx>
      <c:layout>
        <c:manualLayout>
          <c:xMode val="edge"/>
          <c:yMode val="edge"/>
          <c:x val="0.28432305336832897"/>
          <c:y val="6.5500848538510995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4279213145231846"/>
          <c:y val="0.12357967302279986"/>
          <c:w val="0.63219592287806126"/>
          <c:h val="0.75735914260717396"/>
        </c:manualLayout>
      </c:layout>
      <c:barChart>
        <c:barDir val="bar"/>
        <c:grouping val="clustered"/>
        <c:varyColors val="0"/>
        <c:ser>
          <c:idx val="0"/>
          <c:order val="0"/>
          <c:spPr>
            <a:solidFill>
              <a:schemeClr val="accent1"/>
            </a:solidFill>
            <a:ln>
              <a:noFill/>
            </a:ln>
            <a:effectLst>
              <a:outerShdw blurRad="40000" dist="20000" dir="5400000" rotWithShape="0">
                <a:srgbClr val="000000">
                  <a:alpha val="38000"/>
                </a:srgbClr>
              </a:outerShdw>
            </a:effectLst>
          </c:spPr>
          <c:invertIfNegative val="0"/>
          <c:dLbls>
            <c:numFmt formatCode="0.0%" sourceLinked="0"/>
            <c:spPr>
              <a:noFill/>
              <a:ln w="25400">
                <a:noFill/>
              </a:ln>
              <a:effectLst/>
            </c:spPr>
            <c:txPr>
              <a:bodyPr rot="0" spcFirstLastPara="1" vertOverflow="ellipsis" vert="horz" wrap="square" lIns="38100" tIns="19050" rIns="38100" bIns="19050" anchor="ctr" anchorCtr="1">
                <a:spAutoFit/>
              </a:bodyPr>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'Risky Behaviors'!$A$2:$A$12</c:f>
              <c:strCache>
                <c:ptCount val="7"/>
                <c:pt idx="0">
                  <c:v>Current tobacco chewer</c:v>
                </c:pt>
                <c:pt idx="1">
                  <c:v>Heavy drinking</c:v>
                </c:pt>
                <c:pt idx="2">
                  <c:v>Binge drinking</c:v>
                </c:pt>
                <c:pt idx="3">
                  <c:v>Current cigarette smoker</c:v>
                </c:pt>
                <c:pt idx="4">
                  <c:v>No physical activities</c:v>
                </c:pt>
                <c:pt idx="5">
                  <c:v>Drank in the past month</c:v>
                </c:pt>
                <c:pt idx="6">
                  <c:v>Overweight or obese</c:v>
                </c:pt>
              </c:strCache>
              <c:extLst xmlns:c16r2="http://schemas.microsoft.com/office/drawing/2015/06/chart"/>
            </c:strRef>
          </c:cat>
          <c:val>
            <c:numRef>
              <c:f>'Risky Behaviors'!$B$2:$B$12</c:f>
              <c:numCache>
                <c:formatCode>0.0%</c:formatCode>
                <c:ptCount val="7"/>
                <c:pt idx="0">
                  <c:v>0.04</c:v>
                </c:pt>
                <c:pt idx="1">
                  <c:v>5.0999999999999997E-2</c:v>
                </c:pt>
                <c:pt idx="2">
                  <c:v>0.14099999999999999</c:v>
                </c:pt>
                <c:pt idx="3">
                  <c:v>0.16600000000000001</c:v>
                </c:pt>
                <c:pt idx="4">
                  <c:v>0.184</c:v>
                </c:pt>
                <c:pt idx="5">
                  <c:v>0.53</c:v>
                </c:pt>
                <c:pt idx="6">
                  <c:v>0.69899999999999995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512-4E27-8BD4-50937EC3EB51}"/>
            </c:ext>
          </c:extLst>
        </c:ser>
        <c:dLbls>
          <c:showLegendKey val="0"/>
          <c:showVal val="0"/>
          <c:showCatName val="0"/>
          <c:showSerName val="0"/>
          <c:showPercent val="0"/>
          <c:showBubbleSize val="0"/>
        </c:dLbls>
        <c:gapWidth val="100"/>
        <c:overlap val="-25"/>
        <c:axId val="502225096"/>
        <c:axId val="502225488"/>
      </c:barChart>
      <c:catAx>
        <c:axId val="50222509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2225488"/>
        <c:crosses val="autoZero"/>
        <c:auto val="1"/>
        <c:lblAlgn val="ctr"/>
        <c:lblOffset val="100"/>
        <c:noMultiLvlLbl val="0"/>
      </c:catAx>
      <c:valAx>
        <c:axId val="50222548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2225096"/>
        <c:crosses val="autoZero"/>
        <c:crossBetween val="between"/>
      </c:valAx>
      <c:spPr>
        <a:noFill/>
        <a:ln>
          <a:solidFill>
            <a:schemeClr val="tx1">
              <a:lumMod val="15000"/>
              <a:lumOff val="85000"/>
            </a:schemeClr>
          </a:solidFill>
        </a:ln>
        <a:effectLst/>
      </c:spPr>
    </c:plotArea>
    <c:plotVisOnly val="1"/>
    <c:dispBlanksAs val="zero"/>
    <c:showDLblsOverMax val="0"/>
  </c:chart>
  <c:spPr>
    <a:solidFill>
      <a:sysClr val="window" lastClr="FFFFFF"/>
    </a:solidFill>
    <a:ln w="9525" cap="flat" cmpd="sng" algn="ctr">
      <a:solidFill>
        <a:sysClr val="windowText" lastClr="000000">
          <a:lumMod val="15000"/>
          <a:lumOff val="85000"/>
        </a:sysClr>
      </a:solidFill>
      <a:prstDash val="solid"/>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'Environmental '!$A$18</c:f>
          <c:strCache>
            <c:ptCount val="1"/>
            <c:pt idx="0">
              <c:v>Environmental Problems in the County, 2018</c:v>
            </c:pt>
          </c:strCache>
        </c:strRef>
      </c:tx>
      <c:layout>
        <c:manualLayout>
          <c:xMode val="edge"/>
          <c:yMode val="edge"/>
          <c:x val="0.11028786068272073"/>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42792141124490368"/>
          <c:y val="0.13977014620299291"/>
          <c:w val="0.51755876941388712"/>
          <c:h val="0.75735914260717396"/>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'Environmental '!$A$19:$A$23</c:f>
              <c:strCache>
                <c:ptCount val="5"/>
                <c:pt idx="0">
                  <c:v>Radon gas in residential buildings</c:v>
                </c:pt>
                <c:pt idx="1">
                  <c:v>Household sewer or septic system backup</c:v>
                </c:pt>
                <c:pt idx="2">
                  <c:v>Clean and sanitary restaurants</c:v>
                </c:pt>
                <c:pt idx="3">
                  <c:v>Buildings with lead paint</c:v>
                </c:pt>
                <c:pt idx="4">
                  <c:v>Trash</c:v>
                </c:pt>
              </c:strCache>
            </c:strRef>
          </c:cat>
          <c:val>
            <c:numRef>
              <c:f>'Environmental '!$B$19:$B$23</c:f>
              <c:numCache>
                <c:formatCode>0.0%</c:formatCode>
                <c:ptCount val="5"/>
                <c:pt idx="0">
                  <c:v>0.14399999999999999</c:v>
                </c:pt>
                <c:pt idx="1">
                  <c:v>0.20899999999999999</c:v>
                </c:pt>
                <c:pt idx="2">
                  <c:v>0.221</c:v>
                </c:pt>
                <c:pt idx="3">
                  <c:v>0.22500000000000001</c:v>
                </c:pt>
                <c:pt idx="4">
                  <c:v>0.22700000000000001</c:v>
                </c:pt>
              </c:numCache>
            </c:numRef>
          </c:val>
          <c:extLst xmlns:c16r2="http://schemas.microsoft.com/office/drawing/2015/06/chart">
            <c:ext xmlns:c16="http://schemas.microsoft.com/office/drawing/2014/chart" uri="{C3380CC4-5D6E-409C-BE32-E72D297353CC}">
              <c16:uniqueId val="{00000000-C254-45D9-9E5F-8F83D25D9C25}"/>
            </c:ext>
          </c:extLst>
        </c:ser>
        <c:dLbls>
          <c:showLegendKey val="0"/>
          <c:showVal val="0"/>
          <c:showCatName val="0"/>
          <c:showSerName val="0"/>
          <c:showPercent val="0"/>
          <c:showBubbleSize val="0"/>
        </c:dLbls>
        <c:gapWidth val="100"/>
        <c:overlap val="-25"/>
        <c:axId val="502226272"/>
        <c:axId val="502226664"/>
      </c:barChart>
      <c:catAx>
        <c:axId val="50222627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2226664"/>
        <c:crosses val="autoZero"/>
        <c:auto val="1"/>
        <c:lblAlgn val="ctr"/>
        <c:lblOffset val="100"/>
        <c:noMultiLvlLbl val="0"/>
      </c:catAx>
      <c:valAx>
        <c:axId val="5022266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2226272"/>
        <c:crosses val="autoZero"/>
        <c:crossBetween val="between"/>
      </c:valAx>
      <c:spPr>
        <a:noFill/>
        <a:ln>
          <a:solidFill>
            <a:schemeClr val="tx1">
              <a:lumMod val="15000"/>
              <a:lumOff val="85000"/>
            </a:schemeClr>
          </a:solidFill>
        </a:ln>
        <a:effectLst/>
      </c:spPr>
    </c:plotArea>
    <c:plotVisOnly val="1"/>
    <c:dispBlanksAs val="zero"/>
    <c:showDLblsOverMax val="0"/>
  </c:chart>
  <c:spPr>
    <a:solidFill>
      <a:sysClr val="window" lastClr="FFFFFF"/>
    </a:solidFill>
    <a:ln w="9525" cap="flat" cmpd="sng" algn="ctr">
      <a:solidFill>
        <a:sysClr val="windowText" lastClr="000000">
          <a:lumMod val="15000"/>
          <a:lumOff val="85000"/>
        </a:sysClr>
      </a:solidFill>
      <a:prstDash val="solid"/>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Births to Mothers Who Received First Trimester Care, 2014-2018</a:t>
            </a:r>
          </a:p>
          <a:p>
            <a:pPr>
              <a:defRPr/>
            </a:pPr>
            <a:r>
              <a:rPr lang="en-US" sz="800" i="1"/>
              <a:t>HP2020 Target 77.9%</a:t>
            </a:r>
          </a:p>
        </c:rich>
      </c:tx>
      <c:layout>
        <c:manualLayout>
          <c:xMode val="edge"/>
          <c:yMode val="edge"/>
          <c:x val="0.1036307961504811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7546556680415"/>
          <c:y val="0.39781332020997373"/>
          <c:w val="0.80859455068116481"/>
          <c:h val="0.47580982064741906"/>
        </c:manualLayout>
      </c:layout>
      <c:lineChart>
        <c:grouping val="standard"/>
        <c:varyColors val="0"/>
        <c:ser>
          <c:idx val="0"/>
          <c:order val="0"/>
          <c:tx>
            <c:strRef>
              <c:f>'1st Trimester Care'!$A$10</c:f>
              <c:strCache>
                <c:ptCount val="1"/>
                <c:pt idx="0">
                  <c:v>Darke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'1st Trimester Care'!$B$7:$F$7</c:f>
              <c:strCache>
                <c:ptCount val="5"/>
                <c:pt idx="0">
                  <c:v>2014</c:v>
                </c:pt>
                <c:pt idx="1">
                  <c:v>2015</c:v>
                </c:pt>
                <c:pt idx="2">
                  <c:v>2016</c:v>
                </c:pt>
                <c:pt idx="3">
                  <c:v>2017</c:v>
                </c:pt>
                <c:pt idx="4">
                  <c:v>2018</c:v>
                </c:pt>
              </c:strCache>
            </c:strRef>
          </c:cat>
          <c:val>
            <c:numRef>
              <c:f>'1st Trimester Care'!$B$10:$F$10</c:f>
              <c:numCache>
                <c:formatCode>0.0%</c:formatCode>
                <c:ptCount val="5"/>
                <c:pt idx="0">
                  <c:v>0.72563718140929534</c:v>
                </c:pt>
                <c:pt idx="1">
                  <c:v>0.75951557093425603</c:v>
                </c:pt>
                <c:pt idx="2">
                  <c:v>0.74801901743264654</c:v>
                </c:pt>
                <c:pt idx="3">
                  <c:v>0.69706336939721791</c:v>
                </c:pt>
                <c:pt idx="4">
                  <c:v>0.70300157977883093</c:v>
                </c:pt>
              </c:numCache>
            </c:numRef>
          </c:val>
          <c:smooth val="0"/>
          <c:extLst xmlns:c16r2="http://schemas.microsoft.com/office/drawing/2015/06/chart">
            <c:ext xmlns:c16="http://schemas.microsoft.com/office/drawing/2014/chart" uri="{C3380CC4-5D6E-409C-BE32-E72D297353CC}">
              <c16:uniqueId val="{00000000-5B8F-41BB-8E8C-8CEDFAB0A10A}"/>
            </c:ext>
          </c:extLst>
        </c:ser>
        <c:ser>
          <c:idx val="1"/>
          <c:order val="1"/>
          <c:tx>
            <c:strRef>
              <c:f>'1st Trimester Care'!$A$11</c:f>
              <c:strCache>
                <c:ptCount val="1"/>
                <c:pt idx="0">
                  <c:v>Ohio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'1st Trimester Care'!$B$7:$F$7</c:f>
              <c:strCache>
                <c:ptCount val="5"/>
                <c:pt idx="0">
                  <c:v>2014</c:v>
                </c:pt>
                <c:pt idx="1">
                  <c:v>2015</c:v>
                </c:pt>
                <c:pt idx="2">
                  <c:v>2016</c:v>
                </c:pt>
                <c:pt idx="3">
                  <c:v>2017</c:v>
                </c:pt>
                <c:pt idx="4">
                  <c:v>2018</c:v>
                </c:pt>
              </c:strCache>
            </c:strRef>
          </c:cat>
          <c:val>
            <c:numRef>
              <c:f>'1st Trimester Care'!$B$11:$F$11</c:f>
              <c:numCache>
                <c:formatCode>0.0%</c:formatCode>
                <c:ptCount val="5"/>
                <c:pt idx="0">
                  <c:v>0.63022408923425421</c:v>
                </c:pt>
                <c:pt idx="1">
                  <c:v>0.64829106154475691</c:v>
                </c:pt>
                <c:pt idx="2">
                  <c:v>0.66078600218534944</c:v>
                </c:pt>
                <c:pt idx="3">
                  <c:v>0.66469428007889542</c:v>
                </c:pt>
                <c:pt idx="4">
                  <c:v>0.67930779470492531</c:v>
                </c:pt>
              </c:numCache>
            </c:numRef>
          </c:val>
          <c:smooth val="0"/>
          <c:extLst xmlns:c16r2="http://schemas.microsoft.com/office/drawing/2015/06/chart">
            <c:ext xmlns:c16="http://schemas.microsoft.com/office/drawing/2014/chart" uri="{C3380CC4-5D6E-409C-BE32-E72D297353CC}">
              <c16:uniqueId val="{00000001-5B8F-41BB-8E8C-8CEDFAB0A10A}"/>
            </c:ext>
          </c:extLst>
        </c:ser>
        <c:ser>
          <c:idx val="2"/>
          <c:order val="2"/>
          <c:tx>
            <c:strRef>
              <c:f>'1st Trimester Care'!$A$12</c:f>
              <c:strCache>
                <c:ptCount val="1"/>
                <c:pt idx="0">
                  <c:v>HP2020 - 79.9%</c:v>
                </c:pt>
              </c:strCache>
            </c:strRef>
          </c:tx>
          <c:spPr>
            <a:ln w="28575" cap="rnd">
              <a:solidFill>
                <a:srgbClr val="C00000"/>
              </a:solidFill>
              <a:prstDash val="dash"/>
              <a:round/>
            </a:ln>
            <a:effectLst/>
          </c:spPr>
          <c:marker>
            <c:symbol val="none"/>
          </c:marker>
          <c:cat>
            <c:strRef>
              <c:f>'1st Trimester Care'!$B$7:$F$7</c:f>
              <c:strCache>
                <c:ptCount val="5"/>
                <c:pt idx="0">
                  <c:v>2014</c:v>
                </c:pt>
                <c:pt idx="1">
                  <c:v>2015</c:v>
                </c:pt>
                <c:pt idx="2">
                  <c:v>2016</c:v>
                </c:pt>
                <c:pt idx="3">
                  <c:v>2017</c:v>
                </c:pt>
                <c:pt idx="4">
                  <c:v>2018</c:v>
                </c:pt>
              </c:strCache>
            </c:strRef>
          </c:cat>
          <c:val>
            <c:numRef>
              <c:f>'1st Trimester Care'!$B$12:$F$12</c:f>
              <c:numCache>
                <c:formatCode>0.0%</c:formatCode>
                <c:ptCount val="5"/>
                <c:pt idx="0">
                  <c:v>0.77900000000000003</c:v>
                </c:pt>
                <c:pt idx="1">
                  <c:v>0.77900000000000003</c:v>
                </c:pt>
                <c:pt idx="2">
                  <c:v>0.77900000000000003</c:v>
                </c:pt>
                <c:pt idx="3">
                  <c:v>0.77900000000000003</c:v>
                </c:pt>
                <c:pt idx="4">
                  <c:v>0.77900000000000003</c:v>
                </c:pt>
              </c:numCache>
            </c:numRef>
          </c:val>
          <c:smooth val="0"/>
          <c:extLst xmlns:c16r2="http://schemas.microsoft.com/office/drawing/2015/06/chart">
            <c:ext xmlns:c16="http://schemas.microsoft.com/office/drawing/2014/chart" uri="{C3380CC4-5D6E-409C-BE32-E72D297353CC}">
              <c16:uniqueId val="{00000002-5B8F-41BB-8E8C-8CEDFAB0A10A}"/>
            </c:ext>
          </c:extLst>
        </c:ser>
        <c:dLbls>
          <c:showLegendKey val="0"/>
          <c:showVal val="0"/>
          <c:showCatName val="0"/>
          <c:showSerName val="0"/>
          <c:showPercent val="0"/>
          <c:showBubbleSize val="0"/>
        </c:dLbls>
        <c:marker val="1"/>
        <c:smooth val="0"/>
        <c:axId val="502227448"/>
        <c:axId val="502227840"/>
      </c:lineChart>
      <c:catAx>
        <c:axId val="50222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27840"/>
        <c:crosses val="autoZero"/>
        <c:auto val="1"/>
        <c:lblAlgn val="ctr"/>
        <c:lblOffset val="100"/>
        <c:noMultiLvlLbl val="0"/>
      </c:catAx>
      <c:valAx>
        <c:axId val="502227840"/>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27448"/>
        <c:crosses val="autoZero"/>
        <c:crossBetween val="between"/>
        <c:majorUnit val="0.2"/>
      </c:valAx>
      <c:spPr>
        <a:noFill/>
        <a:ln>
          <a:noFill/>
        </a:ln>
        <a:effectLst/>
      </c:spPr>
    </c:plotArea>
    <c:legend>
      <c:legendPos val="t"/>
      <c:layout>
        <c:manualLayout>
          <c:xMode val="edge"/>
          <c:yMode val="edge"/>
          <c:x val="0.11813460817397825"/>
          <c:y val="0.22506944444444443"/>
          <c:w val="0.77166729158855141"/>
          <c:h val="0.11718832020997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Breastfeeding at Discharge, 2014-2018</a:t>
            </a:r>
          </a:p>
          <a:p>
            <a:pPr>
              <a:defRPr/>
            </a:pPr>
            <a:r>
              <a:rPr lang="en-US" sz="800" i="1"/>
              <a:t>HP2020 Target 81.9%</a:t>
            </a:r>
          </a:p>
        </c:rich>
      </c:tx>
      <c:layout>
        <c:manualLayout>
          <c:xMode val="edge"/>
          <c:yMode val="edge"/>
          <c:x val="0.19886889138857644"/>
          <c:y val="4.86111111111111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7546556680415"/>
          <c:y val="0.39781332020997373"/>
          <c:w val="0.80859455068116481"/>
          <c:h val="0.47580982064741906"/>
        </c:manualLayout>
      </c:layout>
      <c:lineChart>
        <c:grouping val="standard"/>
        <c:varyColors val="0"/>
        <c:ser>
          <c:idx val="0"/>
          <c:order val="0"/>
          <c:tx>
            <c:strRef>
              <c:f>Breastfeeding!$A$10</c:f>
              <c:strCache>
                <c:ptCount val="1"/>
                <c:pt idx="0">
                  <c:v>Darke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1A-4691-8461-BB0AA3FAADFF}"/>
                </c:ext>
                <c:ext xmlns:c15="http://schemas.microsoft.com/office/drawing/2012/chart" uri="{CE6537A1-D6FC-4f65-9D91-7224C49458BB}"/>
              </c:extLst>
            </c:dLbl>
            <c:dLbl>
              <c:idx val="1"/>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1A-4691-8461-BB0AA3FAADFF}"/>
                </c:ext>
                <c:ext xmlns:c15="http://schemas.microsoft.com/office/drawing/2012/chart" uri="{CE6537A1-D6FC-4f65-9D91-7224C49458BB}"/>
              </c:extLst>
            </c:dLbl>
            <c:dLbl>
              <c:idx val="2"/>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1A-4691-8461-BB0AA3FAADFF}"/>
                </c:ext>
                <c:ext xmlns:c15="http://schemas.microsoft.com/office/drawing/2012/chart" uri="{CE6537A1-D6FC-4f65-9D91-7224C49458BB}"/>
              </c:extLst>
            </c:dLbl>
            <c:dLbl>
              <c:idx val="3"/>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1A-4691-8461-BB0AA3FAADFF}"/>
                </c:ext>
                <c:ext xmlns:c15="http://schemas.microsoft.com/office/drawing/2012/chart" uri="{CE6537A1-D6FC-4f65-9D91-7224C49458BB}"/>
              </c:extLst>
            </c:dLbl>
            <c:dLbl>
              <c:idx val="4"/>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1A-4691-8461-BB0AA3FAADF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Breastfeeding!$B$7:$F$7</c:f>
              <c:strCache>
                <c:ptCount val="5"/>
                <c:pt idx="0">
                  <c:v>2014</c:v>
                </c:pt>
                <c:pt idx="1">
                  <c:v>2015</c:v>
                </c:pt>
                <c:pt idx="2">
                  <c:v>2016</c:v>
                </c:pt>
                <c:pt idx="3">
                  <c:v>2017</c:v>
                </c:pt>
                <c:pt idx="4">
                  <c:v>2018</c:v>
                </c:pt>
              </c:strCache>
            </c:strRef>
          </c:cat>
          <c:val>
            <c:numRef>
              <c:f>Breastfeeding!$B$10:$F$10</c:f>
              <c:numCache>
                <c:formatCode>0.0%</c:formatCode>
                <c:ptCount val="5"/>
                <c:pt idx="0">
                  <c:v>0.77211394302848579</c:v>
                </c:pt>
                <c:pt idx="1">
                  <c:v>0.78892733564013839</c:v>
                </c:pt>
                <c:pt idx="2">
                  <c:v>0.76228209191759111</c:v>
                </c:pt>
                <c:pt idx="3">
                  <c:v>0.7635239567233385</c:v>
                </c:pt>
                <c:pt idx="4">
                  <c:v>0.78672985781990523</c:v>
                </c:pt>
              </c:numCache>
            </c:numRef>
          </c:val>
          <c:smooth val="0"/>
          <c:extLst xmlns:c16r2="http://schemas.microsoft.com/office/drawing/2015/06/chart">
            <c:ext xmlns:c16="http://schemas.microsoft.com/office/drawing/2014/chart" uri="{C3380CC4-5D6E-409C-BE32-E72D297353CC}">
              <c16:uniqueId val="{00000005-801A-4691-8461-BB0AA3FAADFF}"/>
            </c:ext>
          </c:extLst>
        </c:ser>
        <c:ser>
          <c:idx val="1"/>
          <c:order val="1"/>
          <c:tx>
            <c:strRef>
              <c:f>Breastfeeding!$A$11</c:f>
              <c:strCache>
                <c:ptCount val="1"/>
                <c:pt idx="0">
                  <c:v>Ohio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1A-4691-8461-BB0AA3FAADFF}"/>
                </c:ext>
                <c:ext xmlns:c15="http://schemas.microsoft.com/office/drawing/2012/chart" uri="{CE6537A1-D6FC-4f65-9D91-7224C49458BB}"/>
              </c:extLst>
            </c:dLbl>
            <c:dLbl>
              <c:idx val="2"/>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01A-4691-8461-BB0AA3FAADF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Breastfeeding!$B$7:$F$7</c:f>
              <c:strCache>
                <c:ptCount val="5"/>
                <c:pt idx="0">
                  <c:v>2014</c:v>
                </c:pt>
                <c:pt idx="1">
                  <c:v>2015</c:v>
                </c:pt>
                <c:pt idx="2">
                  <c:v>2016</c:v>
                </c:pt>
                <c:pt idx="3">
                  <c:v>2017</c:v>
                </c:pt>
                <c:pt idx="4">
                  <c:v>2018</c:v>
                </c:pt>
              </c:strCache>
            </c:strRef>
          </c:cat>
          <c:val>
            <c:numRef>
              <c:f>Breastfeeding!$B$11:$F$11</c:f>
              <c:numCache>
                <c:formatCode>0.0%</c:formatCode>
                <c:ptCount val="5"/>
                <c:pt idx="0">
                  <c:v>0.71099227229064221</c:v>
                </c:pt>
                <c:pt idx="1">
                  <c:v>0.71485387337846473</c:v>
                </c:pt>
                <c:pt idx="2">
                  <c:v>0.7278226827697496</c:v>
                </c:pt>
                <c:pt idx="3">
                  <c:v>0.72989261450799914</c:v>
                </c:pt>
                <c:pt idx="4">
                  <c:v>0.74229403934329241</c:v>
                </c:pt>
              </c:numCache>
            </c:numRef>
          </c:val>
          <c:smooth val="0"/>
          <c:extLst xmlns:c16r2="http://schemas.microsoft.com/office/drawing/2015/06/chart">
            <c:ext xmlns:c16="http://schemas.microsoft.com/office/drawing/2014/chart" uri="{C3380CC4-5D6E-409C-BE32-E72D297353CC}">
              <c16:uniqueId val="{00000008-801A-4691-8461-BB0AA3FAADFF}"/>
            </c:ext>
          </c:extLst>
        </c:ser>
        <c:ser>
          <c:idx val="2"/>
          <c:order val="2"/>
          <c:tx>
            <c:strRef>
              <c:f>Breastfeeding!$A$12</c:f>
              <c:strCache>
                <c:ptCount val="1"/>
                <c:pt idx="0">
                  <c:v>HP2020 - 81.9%</c:v>
                </c:pt>
              </c:strCache>
            </c:strRef>
          </c:tx>
          <c:spPr>
            <a:ln w="28575" cap="rnd">
              <a:solidFill>
                <a:srgbClr val="C00000"/>
              </a:solidFill>
              <a:prstDash val="dash"/>
              <a:round/>
            </a:ln>
            <a:effectLst/>
          </c:spPr>
          <c:marker>
            <c:symbol val="none"/>
          </c:marker>
          <c:cat>
            <c:strRef>
              <c:f>Breastfeeding!$B$7:$F$7</c:f>
              <c:strCache>
                <c:ptCount val="5"/>
                <c:pt idx="0">
                  <c:v>2014</c:v>
                </c:pt>
                <c:pt idx="1">
                  <c:v>2015</c:v>
                </c:pt>
                <c:pt idx="2">
                  <c:v>2016</c:v>
                </c:pt>
                <c:pt idx="3">
                  <c:v>2017</c:v>
                </c:pt>
                <c:pt idx="4">
                  <c:v>2018</c:v>
                </c:pt>
              </c:strCache>
            </c:strRef>
          </c:cat>
          <c:val>
            <c:numRef>
              <c:f>Breastfeeding!$B$12:$F$12</c:f>
              <c:numCache>
                <c:formatCode>0.0%</c:formatCode>
                <c:ptCount val="5"/>
                <c:pt idx="0">
                  <c:v>0.81899999999999995</c:v>
                </c:pt>
                <c:pt idx="1">
                  <c:v>0.81899999999999995</c:v>
                </c:pt>
                <c:pt idx="2">
                  <c:v>0.81899999999999995</c:v>
                </c:pt>
                <c:pt idx="3">
                  <c:v>0.81899999999999995</c:v>
                </c:pt>
                <c:pt idx="4">
                  <c:v>0.81899999999999995</c:v>
                </c:pt>
              </c:numCache>
            </c:numRef>
          </c:val>
          <c:smooth val="0"/>
          <c:extLst xmlns:c16r2="http://schemas.microsoft.com/office/drawing/2015/06/chart">
            <c:ext xmlns:c16="http://schemas.microsoft.com/office/drawing/2014/chart" uri="{C3380CC4-5D6E-409C-BE32-E72D297353CC}">
              <c16:uniqueId val="{00000009-801A-4691-8461-BB0AA3FAADFF}"/>
            </c:ext>
          </c:extLst>
        </c:ser>
        <c:dLbls>
          <c:showLegendKey val="0"/>
          <c:showVal val="0"/>
          <c:showCatName val="0"/>
          <c:showSerName val="0"/>
          <c:showPercent val="0"/>
          <c:showBubbleSize val="0"/>
        </c:dLbls>
        <c:marker val="1"/>
        <c:smooth val="0"/>
        <c:axId val="504442840"/>
        <c:axId val="504443232"/>
      </c:lineChart>
      <c:catAx>
        <c:axId val="50444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43232"/>
        <c:crosses val="autoZero"/>
        <c:auto val="1"/>
        <c:lblAlgn val="ctr"/>
        <c:lblOffset val="100"/>
        <c:noMultiLvlLbl val="0"/>
      </c:catAx>
      <c:valAx>
        <c:axId val="504443232"/>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42840"/>
        <c:crosses val="autoZero"/>
        <c:crossBetween val="between"/>
        <c:majorUnit val="0.2"/>
      </c:valAx>
      <c:spPr>
        <a:noFill/>
        <a:ln>
          <a:noFill/>
        </a:ln>
        <a:effectLst/>
      </c:spPr>
    </c:plotArea>
    <c:legend>
      <c:legendPos val="t"/>
      <c:layout>
        <c:manualLayout>
          <c:xMode val="edge"/>
          <c:yMode val="edge"/>
          <c:x val="0.11813460817397825"/>
          <c:y val="0.21812500000000001"/>
          <c:w val="0.77166729158855141"/>
          <c:h val="0.11718832020997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Accidental Deaths,</a:t>
            </a:r>
            <a:r>
              <a:rPr lang="en-US" sz="1050" baseline="0"/>
              <a:t> Adults</a:t>
            </a:r>
            <a:r>
              <a:rPr lang="en-US" sz="1050"/>
              <a:t> 20 Years of Age or Older, 2014-2018</a:t>
            </a:r>
          </a:p>
        </c:rich>
      </c:tx>
      <c:layout>
        <c:manualLayout>
          <c:xMode val="edge"/>
          <c:yMode val="edge"/>
          <c:x val="0.20509711286089236"/>
          <c:y val="1.388888888888888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716754155730534"/>
          <c:y val="0.2057769028871391"/>
          <c:w val="0.65283245844269466"/>
          <c:h val="0.46995800524934384"/>
        </c:manualLayout>
      </c:layout>
      <c:lineChart>
        <c:grouping val="standard"/>
        <c:varyColors val="0"/>
        <c:ser>
          <c:idx val="2"/>
          <c:order val="0"/>
          <c:tx>
            <c:strRef>
              <c:f>'[Mental Health and Substance Use (Darke).xlsx]Accidental Drug Overdose'!$A$2</c:f>
              <c:strCache>
                <c:ptCount val="1"/>
                <c:pt idx="0">
                  <c:v>Accidents (Age-Adj)</c:v>
                </c:pt>
              </c:strCache>
            </c:strRef>
          </c:tx>
          <c:spPr>
            <a:ln w="28575" cap="rnd">
              <a:solidFill>
                <a:schemeClr val="accent4"/>
              </a:solidFill>
              <a:prstDash val="sysDot"/>
              <a:round/>
            </a:ln>
            <a:effectLst/>
          </c:spPr>
          <c:marker>
            <c:symbol val="none"/>
          </c:marker>
          <c:cat>
            <c:numRef>
              <c:f>'[Mental Health and Substance Use (Darke).xlsx]Accidental Drug Overdose'!$B$1:$F$1</c:f>
              <c:numCache>
                <c:formatCode>General</c:formatCode>
                <c:ptCount val="5"/>
                <c:pt idx="0">
                  <c:v>2014</c:v>
                </c:pt>
                <c:pt idx="1">
                  <c:v>2015</c:v>
                </c:pt>
                <c:pt idx="2">
                  <c:v>2016</c:v>
                </c:pt>
                <c:pt idx="3">
                  <c:v>2017</c:v>
                </c:pt>
                <c:pt idx="4">
                  <c:v>2018</c:v>
                </c:pt>
              </c:numCache>
            </c:numRef>
          </c:cat>
          <c:val>
            <c:numRef>
              <c:f>'[Mental Health and Substance Use (Darke).xlsx]Accidental Drug Overdose'!$B$2:$F$2</c:f>
              <c:numCache>
                <c:formatCode>General</c:formatCode>
                <c:ptCount val="5"/>
                <c:pt idx="0">
                  <c:v>61.7</c:v>
                </c:pt>
                <c:pt idx="1">
                  <c:v>70.400000000000006</c:v>
                </c:pt>
                <c:pt idx="2">
                  <c:v>97.5</c:v>
                </c:pt>
                <c:pt idx="3">
                  <c:v>112.4</c:v>
                </c:pt>
                <c:pt idx="4">
                  <c:v>85.4</c:v>
                </c:pt>
              </c:numCache>
            </c:numRef>
          </c:val>
          <c:smooth val="0"/>
          <c:extLst xmlns:c16r2="http://schemas.microsoft.com/office/drawing/2015/06/chart">
            <c:ext xmlns:c16="http://schemas.microsoft.com/office/drawing/2014/chart" uri="{C3380CC4-5D6E-409C-BE32-E72D297353CC}">
              <c16:uniqueId val="{00000002-BCFE-4280-AFFE-6E1E97081541}"/>
            </c:ext>
          </c:extLst>
        </c:ser>
        <c:ser>
          <c:idx val="1"/>
          <c:order val="1"/>
          <c:tx>
            <c:strRef>
              <c:f>'[Mental Health and Substance Use (Darke).xlsx]Accidental Drug Overdose'!$A$3</c:f>
              <c:strCache>
                <c:ptCount val="1"/>
                <c:pt idx="0">
                  <c:v>Accidents (Death Rate)</c:v>
                </c:pt>
              </c:strCache>
            </c:strRef>
          </c:tx>
          <c:spPr>
            <a:ln w="28575" cap="rnd">
              <a:solidFill>
                <a:schemeClr val="accent4"/>
              </a:solidFill>
              <a:prstDash val="sysDash"/>
              <a:round/>
            </a:ln>
            <a:effectLst/>
          </c:spPr>
          <c:marker>
            <c:symbol val="none"/>
          </c:marker>
          <c:cat>
            <c:numRef>
              <c:f>'[Mental Health and Substance Use (Darke).xlsx]Accidental Drug Overdose'!$B$1:$F$1</c:f>
              <c:numCache>
                <c:formatCode>General</c:formatCode>
                <c:ptCount val="5"/>
                <c:pt idx="0">
                  <c:v>2014</c:v>
                </c:pt>
                <c:pt idx="1">
                  <c:v>2015</c:v>
                </c:pt>
                <c:pt idx="2">
                  <c:v>2016</c:v>
                </c:pt>
                <c:pt idx="3">
                  <c:v>2017</c:v>
                </c:pt>
                <c:pt idx="4">
                  <c:v>2018</c:v>
                </c:pt>
              </c:numCache>
            </c:numRef>
          </c:cat>
          <c:val>
            <c:numRef>
              <c:f>'[Mental Health and Substance Use (Darke).xlsx]Accidental Drug Overdose'!$B$3:$F$3</c:f>
              <c:numCache>
                <c:formatCode>General</c:formatCode>
                <c:ptCount val="5"/>
                <c:pt idx="0">
                  <c:v>86.1</c:v>
                </c:pt>
                <c:pt idx="1">
                  <c:v>102</c:v>
                </c:pt>
                <c:pt idx="2">
                  <c:v>120.6</c:v>
                </c:pt>
                <c:pt idx="3">
                  <c:v>133.80000000000001</c:v>
                </c:pt>
                <c:pt idx="4">
                  <c:v>115.7</c:v>
                </c:pt>
              </c:numCache>
            </c:numRef>
          </c:val>
          <c:smooth val="0"/>
          <c:extLst xmlns:c16r2="http://schemas.microsoft.com/office/drawing/2015/06/chart">
            <c:ext xmlns:c16="http://schemas.microsoft.com/office/drawing/2014/chart" uri="{C3380CC4-5D6E-409C-BE32-E72D297353CC}">
              <c16:uniqueId val="{00000003-BCFE-4280-AFFE-6E1E97081541}"/>
            </c:ext>
          </c:extLst>
        </c:ser>
        <c:ser>
          <c:idx val="3"/>
          <c:order val="2"/>
          <c:tx>
            <c:strRef>
              <c:f>'[Mental Health and Substance Use (Darke).xlsx]Accidental Drug Overdose'!$A$4</c:f>
              <c:strCache>
                <c:ptCount val="1"/>
                <c:pt idx="0">
                  <c:v>Accid Drug Overdose (Age-Adj)</c:v>
                </c:pt>
              </c:strCache>
            </c:strRef>
          </c:tx>
          <c:spPr>
            <a:ln w="28575" cap="rnd">
              <a:solidFill>
                <a:schemeClr val="accent2"/>
              </a:solidFill>
              <a:prstDash val="dashDot"/>
              <a:round/>
            </a:ln>
            <a:effectLst/>
          </c:spPr>
          <c:marker>
            <c:symbol val="none"/>
          </c:marker>
          <c:cat>
            <c:numRef>
              <c:f>'[Mental Health and Substance Use (Darke).xlsx]Accidental Drug Overdose'!$B$1:$F$1</c:f>
              <c:numCache>
                <c:formatCode>General</c:formatCode>
                <c:ptCount val="5"/>
                <c:pt idx="0">
                  <c:v>2014</c:v>
                </c:pt>
                <c:pt idx="1">
                  <c:v>2015</c:v>
                </c:pt>
                <c:pt idx="2">
                  <c:v>2016</c:v>
                </c:pt>
                <c:pt idx="3">
                  <c:v>2017</c:v>
                </c:pt>
                <c:pt idx="4">
                  <c:v>2018</c:v>
                </c:pt>
              </c:numCache>
            </c:numRef>
          </c:cat>
          <c:val>
            <c:numRef>
              <c:f>'[Mental Health and Substance Use (Darke).xlsx]Accidental Drug Overdose'!$B$4:$F$4</c:f>
              <c:numCache>
                <c:formatCode>General</c:formatCode>
                <c:ptCount val="5"/>
                <c:pt idx="0">
                  <c:v>21.3</c:v>
                </c:pt>
                <c:pt idx="1">
                  <c:v>32.9</c:v>
                </c:pt>
                <c:pt idx="2">
                  <c:v>46.3</c:v>
                </c:pt>
                <c:pt idx="3">
                  <c:v>61.6</c:v>
                </c:pt>
                <c:pt idx="4">
                  <c:v>39.799999999999997</c:v>
                </c:pt>
              </c:numCache>
            </c:numRef>
          </c:val>
          <c:smooth val="0"/>
          <c:extLst xmlns:c16r2="http://schemas.microsoft.com/office/drawing/2015/06/chart">
            <c:ext xmlns:c16="http://schemas.microsoft.com/office/drawing/2014/chart" uri="{C3380CC4-5D6E-409C-BE32-E72D297353CC}">
              <c16:uniqueId val="{00000004-BCFE-4280-AFFE-6E1E97081541}"/>
            </c:ext>
          </c:extLst>
        </c:ser>
        <c:ser>
          <c:idx val="4"/>
          <c:order val="3"/>
          <c:tx>
            <c:strRef>
              <c:f>'[Mental Health and Substance Use (Darke).xlsx]Accidental Drug Overdose'!$A$5</c:f>
              <c:strCache>
                <c:ptCount val="1"/>
                <c:pt idx="0">
                  <c:v>Accid Drug Overdose (Death Rate)</c:v>
                </c:pt>
              </c:strCache>
            </c:strRef>
          </c:tx>
          <c:spPr>
            <a:ln w="28575" cap="rnd">
              <a:solidFill>
                <a:schemeClr val="accent2"/>
              </a:solidFill>
              <a:prstDash val="solid"/>
              <a:round/>
            </a:ln>
            <a:effectLst/>
          </c:spPr>
          <c:marker>
            <c:symbol val="none"/>
          </c:marker>
          <c:cat>
            <c:numRef>
              <c:f>'[Mental Health and Substance Use (Darke).xlsx]Accidental Drug Overdose'!$B$1:$F$1</c:f>
              <c:numCache>
                <c:formatCode>General</c:formatCode>
                <c:ptCount val="5"/>
                <c:pt idx="0">
                  <c:v>2014</c:v>
                </c:pt>
                <c:pt idx="1">
                  <c:v>2015</c:v>
                </c:pt>
                <c:pt idx="2">
                  <c:v>2016</c:v>
                </c:pt>
                <c:pt idx="3">
                  <c:v>2017</c:v>
                </c:pt>
                <c:pt idx="4">
                  <c:v>2018</c:v>
                </c:pt>
              </c:numCache>
            </c:numRef>
          </c:cat>
          <c:val>
            <c:numRef>
              <c:f>'[Mental Health and Substance Use (Darke).xlsx]Accidental Drug Overdose'!$B$5:$F$5</c:f>
              <c:numCache>
                <c:formatCode>General</c:formatCode>
                <c:ptCount val="5"/>
                <c:pt idx="0">
                  <c:v>21.1</c:v>
                </c:pt>
                <c:pt idx="1">
                  <c:v>25</c:v>
                </c:pt>
                <c:pt idx="2">
                  <c:v>36.799999999999997</c:v>
                </c:pt>
                <c:pt idx="3">
                  <c:v>54.3</c:v>
                </c:pt>
                <c:pt idx="4">
                  <c:v>35.1</c:v>
                </c:pt>
              </c:numCache>
            </c:numRef>
          </c:val>
          <c:smooth val="0"/>
          <c:extLst xmlns:c16r2="http://schemas.microsoft.com/office/drawing/2015/06/chart">
            <c:ext xmlns:c16="http://schemas.microsoft.com/office/drawing/2014/chart" uri="{C3380CC4-5D6E-409C-BE32-E72D297353CC}">
              <c16:uniqueId val="{00000005-BCFE-4280-AFFE-6E1E97081541}"/>
            </c:ext>
          </c:extLst>
        </c:ser>
        <c:dLbls>
          <c:showLegendKey val="0"/>
          <c:showVal val="0"/>
          <c:showCatName val="0"/>
          <c:showSerName val="0"/>
          <c:showPercent val="0"/>
          <c:showBubbleSize val="0"/>
        </c:dLbls>
        <c:smooth val="0"/>
        <c:axId val="504444016"/>
        <c:axId val="504444408"/>
        <c:extLst xmlns:c16r2="http://schemas.microsoft.com/office/drawing/2015/06/chart"/>
      </c:lineChart>
      <c:catAx>
        <c:axId val="50444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44408"/>
        <c:crosses val="autoZero"/>
        <c:auto val="1"/>
        <c:lblAlgn val="ctr"/>
        <c:lblOffset val="100"/>
        <c:noMultiLvlLbl val="0"/>
      </c:catAx>
      <c:valAx>
        <c:axId val="504444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a:t>
                </a:r>
              </a:p>
              <a:p>
                <a:pPr>
                  <a:defRPr/>
                </a:pPr>
                <a:r>
                  <a:rPr lang="en-US"/>
                  <a:t> per 100,000</a:t>
                </a:r>
              </a:p>
            </c:rich>
          </c:tx>
          <c:layout>
            <c:manualLayout>
              <c:xMode val="edge"/>
              <c:yMode val="edge"/>
              <c:x val="0.17003105861767279"/>
              <c:y val="0.214339020122484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44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Sexually</a:t>
            </a:r>
            <a:r>
              <a:rPr lang="en-US" sz="1200" baseline="0"/>
              <a:t> Transmitted Infections, 2014-2018</a:t>
            </a:r>
          </a:p>
        </c:rich>
      </c:tx>
      <c:layout>
        <c:manualLayout>
          <c:xMode val="edge"/>
          <c:yMode val="edge"/>
          <c:x val="0.12368903105861767"/>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5"/>
          <c:y val="0.15801024871891012"/>
          <c:w val="0.625"/>
          <c:h val="0.44515966754155728"/>
        </c:manualLayout>
      </c:layout>
      <c:lineChart>
        <c:grouping val="standard"/>
        <c:varyColors val="0"/>
        <c:ser>
          <c:idx val="1"/>
          <c:order val="0"/>
          <c:tx>
            <c:strRef>
              <c:f>STIs!$A$5:$B$5</c:f>
              <c:strCache>
                <c:ptCount val="2"/>
                <c:pt idx="0">
                  <c:v>DARKE</c:v>
                </c:pt>
                <c:pt idx="1">
                  <c:v>Chlamydia</c:v>
                </c:pt>
              </c:strCache>
            </c:strRef>
          </c:tx>
          <c:spPr>
            <a:ln w="28575" cap="rnd">
              <a:solidFill>
                <a:schemeClr val="accent1">
                  <a:lumMod val="75000"/>
                </a:schemeClr>
              </a:solidFill>
              <a:round/>
            </a:ln>
            <a:effectLst/>
          </c:spPr>
          <c:marker>
            <c:symbol val="none"/>
          </c:marker>
          <c:cat>
            <c:numRef>
              <c:f>STIs!$C$4:$G$4</c:f>
              <c:numCache>
                <c:formatCode>General</c:formatCode>
                <c:ptCount val="5"/>
                <c:pt idx="0">
                  <c:v>2014</c:v>
                </c:pt>
                <c:pt idx="1">
                  <c:v>2015</c:v>
                </c:pt>
                <c:pt idx="2">
                  <c:v>2016</c:v>
                </c:pt>
                <c:pt idx="3">
                  <c:v>2017</c:v>
                </c:pt>
                <c:pt idx="4">
                  <c:v>2018</c:v>
                </c:pt>
              </c:numCache>
            </c:numRef>
          </c:cat>
          <c:val>
            <c:numRef>
              <c:f>STIs!$C$5:$G$5</c:f>
              <c:numCache>
                <c:formatCode>_(* #,##0.0_);_(* \(#,##0.0\);_(* "-"??_);_(@_)</c:formatCode>
                <c:ptCount val="5"/>
                <c:pt idx="0">
                  <c:v>199.2</c:v>
                </c:pt>
                <c:pt idx="1">
                  <c:v>222.8</c:v>
                </c:pt>
                <c:pt idx="2">
                  <c:v>197</c:v>
                </c:pt>
                <c:pt idx="3">
                  <c:v>192.1</c:v>
                </c:pt>
                <c:pt idx="4">
                  <c:v>192.1</c:v>
                </c:pt>
              </c:numCache>
            </c:numRef>
          </c:val>
          <c:smooth val="0"/>
          <c:extLst xmlns:c16r2="http://schemas.microsoft.com/office/drawing/2015/06/chart">
            <c:ext xmlns:c16="http://schemas.microsoft.com/office/drawing/2014/chart" uri="{C3380CC4-5D6E-409C-BE32-E72D297353CC}">
              <c16:uniqueId val="{00000000-7E2C-475E-8DB3-7D5DA7F90B54}"/>
            </c:ext>
          </c:extLst>
        </c:ser>
        <c:ser>
          <c:idx val="2"/>
          <c:order val="1"/>
          <c:tx>
            <c:strRef>
              <c:f>STIs!$A$6:$B$6</c:f>
              <c:strCache>
                <c:ptCount val="2"/>
                <c:pt idx="0">
                  <c:v>DARKE</c:v>
                </c:pt>
                <c:pt idx="1">
                  <c:v>Gonorrhea</c:v>
                </c:pt>
              </c:strCache>
            </c:strRef>
          </c:tx>
          <c:spPr>
            <a:ln w="28575" cap="rnd">
              <a:solidFill>
                <a:schemeClr val="accent1">
                  <a:lumMod val="75000"/>
                </a:schemeClr>
              </a:solidFill>
              <a:prstDash val="sysDash"/>
              <a:round/>
            </a:ln>
            <a:effectLst/>
          </c:spPr>
          <c:marker>
            <c:symbol val="none"/>
          </c:marker>
          <c:cat>
            <c:numRef>
              <c:f>STIs!$C$4:$G$4</c:f>
              <c:numCache>
                <c:formatCode>General</c:formatCode>
                <c:ptCount val="5"/>
                <c:pt idx="0">
                  <c:v>2014</c:v>
                </c:pt>
                <c:pt idx="1">
                  <c:v>2015</c:v>
                </c:pt>
                <c:pt idx="2">
                  <c:v>2016</c:v>
                </c:pt>
                <c:pt idx="3">
                  <c:v>2017</c:v>
                </c:pt>
                <c:pt idx="4">
                  <c:v>2018</c:v>
                </c:pt>
              </c:numCache>
            </c:numRef>
          </c:cat>
          <c:val>
            <c:numRef>
              <c:f>STIs!$C$6:$G$6</c:f>
              <c:numCache>
                <c:formatCode>_(* #,##0.0_);_(* \(#,##0.0\);_(* "-"??_);_(@_)</c:formatCode>
                <c:ptCount val="5"/>
                <c:pt idx="0">
                  <c:v>47.9</c:v>
                </c:pt>
                <c:pt idx="1">
                  <c:v>28.8</c:v>
                </c:pt>
                <c:pt idx="2">
                  <c:v>61.8</c:v>
                </c:pt>
                <c:pt idx="3">
                  <c:v>67.900000000000006</c:v>
                </c:pt>
                <c:pt idx="4">
                  <c:v>56.3</c:v>
                </c:pt>
              </c:numCache>
            </c:numRef>
          </c:val>
          <c:smooth val="0"/>
          <c:extLst xmlns:c16r2="http://schemas.microsoft.com/office/drawing/2015/06/chart">
            <c:ext xmlns:c16="http://schemas.microsoft.com/office/drawing/2014/chart" uri="{C3380CC4-5D6E-409C-BE32-E72D297353CC}">
              <c16:uniqueId val="{00000001-7E2C-475E-8DB3-7D5DA7F90B54}"/>
            </c:ext>
          </c:extLst>
        </c:ser>
        <c:ser>
          <c:idx val="3"/>
          <c:order val="2"/>
          <c:tx>
            <c:strRef>
              <c:f>STIs!$A$7:$B$7</c:f>
              <c:strCache>
                <c:ptCount val="2"/>
                <c:pt idx="0">
                  <c:v>DARKE</c:v>
                </c:pt>
                <c:pt idx="1">
                  <c:v>Syphilis</c:v>
                </c:pt>
              </c:strCache>
            </c:strRef>
          </c:tx>
          <c:spPr>
            <a:ln w="28575" cap="rnd">
              <a:solidFill>
                <a:schemeClr val="accent1">
                  <a:lumMod val="75000"/>
                </a:schemeClr>
              </a:solidFill>
              <a:prstDash val="sysDot"/>
              <a:round/>
            </a:ln>
            <a:effectLst/>
          </c:spPr>
          <c:marker>
            <c:symbol val="none"/>
          </c:marker>
          <c:cat>
            <c:numRef>
              <c:f>STIs!$C$4:$G$4</c:f>
              <c:numCache>
                <c:formatCode>General</c:formatCode>
                <c:ptCount val="5"/>
                <c:pt idx="0">
                  <c:v>2014</c:v>
                </c:pt>
                <c:pt idx="1">
                  <c:v>2015</c:v>
                </c:pt>
                <c:pt idx="2">
                  <c:v>2016</c:v>
                </c:pt>
                <c:pt idx="3">
                  <c:v>2017</c:v>
                </c:pt>
                <c:pt idx="4">
                  <c:v>2018</c:v>
                </c:pt>
              </c:numCache>
            </c:numRef>
          </c:cat>
          <c:val>
            <c:numRef>
              <c:f>STIs!$C$7:$G$7</c:f>
              <c:numCache>
                <c:formatCode>_(* #,##0.0_);_(* \(#,##0.0\);_(* "-"??_);_(@_)</c:formatCode>
                <c:ptCount val="5"/>
                <c:pt idx="0">
                  <c:v>0</c:v>
                </c:pt>
                <c:pt idx="1">
                  <c:v>1.9</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2-7E2C-475E-8DB3-7D5DA7F90B54}"/>
            </c:ext>
          </c:extLst>
        </c:ser>
        <c:ser>
          <c:idx val="4"/>
          <c:order val="3"/>
          <c:tx>
            <c:strRef>
              <c:f>STIs!$A$8:$B$8</c:f>
              <c:strCache>
                <c:ptCount val="2"/>
                <c:pt idx="0">
                  <c:v>OHIO</c:v>
                </c:pt>
                <c:pt idx="1">
                  <c:v>Chlamydia</c:v>
                </c:pt>
              </c:strCache>
            </c:strRef>
          </c:tx>
          <c:spPr>
            <a:ln w="28575" cap="rnd">
              <a:solidFill>
                <a:schemeClr val="accent2"/>
              </a:solidFill>
              <a:round/>
            </a:ln>
            <a:effectLst/>
          </c:spPr>
          <c:marker>
            <c:symbol val="none"/>
          </c:marker>
          <c:cat>
            <c:numRef>
              <c:f>STIs!$C$4:$G$4</c:f>
              <c:numCache>
                <c:formatCode>General</c:formatCode>
                <c:ptCount val="5"/>
                <c:pt idx="0">
                  <c:v>2014</c:v>
                </c:pt>
                <c:pt idx="1">
                  <c:v>2015</c:v>
                </c:pt>
                <c:pt idx="2">
                  <c:v>2016</c:v>
                </c:pt>
                <c:pt idx="3">
                  <c:v>2017</c:v>
                </c:pt>
                <c:pt idx="4">
                  <c:v>2018</c:v>
                </c:pt>
              </c:numCache>
            </c:numRef>
          </c:cat>
          <c:val>
            <c:numRef>
              <c:f>STIs!$C$8:$G$8</c:f>
              <c:numCache>
                <c:formatCode>_(* #,##0.0_);_(* \(#,##0.0\);_(* "-"??_);_(@_)</c:formatCode>
                <c:ptCount val="5"/>
                <c:pt idx="0">
                  <c:v>468.4</c:v>
                </c:pt>
                <c:pt idx="1">
                  <c:v>489.9</c:v>
                </c:pt>
                <c:pt idx="2">
                  <c:v>521.79999999999995</c:v>
                </c:pt>
                <c:pt idx="3">
                  <c:v>526.79999999999995</c:v>
                </c:pt>
                <c:pt idx="4">
                  <c:v>543.4</c:v>
                </c:pt>
              </c:numCache>
            </c:numRef>
          </c:val>
          <c:smooth val="0"/>
          <c:extLst xmlns:c16r2="http://schemas.microsoft.com/office/drawing/2015/06/chart">
            <c:ext xmlns:c16="http://schemas.microsoft.com/office/drawing/2014/chart" uri="{C3380CC4-5D6E-409C-BE32-E72D297353CC}">
              <c16:uniqueId val="{00000003-7E2C-475E-8DB3-7D5DA7F90B54}"/>
            </c:ext>
          </c:extLst>
        </c:ser>
        <c:ser>
          <c:idx val="5"/>
          <c:order val="4"/>
          <c:tx>
            <c:strRef>
              <c:f>STIs!$A$9:$B$9</c:f>
              <c:strCache>
                <c:ptCount val="2"/>
                <c:pt idx="0">
                  <c:v>OHIO</c:v>
                </c:pt>
                <c:pt idx="1">
                  <c:v>Gonorrhea</c:v>
                </c:pt>
              </c:strCache>
            </c:strRef>
          </c:tx>
          <c:spPr>
            <a:ln w="28575" cap="rnd">
              <a:solidFill>
                <a:schemeClr val="accent2"/>
              </a:solidFill>
              <a:prstDash val="sysDash"/>
              <a:round/>
            </a:ln>
            <a:effectLst/>
          </c:spPr>
          <c:marker>
            <c:symbol val="none"/>
          </c:marker>
          <c:cat>
            <c:numRef>
              <c:f>STIs!$C$4:$G$4</c:f>
              <c:numCache>
                <c:formatCode>General</c:formatCode>
                <c:ptCount val="5"/>
                <c:pt idx="0">
                  <c:v>2014</c:v>
                </c:pt>
                <c:pt idx="1">
                  <c:v>2015</c:v>
                </c:pt>
                <c:pt idx="2">
                  <c:v>2016</c:v>
                </c:pt>
                <c:pt idx="3">
                  <c:v>2017</c:v>
                </c:pt>
                <c:pt idx="4">
                  <c:v>2018</c:v>
                </c:pt>
              </c:numCache>
            </c:numRef>
          </c:cat>
          <c:val>
            <c:numRef>
              <c:f>STIs!$C$9:$G$9</c:f>
              <c:numCache>
                <c:formatCode>_(* #,##0.0_);_(* \(#,##0.0\);_(* "-"??_);_(@_)</c:formatCode>
                <c:ptCount val="5"/>
                <c:pt idx="0">
                  <c:v>138.30000000000001</c:v>
                </c:pt>
                <c:pt idx="1">
                  <c:v>143.1</c:v>
                </c:pt>
                <c:pt idx="2">
                  <c:v>176.8</c:v>
                </c:pt>
                <c:pt idx="3">
                  <c:v>205.8</c:v>
                </c:pt>
                <c:pt idx="4">
                  <c:v>216.3</c:v>
                </c:pt>
              </c:numCache>
            </c:numRef>
          </c:val>
          <c:smooth val="0"/>
          <c:extLst xmlns:c16r2="http://schemas.microsoft.com/office/drawing/2015/06/chart">
            <c:ext xmlns:c16="http://schemas.microsoft.com/office/drawing/2014/chart" uri="{C3380CC4-5D6E-409C-BE32-E72D297353CC}">
              <c16:uniqueId val="{00000004-7E2C-475E-8DB3-7D5DA7F90B54}"/>
            </c:ext>
          </c:extLst>
        </c:ser>
        <c:ser>
          <c:idx val="6"/>
          <c:order val="5"/>
          <c:tx>
            <c:strRef>
              <c:f>STIs!$A$10:$B$10</c:f>
              <c:strCache>
                <c:ptCount val="2"/>
                <c:pt idx="0">
                  <c:v>OHIO</c:v>
                </c:pt>
                <c:pt idx="1">
                  <c:v>Syphilis</c:v>
                </c:pt>
              </c:strCache>
            </c:strRef>
          </c:tx>
          <c:spPr>
            <a:ln w="28575" cap="rnd">
              <a:solidFill>
                <a:schemeClr val="accent2"/>
              </a:solidFill>
              <a:prstDash val="sysDot"/>
              <a:round/>
            </a:ln>
            <a:effectLst/>
          </c:spPr>
          <c:marker>
            <c:symbol val="none"/>
          </c:marker>
          <c:cat>
            <c:numRef>
              <c:f>STIs!$C$4:$G$4</c:f>
              <c:numCache>
                <c:formatCode>General</c:formatCode>
                <c:ptCount val="5"/>
                <c:pt idx="0">
                  <c:v>2014</c:v>
                </c:pt>
                <c:pt idx="1">
                  <c:v>2015</c:v>
                </c:pt>
                <c:pt idx="2">
                  <c:v>2016</c:v>
                </c:pt>
                <c:pt idx="3">
                  <c:v>2017</c:v>
                </c:pt>
                <c:pt idx="4">
                  <c:v>2018</c:v>
                </c:pt>
              </c:numCache>
            </c:numRef>
          </c:cat>
          <c:val>
            <c:numRef>
              <c:f>STIs!$C$10:$G$10</c:f>
              <c:numCache>
                <c:formatCode>_(* #,##0.0_);_(* \(#,##0.0\);_(* "-"??_);_(@_)</c:formatCode>
                <c:ptCount val="5"/>
                <c:pt idx="0">
                  <c:v>10.5</c:v>
                </c:pt>
                <c:pt idx="1">
                  <c:v>11.7</c:v>
                </c:pt>
                <c:pt idx="2">
                  <c:v>13.9</c:v>
                </c:pt>
                <c:pt idx="3">
                  <c:v>16.399999999999999</c:v>
                </c:pt>
                <c:pt idx="4">
                  <c:v>16.399999999999999</c:v>
                </c:pt>
              </c:numCache>
            </c:numRef>
          </c:val>
          <c:smooth val="0"/>
          <c:extLst xmlns:c16r2="http://schemas.microsoft.com/office/drawing/2015/06/chart">
            <c:ext xmlns:c16="http://schemas.microsoft.com/office/drawing/2014/chart" uri="{C3380CC4-5D6E-409C-BE32-E72D297353CC}">
              <c16:uniqueId val="{00000005-7E2C-475E-8DB3-7D5DA7F90B54}"/>
            </c:ext>
          </c:extLst>
        </c:ser>
        <c:dLbls>
          <c:showLegendKey val="0"/>
          <c:showVal val="0"/>
          <c:showCatName val="0"/>
          <c:showSerName val="0"/>
          <c:showPercent val="0"/>
          <c:showBubbleSize val="0"/>
        </c:dLbls>
        <c:smooth val="0"/>
        <c:axId val="500045984"/>
        <c:axId val="500046376"/>
      </c:lineChart>
      <c:catAx>
        <c:axId val="50004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46376"/>
        <c:crosses val="autoZero"/>
        <c:auto val="1"/>
        <c:lblAlgn val="ctr"/>
        <c:lblOffset val="100"/>
        <c:noMultiLvlLbl val="0"/>
      </c:catAx>
      <c:valAx>
        <c:axId val="500046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45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Adult (Ages 18+)</a:t>
            </a:r>
            <a:r>
              <a:rPr lang="en-US" sz="1200" baseline="0"/>
              <a:t> </a:t>
            </a:r>
            <a:r>
              <a:rPr lang="en-US" sz="1200"/>
              <a:t>Current Smokers</a:t>
            </a:r>
          </a:p>
        </c:rich>
      </c:tx>
      <c:layout>
        <c:manualLayout>
          <c:xMode val="edge"/>
          <c:yMode val="edge"/>
          <c:x val="0.3269741282339707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776340457442819E-2"/>
          <c:y val="0.19786307961504812"/>
          <c:w val="0.93744219472565926"/>
          <c:h val="0.64000743657042869"/>
        </c:manualLayout>
      </c:layout>
      <c:barChart>
        <c:barDir val="col"/>
        <c:grouping val="clustered"/>
        <c:varyColors val="0"/>
        <c:ser>
          <c:idx val="0"/>
          <c:order val="0"/>
          <c:tx>
            <c:strRef>
              <c:f>Tobacco!$A$21</c:f>
              <c:strCache>
                <c:ptCount val="1"/>
                <c:pt idx="0">
                  <c:v>Darke, 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Tobacco!$B$20:$O$20</c:f>
              <c:strCache>
                <c:ptCount val="14"/>
                <c:pt idx="0">
                  <c:v>Female</c:v>
                </c:pt>
                <c:pt idx="1">
                  <c:v>Male</c:v>
                </c:pt>
                <c:pt idx="3">
                  <c:v>White,
Non-Hisp</c:v>
                </c:pt>
                <c:pt idx="4">
                  <c:v>Minorities</c:v>
                </c:pt>
                <c:pt idx="6">
                  <c:v>&lt;55</c:v>
                </c:pt>
                <c:pt idx="7">
                  <c:v>55+</c:v>
                </c:pt>
                <c:pt idx="9">
                  <c:v>&lt;H.S.</c:v>
                </c:pt>
                <c:pt idx="10">
                  <c:v>H.S.+</c:v>
                </c:pt>
                <c:pt idx="12">
                  <c:v>&lt;$15k</c:v>
                </c:pt>
                <c:pt idx="13">
                  <c:v>$15k+</c:v>
                </c:pt>
              </c:strCache>
            </c:strRef>
          </c:cat>
          <c:val>
            <c:numRef>
              <c:f>Tobacco!$B$21:$O$21</c:f>
              <c:numCache>
                <c:formatCode>0.0%</c:formatCode>
                <c:ptCount val="14"/>
                <c:pt idx="0">
                  <c:v>0.124</c:v>
                </c:pt>
                <c:pt idx="1">
                  <c:v>0.20499999999999999</c:v>
                </c:pt>
                <c:pt idx="3">
                  <c:v>0.16900000000000001</c:v>
                </c:pt>
                <c:pt idx="4">
                  <c:v>0.151</c:v>
                </c:pt>
                <c:pt idx="6">
                  <c:v>0.19</c:v>
                </c:pt>
                <c:pt idx="7">
                  <c:v>0.126</c:v>
                </c:pt>
                <c:pt idx="9">
                  <c:v>0.46400000000000002</c:v>
                </c:pt>
                <c:pt idx="10">
                  <c:v>0.122</c:v>
                </c:pt>
                <c:pt idx="12">
                  <c:v>0.42899999999999999</c:v>
                </c:pt>
                <c:pt idx="13">
                  <c:v>0.107</c:v>
                </c:pt>
              </c:numCache>
            </c:numRef>
          </c:val>
          <c:extLst xmlns:c16r2="http://schemas.microsoft.com/office/drawing/2015/06/chart">
            <c:ext xmlns:c16="http://schemas.microsoft.com/office/drawing/2014/chart" uri="{C3380CC4-5D6E-409C-BE32-E72D297353CC}">
              <c16:uniqueId val="{00000000-A444-43C6-9790-3B7F14BCBDFE}"/>
            </c:ext>
          </c:extLst>
        </c:ser>
        <c:ser>
          <c:idx val="1"/>
          <c:order val="1"/>
          <c:tx>
            <c:strRef>
              <c:f>Tobacco!$A$22</c:f>
              <c:strCache>
                <c:ptCount val="1"/>
                <c:pt idx="0">
                  <c:v>Ohio, 2017</c:v>
                </c:pt>
              </c:strCache>
            </c:strRef>
          </c:tx>
          <c:spPr>
            <a:solidFill>
              <a:schemeClr val="accent2"/>
            </a:solidFill>
            <a:ln>
              <a:noFill/>
            </a:ln>
            <a:effectLst/>
          </c:spPr>
          <c:invertIfNegative val="0"/>
          <c:dLbls>
            <c:dLbl>
              <c:idx val="0"/>
              <c:layout>
                <c:manualLayout>
                  <c:x val="-1.8187620582885705E-17"/>
                  <c:y val="2.77777777777776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44-43C6-9790-3B7F14BCBDFE}"/>
                </c:ext>
                <c:ext xmlns:c15="http://schemas.microsoft.com/office/drawing/2012/chart" uri="{CE6537A1-D6FC-4f65-9D91-7224C49458BB}"/>
              </c:extLst>
            </c:dLbl>
            <c:dLbl>
              <c:idx val="1"/>
              <c:layout>
                <c:manualLayout>
                  <c:x val="-1.984126984126984E-3"/>
                  <c:y val="-1.66666666666666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44-43C6-9790-3B7F14BCBDFE}"/>
                </c:ext>
                <c:ext xmlns:c15="http://schemas.microsoft.com/office/drawing/2012/chart" uri="{CE6537A1-D6FC-4f65-9D91-7224C49458BB}"/>
              </c:extLst>
            </c:dLbl>
            <c:dLbl>
              <c:idx val="7"/>
              <c:layout>
                <c:manualLayout>
                  <c:x val="-7.275048233154282E-17"/>
                  <c:y val="-1.66666666666666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44-43C6-9790-3B7F14BCBDFE}"/>
                </c:ext>
                <c:ext xmlns:c15="http://schemas.microsoft.com/office/drawing/2012/chart" uri="{CE6537A1-D6FC-4f65-9D91-7224C49458BB}"/>
              </c:extLst>
            </c:dLbl>
            <c:dLbl>
              <c:idx val="12"/>
              <c:layout>
                <c:manualLayout>
                  <c:x val="-1.4550096466308564E-16"/>
                  <c:y val="1.66666666666666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44-43C6-9790-3B7F14BCBD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Tobacco!$B$20:$O$20</c:f>
              <c:strCache>
                <c:ptCount val="14"/>
                <c:pt idx="0">
                  <c:v>Female</c:v>
                </c:pt>
                <c:pt idx="1">
                  <c:v>Male</c:v>
                </c:pt>
                <c:pt idx="3">
                  <c:v>White,
Non-Hisp</c:v>
                </c:pt>
                <c:pt idx="4">
                  <c:v>Minorities</c:v>
                </c:pt>
                <c:pt idx="6">
                  <c:v>&lt;55</c:v>
                </c:pt>
                <c:pt idx="7">
                  <c:v>55+</c:v>
                </c:pt>
                <c:pt idx="9">
                  <c:v>&lt;H.S.</c:v>
                </c:pt>
                <c:pt idx="10">
                  <c:v>H.S.+</c:v>
                </c:pt>
                <c:pt idx="12">
                  <c:v>&lt;$15k</c:v>
                </c:pt>
                <c:pt idx="13">
                  <c:v>$15k+</c:v>
                </c:pt>
              </c:strCache>
            </c:strRef>
          </c:cat>
          <c:val>
            <c:numRef>
              <c:f>Tobacco!$B$22:$O$22</c:f>
              <c:numCache>
                <c:formatCode>0.0%</c:formatCode>
                <c:ptCount val="14"/>
                <c:pt idx="0">
                  <c:v>0.19900000000000001</c:v>
                </c:pt>
                <c:pt idx="1">
                  <c:v>0.224</c:v>
                </c:pt>
                <c:pt idx="3">
                  <c:v>0.20300000000000001</c:v>
                </c:pt>
                <c:pt idx="4">
                  <c:v>0.23400000000000001</c:v>
                </c:pt>
                <c:pt idx="6">
                  <c:v>0.23499999999999999</c:v>
                </c:pt>
                <c:pt idx="7">
                  <c:v>0.13800000000000001</c:v>
                </c:pt>
                <c:pt idx="9">
                  <c:v>0.42499999999999999</c:v>
                </c:pt>
                <c:pt idx="10">
                  <c:v>0.16200000000000001</c:v>
                </c:pt>
                <c:pt idx="12">
                  <c:v>0.41099999999999998</c:v>
                </c:pt>
                <c:pt idx="13">
                  <c:v>0.16200000000000001</c:v>
                </c:pt>
              </c:numCache>
            </c:numRef>
          </c:val>
          <c:extLst xmlns:c16r2="http://schemas.microsoft.com/office/drawing/2015/06/chart">
            <c:ext xmlns:c16="http://schemas.microsoft.com/office/drawing/2014/chart" uri="{C3380CC4-5D6E-409C-BE32-E72D297353CC}">
              <c16:uniqueId val="{00000005-A444-43C6-9790-3B7F14BCBDFE}"/>
            </c:ext>
          </c:extLst>
        </c:ser>
        <c:dLbls>
          <c:showLegendKey val="0"/>
          <c:showVal val="0"/>
          <c:showCatName val="0"/>
          <c:showSerName val="0"/>
          <c:showPercent val="0"/>
          <c:showBubbleSize val="0"/>
        </c:dLbls>
        <c:gapWidth val="50"/>
        <c:overlap val="-50"/>
        <c:axId val="500049904"/>
        <c:axId val="500050296"/>
      </c:barChart>
      <c:catAx>
        <c:axId val="50004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50296"/>
        <c:crosses val="autoZero"/>
        <c:auto val="1"/>
        <c:lblAlgn val="ctr"/>
        <c:lblOffset val="100"/>
        <c:noMultiLvlLbl val="0"/>
      </c:catAx>
      <c:valAx>
        <c:axId val="500050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0049904"/>
        <c:crosses val="autoZero"/>
        <c:crossBetween val="between"/>
      </c:valAx>
      <c:spPr>
        <a:noFill/>
        <a:ln>
          <a:noFill/>
        </a:ln>
        <a:effectLst/>
      </c:spPr>
    </c:plotArea>
    <c:legend>
      <c:legendPos val="t"/>
      <c:layout>
        <c:manualLayout>
          <c:xMode val="edge"/>
          <c:yMode val="edge"/>
          <c:x val="0.16218363329583801"/>
          <c:y val="8.0092592592592576E-2"/>
          <c:w val="0.675632733408323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latin typeface="+mn-lt"/>
              </a:rPr>
              <a:t>Chronic Disease, 2018</a:t>
            </a:r>
          </a:p>
        </c:rich>
      </c:tx>
      <c:layout>
        <c:manualLayout>
          <c:xMode val="edge"/>
          <c:yMode val="edge"/>
          <c:x val="0.28432305336832897"/>
          <c:y val="6.5500848538510995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4279213145231846"/>
          <c:y val="0.12357967302279986"/>
          <c:w val="0.63219592287806126"/>
          <c:h val="0.75735914260717396"/>
        </c:manualLayout>
      </c:layout>
      <c:barChart>
        <c:barDir val="bar"/>
        <c:grouping val="clustered"/>
        <c:varyColors val="0"/>
        <c:ser>
          <c:idx val="0"/>
          <c:order val="0"/>
          <c:spPr>
            <a:solidFill>
              <a:schemeClr val="accent1"/>
            </a:solidFill>
            <a:ln>
              <a:noFill/>
            </a:ln>
            <a:effectLst>
              <a:outerShdw blurRad="40000" dist="20000" dir="5400000" rotWithShape="0">
                <a:srgbClr val="000000">
                  <a:alpha val="38000"/>
                </a:srgbClr>
              </a:outerShdw>
            </a:effectLst>
          </c:spPr>
          <c:invertIfNegative val="0"/>
          <c:dLbls>
            <c:numFmt formatCode="0.0%" sourceLinked="0"/>
            <c:spPr>
              <a:noFill/>
              <a:ln w="25400">
                <a:noFill/>
              </a:ln>
              <a:effectLst/>
            </c:spPr>
            <c:txPr>
              <a:bodyPr rot="0" spcFirstLastPara="1" vertOverflow="ellipsis" vert="horz" wrap="square" lIns="38100" tIns="19050" rIns="38100" bIns="19050" anchor="ctr" anchorCtr="1">
                <a:spAutoFit/>
              </a:bodyPr>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Chronic!$A$2:$A$12</c:f>
              <c:strCache>
                <c:ptCount val="6"/>
                <c:pt idx="0">
                  <c:v>Stroke</c:v>
                </c:pt>
                <c:pt idx="1">
                  <c:v>Heart disease </c:v>
                </c:pt>
                <c:pt idx="2">
                  <c:v>Heart attack</c:v>
                </c:pt>
                <c:pt idx="3">
                  <c:v>Diabetes</c:v>
                </c:pt>
                <c:pt idx="4">
                  <c:v>High blood pressure </c:v>
                </c:pt>
                <c:pt idx="5">
                  <c:v>High cholesterol</c:v>
                </c:pt>
              </c:strCache>
              <c:extLst xmlns:c16r2="http://schemas.microsoft.com/office/drawing/2015/06/chart"/>
            </c:strRef>
          </c:cat>
          <c:val>
            <c:numRef>
              <c:f>Chronic!$B$2:$B$12</c:f>
              <c:numCache>
                <c:formatCode>0.0%</c:formatCode>
                <c:ptCount val="6"/>
                <c:pt idx="0">
                  <c:v>1.4E-2</c:v>
                </c:pt>
                <c:pt idx="1">
                  <c:v>5.1999999999999998E-2</c:v>
                </c:pt>
                <c:pt idx="2">
                  <c:v>6.5000000000000002E-2</c:v>
                </c:pt>
                <c:pt idx="3">
                  <c:v>0.13400000000000001</c:v>
                </c:pt>
                <c:pt idx="4">
                  <c:v>0.33100000000000002</c:v>
                </c:pt>
                <c:pt idx="5">
                  <c:v>0.34300000000000003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4735-481D-8D7E-1AFCFFD6EC15}"/>
            </c:ext>
          </c:extLst>
        </c:ser>
        <c:dLbls>
          <c:showLegendKey val="0"/>
          <c:showVal val="0"/>
          <c:showCatName val="0"/>
          <c:showSerName val="0"/>
          <c:showPercent val="0"/>
          <c:showBubbleSize val="0"/>
        </c:dLbls>
        <c:gapWidth val="100"/>
        <c:overlap val="-25"/>
        <c:axId val="504446368"/>
        <c:axId val="504446760"/>
      </c:barChart>
      <c:catAx>
        <c:axId val="50444636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4446760"/>
        <c:crosses val="autoZero"/>
        <c:auto val="1"/>
        <c:lblAlgn val="ctr"/>
        <c:lblOffset val="100"/>
        <c:noMultiLvlLbl val="0"/>
      </c:catAx>
      <c:valAx>
        <c:axId val="50444676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4446368"/>
        <c:crosses val="autoZero"/>
        <c:crossBetween val="between"/>
      </c:valAx>
      <c:spPr>
        <a:noFill/>
        <a:ln>
          <a:solidFill>
            <a:schemeClr val="tx1">
              <a:lumMod val="15000"/>
              <a:lumOff val="85000"/>
            </a:schemeClr>
          </a:solidFill>
        </a:ln>
        <a:effectLst/>
      </c:spPr>
    </c:plotArea>
    <c:plotVisOnly val="1"/>
    <c:dispBlanksAs val="zero"/>
    <c:showDLblsOverMax val="0"/>
  </c:chart>
  <c:spPr>
    <a:solidFill>
      <a:sysClr val="window" lastClr="FFFFFF"/>
    </a:solidFill>
    <a:ln w="9525" cap="flat" cmpd="sng" algn="ctr">
      <a:solidFill>
        <a:sysClr val="windowText" lastClr="000000">
          <a:lumMod val="15000"/>
          <a:lumOff val="85000"/>
        </a:sysClr>
      </a:solidFill>
      <a:prstDash val="solid"/>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Comparison of the Top 3 Chronic Conditions to the State and Nation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65048118985127"/>
          <c:y val="0.29340332458442697"/>
          <c:w val="0.89101618547681549"/>
          <c:h val="0.59371084864391954"/>
        </c:manualLayout>
      </c:layout>
      <c:barChart>
        <c:barDir val="col"/>
        <c:grouping val="clustered"/>
        <c:varyColors val="0"/>
        <c:ser>
          <c:idx val="0"/>
          <c:order val="0"/>
          <c:tx>
            <c:strRef>
              <c:f>Chronic!$A$23</c:f>
              <c:strCache>
                <c:ptCount val="1"/>
                <c:pt idx="0">
                  <c:v>County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Chronic!$B$22:$F$22</c:f>
              <c:strCache>
                <c:ptCount val="5"/>
                <c:pt idx="0">
                  <c:v>High cholesterol</c:v>
                </c:pt>
                <c:pt idx="2">
                  <c:v>High blood pressure </c:v>
                </c:pt>
                <c:pt idx="4">
                  <c:v>Diabetes</c:v>
                </c:pt>
              </c:strCache>
            </c:strRef>
          </c:cat>
          <c:val>
            <c:numRef>
              <c:f>Chronic!$B$23:$F$23</c:f>
              <c:numCache>
                <c:formatCode>General</c:formatCode>
                <c:ptCount val="5"/>
                <c:pt idx="0" formatCode="0.0%">
                  <c:v>0.34300000000000003</c:v>
                </c:pt>
                <c:pt idx="2" formatCode="0.0%">
                  <c:v>0.33100000000000002</c:v>
                </c:pt>
                <c:pt idx="4" formatCode="0.0%">
                  <c:v>0.13400000000000001</c:v>
                </c:pt>
              </c:numCache>
            </c:numRef>
          </c:val>
          <c:extLst xmlns:c16r2="http://schemas.microsoft.com/office/drawing/2015/06/chart">
            <c:ext xmlns:c16="http://schemas.microsoft.com/office/drawing/2014/chart" uri="{C3380CC4-5D6E-409C-BE32-E72D297353CC}">
              <c16:uniqueId val="{00000000-8532-47D9-9177-2EC293E2C2AF}"/>
            </c:ext>
          </c:extLst>
        </c:ser>
        <c:ser>
          <c:idx val="1"/>
          <c:order val="1"/>
          <c:tx>
            <c:strRef>
              <c:f>Chronic!$A$24</c:f>
              <c:strCache>
                <c:ptCount val="1"/>
                <c:pt idx="0">
                  <c:v>Ohio</c:v>
                </c:pt>
              </c:strCache>
            </c:strRef>
          </c:tx>
          <c:spPr>
            <a:solidFill>
              <a:schemeClr val="accent2"/>
            </a:solidFill>
            <a:ln>
              <a:noFill/>
            </a:ln>
            <a:effectLst/>
          </c:spPr>
          <c:invertIfNegative val="0"/>
          <c:cat>
            <c:strRef>
              <c:f>Chronic!$B$22:$F$22</c:f>
              <c:strCache>
                <c:ptCount val="5"/>
                <c:pt idx="0">
                  <c:v>High cholesterol</c:v>
                </c:pt>
                <c:pt idx="2">
                  <c:v>High blood pressure </c:v>
                </c:pt>
                <c:pt idx="4">
                  <c:v>Diabetes</c:v>
                </c:pt>
              </c:strCache>
            </c:strRef>
          </c:cat>
          <c:val>
            <c:numRef>
              <c:f>Chronic!$B$24:$F$24</c:f>
              <c:numCache>
                <c:formatCode>General</c:formatCode>
                <c:ptCount val="5"/>
                <c:pt idx="0" formatCode="0.0%">
                  <c:v>0.33400000000000002</c:v>
                </c:pt>
                <c:pt idx="2" formatCode="0.0%">
                  <c:v>0.34699999999999998</c:v>
                </c:pt>
                <c:pt idx="4" formatCode="0.0%">
                  <c:v>0.113</c:v>
                </c:pt>
              </c:numCache>
            </c:numRef>
          </c:val>
          <c:extLst xmlns:c16r2="http://schemas.microsoft.com/office/drawing/2015/06/chart">
            <c:ext xmlns:c16="http://schemas.microsoft.com/office/drawing/2014/chart" uri="{C3380CC4-5D6E-409C-BE32-E72D297353CC}">
              <c16:uniqueId val="{00000002-8532-47D9-9177-2EC293E2C2AF}"/>
            </c:ext>
          </c:extLst>
        </c:ser>
        <c:ser>
          <c:idx val="2"/>
          <c:order val="2"/>
          <c:tx>
            <c:strRef>
              <c:f>Chronic!$A$25</c:f>
              <c:strCache>
                <c:ptCount val="1"/>
                <c:pt idx="0">
                  <c:v>United States</c:v>
                </c:pt>
              </c:strCache>
            </c:strRef>
          </c:tx>
          <c:spPr>
            <a:solidFill>
              <a:schemeClr val="accent3"/>
            </a:solidFill>
            <a:ln>
              <a:noFill/>
            </a:ln>
            <a:effectLst/>
          </c:spPr>
          <c:invertIfNegative val="0"/>
          <c:cat>
            <c:strRef>
              <c:f>Chronic!$B$22:$F$22</c:f>
              <c:strCache>
                <c:ptCount val="5"/>
                <c:pt idx="0">
                  <c:v>High cholesterol</c:v>
                </c:pt>
                <c:pt idx="2">
                  <c:v>High blood pressure </c:v>
                </c:pt>
                <c:pt idx="4">
                  <c:v>Diabetes</c:v>
                </c:pt>
              </c:strCache>
            </c:strRef>
          </c:cat>
          <c:val>
            <c:numRef>
              <c:f>Chronic!$B$25:$F$25</c:f>
              <c:numCache>
                <c:formatCode>General</c:formatCode>
                <c:ptCount val="5"/>
                <c:pt idx="0" formatCode="0.0%">
                  <c:v>0.33</c:v>
                </c:pt>
                <c:pt idx="2" formatCode="0.0%">
                  <c:v>0.32300000000000001</c:v>
                </c:pt>
                <c:pt idx="4" formatCode="0.0%">
                  <c:v>0.105</c:v>
                </c:pt>
              </c:numCache>
            </c:numRef>
          </c:val>
          <c:extLst xmlns:c16r2="http://schemas.microsoft.com/office/drawing/2015/06/chart">
            <c:ext xmlns:c16="http://schemas.microsoft.com/office/drawing/2014/chart" uri="{C3380CC4-5D6E-409C-BE32-E72D297353CC}">
              <c16:uniqueId val="{00000006-8532-47D9-9177-2EC293E2C2AF}"/>
            </c:ext>
          </c:extLst>
        </c:ser>
        <c:dLbls>
          <c:showLegendKey val="0"/>
          <c:showVal val="0"/>
          <c:showCatName val="0"/>
          <c:showSerName val="0"/>
          <c:showPercent val="0"/>
          <c:showBubbleSize val="0"/>
        </c:dLbls>
        <c:gapWidth val="0"/>
        <c:overlap val="-27"/>
        <c:axId val="504447544"/>
        <c:axId val="504447936"/>
      </c:barChart>
      <c:catAx>
        <c:axId val="50444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47936"/>
        <c:crosses val="autoZero"/>
        <c:auto val="1"/>
        <c:lblAlgn val="ctr"/>
        <c:lblOffset val="100"/>
        <c:noMultiLvlLbl val="0"/>
      </c:catAx>
      <c:valAx>
        <c:axId val="504447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47544"/>
        <c:crosses val="autoZero"/>
        <c:crossBetween val="between"/>
      </c:valAx>
      <c:spPr>
        <a:noFill/>
        <a:ln>
          <a:noFill/>
        </a:ln>
        <a:effectLst/>
      </c:spPr>
    </c:plotArea>
    <c:legend>
      <c:legendPos val="r"/>
      <c:layout>
        <c:manualLayout>
          <c:xMode val="edge"/>
          <c:yMode val="edge"/>
          <c:x val="0.79668941382327207"/>
          <c:y val="0.32851397923085701"/>
          <c:w val="0.1810883639545057"/>
          <c:h val="0.17763282221301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Mental Health</a:t>
            </a:r>
            <a:r>
              <a:rPr lang="en-US" sz="1100" baseline="0"/>
              <a:t> Unduplicated Client Count, FY2017</a:t>
            </a:r>
            <a:endParaRPr lang="en-US" sz="1100"/>
          </a:p>
        </c:rich>
      </c:tx>
      <c:layout>
        <c:manualLayout>
          <c:xMode val="edge"/>
          <c:yMode val="edge"/>
          <c:x val="0.16225190601174852"/>
          <c:y val="2.083333333333333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36607924009499"/>
          <c:y val="0.27368055555555554"/>
          <c:w val="0.79998312710911135"/>
          <c:h val="0.50976870078740155"/>
        </c:manualLayout>
      </c:layout>
      <c:barChart>
        <c:barDir val="col"/>
        <c:grouping val="clustered"/>
        <c:varyColors val="0"/>
        <c:ser>
          <c:idx val="0"/>
          <c:order val="0"/>
          <c:tx>
            <c:strRef>
              <c:f>'Mental Health Undup Client Cnt'!$A$2</c:f>
              <c:strCache>
                <c:ptCount val="1"/>
                <c:pt idx="0">
                  <c:v>DARKE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'Mental Health Undup Client Cnt'!$B$1:$E$1</c:f>
              <c:strCache>
                <c:ptCount val="4"/>
                <c:pt idx="0">
                  <c:v>Mental Health</c:v>
                </c:pt>
                <c:pt idx="1">
                  <c:v>Alcohol &amp; Other Drug</c:v>
                </c:pt>
                <c:pt idx="2">
                  <c:v>Dual Diagnosis</c:v>
                </c:pt>
                <c:pt idx="3">
                  <c:v>No Assessment</c:v>
                </c:pt>
              </c:strCache>
            </c:strRef>
          </c:cat>
          <c:val>
            <c:numRef>
              <c:f>'Mental Health Undup Client Cnt'!$B$2:$E$2</c:f>
              <c:numCache>
                <c:formatCode>_(* #,##0_);_(* \(#,##0\);_(* "-"??_);_(@_)</c:formatCode>
                <c:ptCount val="4"/>
                <c:pt idx="0">
                  <c:v>908</c:v>
                </c:pt>
                <c:pt idx="1">
                  <c:v>274</c:v>
                </c:pt>
                <c:pt idx="2">
                  <c:v>314</c:v>
                </c:pt>
                <c:pt idx="3">
                  <c:v>7</c:v>
                </c:pt>
              </c:numCache>
            </c:numRef>
          </c:val>
          <c:extLst xmlns:c16r2="http://schemas.microsoft.com/office/drawing/2015/06/chart">
            <c:ext xmlns:c16="http://schemas.microsoft.com/office/drawing/2014/chart" uri="{C3380CC4-5D6E-409C-BE32-E72D297353CC}">
              <c16:uniqueId val="{00000000-D627-4EE6-A72B-7658AA017085}"/>
            </c:ext>
          </c:extLst>
        </c:ser>
        <c:dLbls>
          <c:showLegendKey val="0"/>
          <c:showVal val="0"/>
          <c:showCatName val="0"/>
          <c:showSerName val="0"/>
          <c:showPercent val="0"/>
          <c:showBubbleSize val="0"/>
        </c:dLbls>
        <c:gapWidth val="219"/>
        <c:overlap val="-27"/>
        <c:axId val="504448720"/>
        <c:axId val="504449112"/>
      </c:barChart>
      <c:catAx>
        <c:axId val="50444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49112"/>
        <c:crosses val="autoZero"/>
        <c:auto val="1"/>
        <c:lblAlgn val="ctr"/>
        <c:lblOffset val="100"/>
        <c:noMultiLvlLbl val="0"/>
      </c:catAx>
      <c:valAx>
        <c:axId val="5044491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4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Top 3 Leading Causes of Adult Death, 5-year</a:t>
            </a:r>
            <a:r>
              <a:rPr lang="en-US" sz="1200" baseline="0"/>
              <a:t> Rate (2014-18)</a:t>
            </a:r>
            <a:endParaRPr lang="en-US" sz="1200"/>
          </a:p>
        </c:rich>
      </c:tx>
      <c:layout>
        <c:manualLayout>
          <c:xMode val="edge"/>
          <c:yMode val="edge"/>
          <c:x val="0.1800971954429088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494313210848647E-2"/>
          <c:y val="0.15821813939924173"/>
          <c:w val="0.92950568678915146"/>
          <c:h val="0.75753062117235348"/>
        </c:manualLayout>
      </c:layout>
      <c:barChart>
        <c:barDir val="col"/>
        <c:grouping val="clustered"/>
        <c:varyColors val="0"/>
        <c:ser>
          <c:idx val="0"/>
          <c:order val="0"/>
          <c:tx>
            <c:strRef>
              <c:f>'Top 3 Adult SDoH'!$A$2</c:f>
              <c:strCache>
                <c:ptCount val="1"/>
                <c:pt idx="0">
                  <c:v>Malignant neoplasms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invertIfNegative val="0"/>
          <c:dLbls>
            <c:dLbl>
              <c:idx val="0"/>
              <c:tx>
                <c:rich>
                  <a:bodyPr/>
                  <a:lstStyle/>
                  <a:p>
                    <a:fld id="{C4DEC54F-DC3F-4F03-A263-3037358792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4F8228E1-0936-417A-9F30-46039133CB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D941-4F59-8E2F-AD95A73C3971}"/>
                </c:ext>
                <c:ext xmlns:c15="http://schemas.microsoft.com/office/drawing/2012/chart" uri="{CE6537A1-D6FC-4f65-9D91-7224C49458BB}"/>
              </c:extLst>
            </c:dLbl>
            <c:dLbl>
              <c:idx val="3"/>
              <c:layout>
                <c:manualLayout>
                  <c:x val="-3.9173336640061513E-17"/>
                  <c:y val="-1.8518518518518563E-2"/>
                </c:manualLayout>
              </c:layout>
              <c:tx>
                <c:rich>
                  <a:bodyPr/>
                  <a:lstStyle/>
                  <a:p>
                    <a:fld id="{496163A8-0828-4134-9CBB-121727A7C957}"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D941-4F59-8E2F-AD95A73C3971}"/>
                </c:ext>
                <c:ext xmlns:c15="http://schemas.microsoft.com/office/drawing/2012/chart" uri="{CE6537A1-D6FC-4f65-9D91-7224C49458BB}">
                  <c15:dlblFieldTable/>
                  <c15:showDataLabelsRange val="1"/>
                </c:ext>
              </c:extLst>
            </c:dLbl>
            <c:dLbl>
              <c:idx val="4"/>
              <c:tx>
                <c:rich>
                  <a:bodyPr/>
                  <a:lstStyle/>
                  <a:p>
                    <a:fld id="{6100FC95-BE7B-444D-918E-AA6090B23B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D941-4F59-8E2F-AD95A73C3971}"/>
                </c:ext>
                <c:ext xmlns:c15="http://schemas.microsoft.com/office/drawing/2012/chart" uri="{CE6537A1-D6FC-4f65-9D91-7224C49458BB}"/>
              </c:extLst>
            </c:dLbl>
            <c:dLbl>
              <c:idx val="6"/>
              <c:layout>
                <c:manualLayout>
                  <c:x val="-8.3598365469898721E-17"/>
                  <c:y val="1.4818473697209006E-2"/>
                </c:manualLayout>
              </c:layout>
              <c:tx>
                <c:rich>
                  <a:bodyPr/>
                  <a:lstStyle/>
                  <a:p>
                    <a:fld id="{D790FF5E-A7D6-4771-9572-C10F40EA95C8}"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D941-4F59-8E2F-AD95A73C3971}"/>
                </c:ext>
                <c:ext xmlns:c15="http://schemas.microsoft.com/office/drawing/2012/chart" uri="{CE6537A1-D6FC-4f65-9D91-7224C49458BB}">
                  <c15:dlblFieldTable/>
                  <c15:showDataLabelsRange val="1"/>
                </c:ext>
              </c:extLst>
            </c:dLbl>
            <c:dLbl>
              <c:idx val="7"/>
              <c:layout>
                <c:manualLayout>
                  <c:x val="0"/>
                  <c:y val="-2.7777777777777776E-2"/>
                </c:manualLayout>
              </c:layout>
              <c:tx>
                <c:rich>
                  <a:bodyPr/>
                  <a:lstStyle/>
                  <a:p>
                    <a:fld id="{CAA78490-1102-4F41-8E2E-842965C3C14A}"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D941-4F59-8E2F-AD95A73C3971}"/>
                </c:ext>
                <c:ext xmlns:c15="http://schemas.microsoft.com/office/drawing/2012/chart" uri="{CE6537A1-D6FC-4f65-9D91-7224C49458BB}">
                  <c15:dlblFieldTable/>
                  <c15:showDataLabelsRange val="1"/>
                </c:ext>
              </c:extLst>
            </c:dLbl>
            <c:dLbl>
              <c:idx val="8"/>
              <c:layout>
                <c:manualLayout>
                  <c:x val="0"/>
                  <c:y val="-2.7777777777777776E-2"/>
                </c:manualLayout>
              </c:layout>
              <c:tx>
                <c:rich>
                  <a:bodyPr/>
                  <a:lstStyle/>
                  <a:p>
                    <a:fld id="{4EF4C482-22E4-4B13-A87F-E484190E45E9}"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D941-4F59-8E2F-AD95A73C3971}"/>
                </c:ext>
                <c:ext xmlns:c15="http://schemas.microsoft.com/office/drawing/2012/chart" uri="{CE6537A1-D6FC-4f65-9D91-7224C49458BB}">
                  <c15:dlblFieldTable/>
                  <c15:showDataLabelsRange val="1"/>
                </c:ext>
              </c:extLst>
            </c:dLbl>
            <c:dLbl>
              <c:idx val="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D941-4F59-8E2F-AD95A73C3971}"/>
                </c:ext>
                <c:ext xmlns:c15="http://schemas.microsoft.com/office/drawing/2012/chart" uri="{CE6537A1-D6FC-4f65-9D91-7224C49458BB}"/>
              </c:extLst>
            </c:dLbl>
            <c:dLbl>
              <c:idx val="10"/>
              <c:layout>
                <c:manualLayout>
                  <c:x val="0"/>
                  <c:y val="-3.7037037037037125E-2"/>
                </c:manualLayout>
              </c:layout>
              <c:tx>
                <c:rich>
                  <a:bodyPr/>
                  <a:lstStyle/>
                  <a:p>
                    <a:fld id="{7D37EB52-229B-4B52-9956-5F9A06DC4811}"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D941-4F59-8E2F-AD95A73C3971}"/>
                </c:ext>
                <c:ext xmlns:c15="http://schemas.microsoft.com/office/drawing/2012/chart" uri="{CE6537A1-D6FC-4f65-9D91-7224C49458BB}">
                  <c15:dlblFieldTable/>
                  <c15:showDataLabelsRange val="1"/>
                </c:ext>
              </c:extLst>
            </c:dLbl>
            <c:dLbl>
              <c:idx val="11"/>
              <c:layout>
                <c:manualLayout>
                  <c:x val="-1.5669334656024605E-16"/>
                  <c:y val="9.2592592592592587E-3"/>
                </c:manualLayout>
              </c:layout>
              <c:tx>
                <c:rich>
                  <a:bodyPr/>
                  <a:lstStyle/>
                  <a:p>
                    <a:fld id="{BC14BC9C-F415-4490-AF2D-59DE5527F762}"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D941-4F59-8E2F-AD95A73C3971}"/>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'Top 3 Adult SDoH'!$B$1:$M$1</c:f>
              <c:strCache>
                <c:ptCount val="12"/>
                <c:pt idx="0">
                  <c:v>Female</c:v>
                </c:pt>
                <c:pt idx="1">
                  <c:v>Male</c:v>
                </c:pt>
                <c:pt idx="3">
                  <c:v>White</c:v>
                </c:pt>
                <c:pt idx="4">
                  <c:v>Minorities</c:v>
                </c:pt>
                <c:pt idx="6">
                  <c:v>20-34</c:v>
                </c:pt>
                <c:pt idx="7">
                  <c:v>35-54</c:v>
                </c:pt>
                <c:pt idx="8">
                  <c:v>55+</c:v>
                </c:pt>
                <c:pt idx="10">
                  <c:v>&lt;H.S.</c:v>
                </c:pt>
                <c:pt idx="11">
                  <c:v>H.S.+</c:v>
                </c:pt>
              </c:strCache>
            </c:strRef>
          </c:cat>
          <c:val>
            <c:numRef>
              <c:f>'Top 3 Adult SDoH'!$B$2:$M$2</c:f>
              <c:numCache>
                <c:formatCode>_(* #,##0.0_);_(* \(#,##0.0\);_(* "-"??_);_(@_)</c:formatCode>
                <c:ptCount val="12"/>
                <c:pt idx="0">
                  <c:v>148</c:v>
                </c:pt>
                <c:pt idx="1">
                  <c:v>198.7</c:v>
                </c:pt>
                <c:pt idx="3" formatCode="General">
                  <c:v>171.8</c:v>
                </c:pt>
                <c:pt idx="4" formatCode="0.0">
                  <c:v>102.5</c:v>
                </c:pt>
                <c:pt idx="6">
                  <c:v>1.9</c:v>
                </c:pt>
                <c:pt idx="7">
                  <c:v>18.100000000000001</c:v>
                </c:pt>
                <c:pt idx="8">
                  <c:v>149.9</c:v>
                </c:pt>
                <c:pt idx="10">
                  <c:v>32.700000000000003</c:v>
                </c:pt>
                <c:pt idx="11" formatCode="General">
                  <c:v>135.9</c:v>
                </c:pt>
              </c:numCache>
            </c:numRef>
          </c:val>
          <c:extLst xmlns:c16r2="http://schemas.microsoft.com/office/drawing/2015/06/chart">
            <c:ext xmlns:c16="http://schemas.microsoft.com/office/drawing/2014/chart" uri="{C3380CC4-5D6E-409C-BE32-E72D297353CC}">
              <c16:uniqueId val="{0000000C-D941-4F59-8E2F-AD95A73C3971}"/>
            </c:ext>
            <c:ext xmlns:c15="http://schemas.microsoft.com/office/drawing/2012/chart" uri="{02D57815-91ED-43cb-92C2-25804820EDAC}">
              <c15:datalabelsRange>
                <c15:f>'Top 3 Adult SDoH'!$B$2:$M$2</c15:f>
                <c15:dlblRangeCache>
                  <c:ptCount val="12"/>
                  <c:pt idx="0">
                    <c:v> 148.0 </c:v>
                  </c:pt>
                  <c:pt idx="1">
                    <c:v> 198.7 </c:v>
                  </c:pt>
                  <c:pt idx="3">
                    <c:v>171.8</c:v>
                  </c:pt>
                  <c:pt idx="4">
                    <c:v>102.5</c:v>
                  </c:pt>
                  <c:pt idx="6">
                    <c:v> 1.9 </c:v>
                  </c:pt>
                  <c:pt idx="7">
                    <c:v> 18.1 </c:v>
                  </c:pt>
                  <c:pt idx="8">
                    <c:v> 149.9 </c:v>
                  </c:pt>
                  <c:pt idx="10">
                    <c:v> 32.7 </c:v>
                  </c:pt>
                  <c:pt idx="11">
                    <c:v>135.9</c:v>
                  </c:pt>
                </c15:dlblRangeCache>
              </c15:datalabelsRange>
            </c:ext>
          </c:extLst>
        </c:ser>
        <c:ser>
          <c:idx val="1"/>
          <c:order val="1"/>
          <c:tx>
            <c:strRef>
              <c:f>'Top 3 Adult SDoH'!$A$3</c:f>
              <c:strCache>
                <c:ptCount val="1"/>
                <c:pt idx="0">
                  <c:v>Diseases of heart</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dLbls>
            <c:dLbl>
              <c:idx val="0"/>
              <c:layout>
                <c:manualLayout>
                  <c:x val="2.136752136752127E-3"/>
                  <c:y val="2.7777777777777776E-2"/>
                </c:manualLayout>
              </c:layout>
              <c:tx>
                <c:rich>
                  <a:bodyPr/>
                  <a:lstStyle/>
                  <a:p>
                    <a:fld id="{5F5362D4-7441-4FE7-A63E-25E7002BF831}"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D941-4F59-8E2F-AD95A73C3971}"/>
                </c:ext>
                <c:ext xmlns:c15="http://schemas.microsoft.com/office/drawing/2012/chart" uri="{CE6537A1-D6FC-4f65-9D91-7224C49458BB}">
                  <c15:dlblFieldTable/>
                  <c15:showDataLabelsRange val="1"/>
                </c:ext>
              </c:extLst>
            </c:dLbl>
            <c:dLbl>
              <c:idx val="1"/>
              <c:layout>
                <c:manualLayout>
                  <c:x val="-3.9173336640061513E-17"/>
                  <c:y val="-1.8518518518518517E-2"/>
                </c:manualLayout>
              </c:layout>
              <c:tx>
                <c:rich>
                  <a:bodyPr/>
                  <a:lstStyle/>
                  <a:p>
                    <a:fld id="{560BFBC3-179E-4C24-A56B-25D3D57D642B}"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D941-4F59-8E2F-AD95A73C3971}"/>
                </c:ext>
                <c:ext xmlns:c15="http://schemas.microsoft.com/office/drawing/2012/chart" uri="{CE6537A1-D6FC-4f65-9D91-7224C49458BB}">
                  <c15:dlblFieldTable/>
                  <c15:showDataLabelsRange val="1"/>
                </c:ext>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D941-4F59-8E2F-AD95A73C3971}"/>
                </c:ext>
                <c:ext xmlns:c15="http://schemas.microsoft.com/office/drawing/2012/chart" uri="{CE6537A1-D6FC-4f65-9D91-7224C49458BB}"/>
              </c:extLst>
            </c:dLbl>
            <c:dLbl>
              <c:idx val="3"/>
              <c:layout>
                <c:manualLayout>
                  <c:x val="-2.136752136752176E-3"/>
                  <c:y val="0"/>
                </c:manualLayout>
              </c:layout>
              <c:tx>
                <c:rich>
                  <a:bodyPr/>
                  <a:lstStyle/>
                  <a:p>
                    <a:fld id="{1F8DD498-56A6-4D2E-BDE3-22E740DDCEDE}"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D941-4F59-8E2F-AD95A73C3971}"/>
                </c:ext>
                <c:ext xmlns:c15="http://schemas.microsoft.com/office/drawing/2012/chart" uri="{CE6537A1-D6FC-4f65-9D91-7224C49458BB}">
                  <c15:dlblFieldTable/>
                  <c15:showDataLabelsRange val="1"/>
                </c:ext>
              </c:extLst>
            </c:dLbl>
            <c:dLbl>
              <c:idx val="4"/>
              <c:tx>
                <c:rich>
                  <a:bodyPr/>
                  <a:lstStyle/>
                  <a:p>
                    <a:fld id="{FA127F3A-3857-4827-A0E9-B97026F934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D941-4F59-8E2F-AD95A73C3971}"/>
                </c:ext>
                <c:ext xmlns:c15="http://schemas.microsoft.com/office/drawing/2012/chart" uri="{CE6537A1-D6FC-4f65-9D91-7224C49458BB}"/>
              </c:extLst>
            </c:dLbl>
            <c:dLbl>
              <c:idx val="6"/>
              <c:layout>
                <c:manualLayout>
                  <c:x val="0"/>
                  <c:y val="-2.3148148148148147E-2"/>
                </c:manualLayout>
              </c:layout>
              <c:tx>
                <c:rich>
                  <a:bodyPr/>
                  <a:lstStyle/>
                  <a:p>
                    <a:fld id="{ED4748B6-019C-4280-8164-D7C7FD4DA3A8}"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3-D941-4F59-8E2F-AD95A73C3971}"/>
                </c:ext>
                <c:ext xmlns:c15="http://schemas.microsoft.com/office/drawing/2012/chart" uri="{CE6537A1-D6FC-4f65-9D91-7224C49458BB}">
                  <c15:dlblFieldTable/>
                  <c15:showDataLabelsRange val="1"/>
                </c:ext>
              </c:extLst>
            </c:dLbl>
            <c:dLbl>
              <c:idx val="7"/>
              <c:layout>
                <c:manualLayout>
                  <c:x val="-1.5669334656024605E-16"/>
                  <c:y val="9.2592592592590887E-3"/>
                </c:manualLayout>
              </c:layout>
              <c:tx>
                <c:rich>
                  <a:bodyPr/>
                  <a:lstStyle/>
                  <a:p>
                    <a:fld id="{A0AE9B8A-A017-40DE-B127-B5697CDBD6FF}"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D941-4F59-8E2F-AD95A73C3971}"/>
                </c:ext>
                <c:ext xmlns:c15="http://schemas.microsoft.com/office/drawing/2012/chart" uri="{CE6537A1-D6FC-4f65-9D91-7224C49458BB}">
                  <c15:dlblFieldTable/>
                  <c15:showDataLabelsRange val="1"/>
                </c:ext>
              </c:extLst>
            </c:dLbl>
            <c:dLbl>
              <c:idx val="8"/>
              <c:layout>
                <c:manualLayout>
                  <c:x val="-4.273504273504352E-3"/>
                  <c:y val="2.3148148148148147E-2"/>
                </c:manualLayout>
              </c:layout>
              <c:tx>
                <c:rich>
                  <a:bodyPr/>
                  <a:lstStyle/>
                  <a:p>
                    <a:fld id="{391E0B8E-DA39-435E-AEB4-CD4E18480667}"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5-D941-4F59-8E2F-AD95A73C3971}"/>
                </c:ext>
                <c:ext xmlns:c15="http://schemas.microsoft.com/office/drawing/2012/chart" uri="{CE6537A1-D6FC-4f65-9D91-7224C49458BB}">
                  <c15:dlblFieldTable/>
                  <c15:showDataLabelsRange val="1"/>
                </c:ext>
              </c:extLst>
            </c:dLbl>
            <c:dLbl>
              <c:idx val="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D941-4F59-8E2F-AD95A73C3971}"/>
                </c:ext>
                <c:ext xmlns:c15="http://schemas.microsoft.com/office/drawing/2012/chart" uri="{CE6537A1-D6FC-4f65-9D91-7224C49458BB}"/>
              </c:extLst>
            </c:dLbl>
            <c:dLbl>
              <c:idx val="10"/>
              <c:layout>
                <c:manualLayout>
                  <c:x val="0"/>
                  <c:y val="1.3888888888888888E-2"/>
                </c:manualLayout>
              </c:layout>
              <c:tx>
                <c:rich>
                  <a:bodyPr/>
                  <a:lstStyle/>
                  <a:p>
                    <a:fld id="{63359FD4-2F4C-4614-94F8-D68371725878}"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7-D941-4F59-8E2F-AD95A73C3971}"/>
                </c:ext>
                <c:ext xmlns:c15="http://schemas.microsoft.com/office/drawing/2012/chart" uri="{CE6537A1-D6FC-4f65-9D91-7224C49458BB}">
                  <c15:dlblFieldTable/>
                  <c15:showDataLabelsRange val="1"/>
                </c:ext>
              </c:extLst>
            </c:dLbl>
            <c:dLbl>
              <c:idx val="11"/>
              <c:tx>
                <c:rich>
                  <a:bodyPr/>
                  <a:lstStyle/>
                  <a:p>
                    <a:fld id="{8268A43D-3823-4140-A96B-C06D83FA12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'Top 3 Adult SDoH'!$B$1:$M$1</c:f>
              <c:strCache>
                <c:ptCount val="12"/>
                <c:pt idx="0">
                  <c:v>Female</c:v>
                </c:pt>
                <c:pt idx="1">
                  <c:v>Male</c:v>
                </c:pt>
                <c:pt idx="3">
                  <c:v>White</c:v>
                </c:pt>
                <c:pt idx="4">
                  <c:v>Minorities</c:v>
                </c:pt>
                <c:pt idx="6">
                  <c:v>20-34</c:v>
                </c:pt>
                <c:pt idx="7">
                  <c:v>35-54</c:v>
                </c:pt>
                <c:pt idx="8">
                  <c:v>55+</c:v>
                </c:pt>
                <c:pt idx="10">
                  <c:v>&lt;H.S.</c:v>
                </c:pt>
                <c:pt idx="11">
                  <c:v>H.S.+</c:v>
                </c:pt>
              </c:strCache>
            </c:strRef>
          </c:cat>
          <c:val>
            <c:numRef>
              <c:f>'Top 3 Adult SDoH'!$B$3:$M$3</c:f>
              <c:numCache>
                <c:formatCode>_(* #,##0.0_);_(* \(#,##0.0\);_(* "-"??_);_(@_)</c:formatCode>
                <c:ptCount val="12"/>
                <c:pt idx="0">
                  <c:v>128.4</c:v>
                </c:pt>
                <c:pt idx="1">
                  <c:v>208</c:v>
                </c:pt>
                <c:pt idx="3" formatCode="General">
                  <c:v>165.6</c:v>
                </c:pt>
                <c:pt idx="4" formatCode="0.0">
                  <c:v>113.7</c:v>
                </c:pt>
                <c:pt idx="6">
                  <c:v>2.9</c:v>
                </c:pt>
                <c:pt idx="7">
                  <c:v>16.7</c:v>
                </c:pt>
                <c:pt idx="8">
                  <c:v>143.80000000000001</c:v>
                </c:pt>
                <c:pt idx="10">
                  <c:v>40.700000000000003</c:v>
                </c:pt>
                <c:pt idx="11" formatCode="General">
                  <c:v>121.3</c:v>
                </c:pt>
              </c:numCache>
            </c:numRef>
          </c:val>
          <c:extLst xmlns:c16r2="http://schemas.microsoft.com/office/drawing/2015/06/chart">
            <c:ext xmlns:c16="http://schemas.microsoft.com/office/drawing/2014/chart" uri="{C3380CC4-5D6E-409C-BE32-E72D297353CC}">
              <c16:uniqueId val="{00000019-D941-4F59-8E2F-AD95A73C3971}"/>
            </c:ext>
            <c:ext xmlns:c15="http://schemas.microsoft.com/office/drawing/2012/chart" uri="{02D57815-91ED-43cb-92C2-25804820EDAC}">
              <c15:datalabelsRange>
                <c15:f>'Top 3 Adult SDoH'!$B$3:$M$3</c15:f>
                <c15:dlblRangeCache>
                  <c:ptCount val="12"/>
                  <c:pt idx="0">
                    <c:v> 128.4 </c:v>
                  </c:pt>
                  <c:pt idx="1">
                    <c:v> 208.0 </c:v>
                  </c:pt>
                  <c:pt idx="3">
                    <c:v>165.6</c:v>
                  </c:pt>
                  <c:pt idx="4">
                    <c:v>113.7</c:v>
                  </c:pt>
                  <c:pt idx="6">
                    <c:v> 2.9 </c:v>
                  </c:pt>
                  <c:pt idx="7">
                    <c:v> 16.7 </c:v>
                  </c:pt>
                  <c:pt idx="8">
                    <c:v> 143.8 </c:v>
                  </c:pt>
                  <c:pt idx="10">
                    <c:v> 40.7 </c:v>
                  </c:pt>
                  <c:pt idx="11">
                    <c:v>121.3</c:v>
                  </c:pt>
                </c15:dlblRangeCache>
              </c15:datalabelsRange>
            </c:ext>
          </c:extLst>
        </c:ser>
        <c:ser>
          <c:idx val="2"/>
          <c:order val="2"/>
          <c:tx>
            <c:strRef>
              <c:f>'Top 3 Adult SDoH'!$A$4</c:f>
              <c:strCache>
                <c:ptCount val="1"/>
                <c:pt idx="0">
                  <c:v>Accidents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invertIfNegative val="0"/>
          <c:dLbls>
            <c:dLbl>
              <c:idx val="0"/>
              <c:tx>
                <c:rich>
                  <a:bodyPr/>
                  <a:lstStyle/>
                  <a:p>
                    <a:fld id="{89C23658-4449-4D30-AE83-B35F6EC361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ECF4A613-2B59-47E2-AD1F-DD2EF175E6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C-D941-4F59-8E2F-AD95A73C3971}"/>
                </c:ext>
                <c:ext xmlns:c15="http://schemas.microsoft.com/office/drawing/2012/chart" uri="{CE6537A1-D6FC-4f65-9D91-7224C49458BB}"/>
              </c:extLst>
            </c:dLbl>
            <c:dLbl>
              <c:idx val="3"/>
              <c:tx>
                <c:rich>
                  <a:bodyPr/>
                  <a:lstStyle/>
                  <a:p>
                    <a:fld id="{32A6CCD5-0C3B-4B30-8C40-B642DD53D0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E2ED7C7E-FD91-40D8-ABA1-9B8159FDCB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F-D941-4F59-8E2F-AD95A73C3971}"/>
                </c:ext>
                <c:ext xmlns:c15="http://schemas.microsoft.com/office/drawing/2012/chart" uri="{CE6537A1-D6FC-4f65-9D91-7224C49458BB}"/>
              </c:extLst>
            </c:dLbl>
            <c:dLbl>
              <c:idx val="6"/>
              <c:tx>
                <c:rich>
                  <a:bodyPr/>
                  <a:lstStyle/>
                  <a:p>
                    <a:fld id="{58A7BC70-B7EB-4492-BDCF-20CB2CFEC3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layout>
                <c:manualLayout>
                  <c:x val="-8.3598365469898721E-17"/>
                  <c:y val="-3.9515929859224502E-2"/>
                </c:manualLayout>
              </c:layout>
              <c:tx>
                <c:rich>
                  <a:bodyPr/>
                  <a:lstStyle/>
                  <a:p>
                    <a:fld id="{3E7F7BC1-0552-423E-AEAD-09D17ECA64AA}"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1-D941-4F59-8E2F-AD95A73C3971}"/>
                </c:ext>
                <c:ext xmlns:c15="http://schemas.microsoft.com/office/drawing/2012/chart" uri="{CE6537A1-D6FC-4f65-9D91-7224C49458BB}">
                  <c15:dlblFieldTable/>
                  <c15:showDataLabelsRange val="1"/>
                </c:ext>
              </c:extLst>
            </c:dLbl>
            <c:dLbl>
              <c:idx val="8"/>
              <c:tx>
                <c:rich>
                  <a:bodyPr/>
                  <a:lstStyle/>
                  <a:p>
                    <a:fld id="{73255CC5-4EE6-4F12-8802-B21F8AB3C7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3-D941-4F59-8E2F-AD95A73C3971}"/>
                </c:ext>
                <c:ext xmlns:c15="http://schemas.microsoft.com/office/drawing/2012/chart" uri="{CE6537A1-D6FC-4f65-9D91-7224C49458BB}"/>
              </c:extLst>
            </c:dLbl>
            <c:dLbl>
              <c:idx val="10"/>
              <c:tx>
                <c:rich>
                  <a:bodyPr/>
                  <a:lstStyle/>
                  <a:p>
                    <a:fld id="{CB3DF8F4-69B5-4FCB-845E-33A189C4E2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576B55E3-A05B-4EA6-925D-1BBE1588EE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'Top 3 Adult SDoH'!$B$1:$M$1</c:f>
              <c:strCache>
                <c:ptCount val="12"/>
                <c:pt idx="0">
                  <c:v>Female</c:v>
                </c:pt>
                <c:pt idx="1">
                  <c:v>Male</c:v>
                </c:pt>
                <c:pt idx="3">
                  <c:v>White</c:v>
                </c:pt>
                <c:pt idx="4">
                  <c:v>Minorities</c:v>
                </c:pt>
                <c:pt idx="6">
                  <c:v>20-34</c:v>
                </c:pt>
                <c:pt idx="7">
                  <c:v>35-54</c:v>
                </c:pt>
                <c:pt idx="8">
                  <c:v>55+</c:v>
                </c:pt>
                <c:pt idx="10">
                  <c:v>&lt;H.S.</c:v>
                </c:pt>
                <c:pt idx="11">
                  <c:v>H.S.+</c:v>
                </c:pt>
              </c:strCache>
            </c:strRef>
          </c:cat>
          <c:val>
            <c:numRef>
              <c:f>'Top 3 Adult SDoH'!$B$4:$M$4</c:f>
              <c:numCache>
                <c:formatCode>_(* #,##0.0_);_(* \(#,##0.0\);_(* "-"??_);_(@_)</c:formatCode>
                <c:ptCount val="12"/>
                <c:pt idx="0">
                  <c:v>47.5</c:v>
                </c:pt>
                <c:pt idx="1">
                  <c:v>98.2</c:v>
                </c:pt>
                <c:pt idx="3" formatCode="General">
                  <c:v>75.5</c:v>
                </c:pt>
                <c:pt idx="4" formatCode="0.0">
                  <c:v>0</c:v>
                </c:pt>
                <c:pt idx="6">
                  <c:v>27.4</c:v>
                </c:pt>
                <c:pt idx="7">
                  <c:v>28.9</c:v>
                </c:pt>
                <c:pt idx="8">
                  <c:v>16.3</c:v>
                </c:pt>
                <c:pt idx="10">
                  <c:v>16.399999999999999</c:v>
                </c:pt>
                <c:pt idx="11" formatCode="General">
                  <c:v>55.6</c:v>
                </c:pt>
              </c:numCache>
            </c:numRef>
          </c:val>
          <c:extLst xmlns:c16r2="http://schemas.microsoft.com/office/drawing/2015/06/chart">
            <c:ext xmlns:c16="http://schemas.microsoft.com/office/drawing/2014/chart" uri="{C3380CC4-5D6E-409C-BE32-E72D297353CC}">
              <c16:uniqueId val="{00000026-D941-4F59-8E2F-AD95A73C3971}"/>
            </c:ext>
            <c:ext xmlns:c15="http://schemas.microsoft.com/office/drawing/2012/chart" uri="{02D57815-91ED-43cb-92C2-25804820EDAC}">
              <c15:datalabelsRange>
                <c15:f>'Top 3 Adult SDoH'!$B$4:$M$4</c15:f>
                <c15:dlblRangeCache>
                  <c:ptCount val="12"/>
                  <c:pt idx="0">
                    <c:v> 47.5 </c:v>
                  </c:pt>
                  <c:pt idx="1">
                    <c:v> 98.2 </c:v>
                  </c:pt>
                  <c:pt idx="3">
                    <c:v>75.5</c:v>
                  </c:pt>
                  <c:pt idx="4">
                    <c:v>*</c:v>
                  </c:pt>
                  <c:pt idx="6">
                    <c:v> 27.4 </c:v>
                  </c:pt>
                  <c:pt idx="7">
                    <c:v> 28.9 </c:v>
                  </c:pt>
                  <c:pt idx="8">
                    <c:v> 16.3 </c:v>
                  </c:pt>
                  <c:pt idx="10">
                    <c:v> 16.4 </c:v>
                  </c:pt>
                  <c:pt idx="11">
                    <c:v>55.6</c:v>
                  </c:pt>
                </c15:dlblRangeCache>
              </c15:datalabelsRange>
            </c:ext>
          </c:extLst>
        </c:ser>
        <c:dLbls>
          <c:showLegendKey val="0"/>
          <c:showVal val="0"/>
          <c:showCatName val="0"/>
          <c:showSerName val="0"/>
          <c:showPercent val="0"/>
          <c:showBubbleSize val="0"/>
        </c:dLbls>
        <c:gapWidth val="219"/>
        <c:overlap val="-27"/>
        <c:axId val="504449896"/>
        <c:axId val="504450288"/>
      </c:barChart>
      <c:catAx>
        <c:axId val="50444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50288"/>
        <c:crosses val="autoZero"/>
        <c:auto val="1"/>
        <c:lblAlgn val="ctr"/>
        <c:lblOffset val="100"/>
        <c:noMultiLvlLbl val="0"/>
      </c:catAx>
      <c:valAx>
        <c:axId val="50445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Age-Adjusted Rate per 100,000</a:t>
                </a:r>
              </a:p>
            </c:rich>
          </c:tx>
          <c:layout>
            <c:manualLayout>
              <c:xMode val="edge"/>
              <c:yMode val="edge"/>
              <c:x val="1.5773028371453566E-3"/>
              <c:y val="0.227585301837270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4449896"/>
        <c:crosses val="autoZero"/>
        <c:crossBetween val="between"/>
      </c:valAx>
      <c:spPr>
        <a:noFill/>
        <a:ln>
          <a:noFill/>
        </a:ln>
        <a:effectLst/>
      </c:spPr>
    </c:plotArea>
    <c:legend>
      <c:legendPos val="t"/>
      <c:layout>
        <c:manualLayout>
          <c:xMode val="edge"/>
          <c:yMode val="edge"/>
          <c:x val="0.16218363329583801"/>
          <c:y val="8.0092592592592576E-2"/>
          <c:w val="0.675632733408323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Top 3 Adult Cancers by Site, 5-year</a:t>
            </a:r>
            <a:r>
              <a:rPr lang="en-US" sz="1200" baseline="0"/>
              <a:t> Rate (2012-2016)</a:t>
            </a:r>
            <a:endParaRPr lang="en-US" sz="1200"/>
          </a:p>
        </c:rich>
      </c:tx>
      <c:layout>
        <c:manualLayout>
          <c:xMode val="edge"/>
          <c:yMode val="edge"/>
          <c:x val="0.19586350274722816"/>
          <c:y val="4.62981270620345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541994750656176E-2"/>
          <c:y val="0.15821813939924173"/>
          <c:w val="0.91045800524934384"/>
          <c:h val="0.59086395450568674"/>
        </c:manualLayout>
      </c:layout>
      <c:barChart>
        <c:barDir val="col"/>
        <c:grouping val="clustered"/>
        <c:varyColors val="0"/>
        <c:ser>
          <c:idx val="0"/>
          <c:order val="0"/>
          <c:tx>
            <c:strRef>
              <c:f>'Top 3 Adult SDoH'!$A$2</c:f>
              <c:strCache>
                <c:ptCount val="1"/>
                <c:pt idx="0">
                  <c:v>Prostate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invertIfNegative val="0"/>
          <c:dLbls>
            <c:dLbl>
              <c:idx val="0"/>
              <c:tx>
                <c:rich>
                  <a:bodyPr/>
                  <a:lstStyle/>
                  <a:p>
                    <a:fld id="{C367D3BD-43C3-48B9-832C-56BC65125BA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layout>
                <c:manualLayout>
                  <c:x val="0"/>
                  <c:y val="4.6296296296295869E-3"/>
                </c:manualLayout>
              </c:layout>
              <c:tx>
                <c:rich>
                  <a:bodyPr/>
                  <a:lstStyle/>
                  <a:p>
                    <a:fld id="{5B5DE776-4FA9-4695-85BB-1B6BC1BC7BE1}"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B1C9-4DE5-A9A9-00B7B01229AA}"/>
                </c:ext>
                <c:ext xmlns:c15="http://schemas.microsoft.com/office/drawing/2012/chart" uri="{CE6537A1-D6FC-4f65-9D91-7224C49458BB}">
                  <c15:dlblFieldTable/>
                  <c15:showDataLabelsRange val="1"/>
                </c:ext>
              </c:extLst>
            </c:dLbl>
            <c:dLbl>
              <c:idx val="2"/>
              <c:tx>
                <c:rich>
                  <a:bodyPr/>
                  <a:lstStyle/>
                  <a:p>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B1C9-4DE5-A9A9-00B7B01229AA}"/>
                </c:ext>
                <c:ext xmlns:c15="http://schemas.microsoft.com/office/drawing/2012/chart" uri="{CE6537A1-D6FC-4f65-9D91-7224C49458BB}"/>
              </c:extLst>
            </c:dLbl>
            <c:dLbl>
              <c:idx val="3"/>
              <c:layout>
                <c:manualLayout>
                  <c:x val="-7.1428571428572302E-3"/>
                  <c:y val="9.2592592592592587E-3"/>
                </c:manualLayout>
              </c:layout>
              <c:tx>
                <c:rich>
                  <a:bodyPr/>
                  <a:lstStyle/>
                  <a:p>
                    <a:fld id="{7CC271D2-5C49-4F34-99FB-97AA82D5BB54}"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B1C9-4DE5-A9A9-00B7B01229AA}"/>
                </c:ext>
                <c:ext xmlns:c15="http://schemas.microsoft.com/office/drawing/2012/chart" uri="{CE6537A1-D6FC-4f65-9D91-7224C49458BB}">
                  <c15:dlblFieldTable/>
                  <c15:showDataLabelsRange val="1"/>
                </c:ext>
              </c:extLst>
            </c:dLbl>
            <c:dLbl>
              <c:idx val="4"/>
              <c:layout>
                <c:manualLayout>
                  <c:x val="0"/>
                  <c:y val="-1.3888888888888888E-2"/>
                </c:manualLayout>
              </c:layout>
              <c:tx>
                <c:rich>
                  <a:bodyPr/>
                  <a:lstStyle/>
                  <a:p>
                    <a:fld id="{95037FF4-9DDA-4DBE-9394-FA29C3FE8D52}"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B1C9-4DE5-A9A9-00B7B01229AA}"/>
                </c:ext>
                <c:ext xmlns:c15="http://schemas.microsoft.com/office/drawing/2012/chart" uri="{CE6537A1-D6FC-4f65-9D91-7224C49458BB}">
                  <c15:dlblFieldTable/>
                  <c15:showDataLabelsRange val="1"/>
                </c:ext>
              </c:extLst>
            </c:dLbl>
            <c:dLbl>
              <c:idx val="5"/>
              <c:tx>
                <c:rich>
                  <a:bodyPr/>
                  <a:lstStyle/>
                  <a:p>
                    <a:fld id="{C1BABF6C-5B1D-439F-8849-7FD448115FF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B1C9-4DE5-A9A9-00B7B01229AA}"/>
                </c:ext>
                <c:ext xmlns:c15="http://schemas.microsoft.com/office/drawing/2012/chart" uri="{CE6537A1-D6FC-4f65-9D91-7224C49458BB}"/>
              </c:extLst>
            </c:dLbl>
            <c:dLbl>
              <c:idx val="7"/>
              <c:layout>
                <c:manualLayout>
                  <c:x val="0"/>
                  <c:y val="1.3888888888888805E-2"/>
                </c:manualLayout>
              </c:layout>
              <c:tx>
                <c:rich>
                  <a:bodyPr/>
                  <a:lstStyle/>
                  <a:p>
                    <a:fld id="{FEA1230C-5BFF-4547-BBB6-DA85C9A988C8}"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B1C9-4DE5-A9A9-00B7B01229AA}"/>
                </c:ext>
                <c:ext xmlns:c15="http://schemas.microsoft.com/office/drawing/2012/chart" uri="{CE6537A1-D6FC-4f65-9D91-7224C49458BB}">
                  <c15:dlblFieldTable/>
                  <c15:showDataLabelsRange val="1"/>
                </c:ext>
              </c:extLst>
            </c:dLbl>
            <c:dLbl>
              <c:idx val="8"/>
              <c:layout>
                <c:manualLayout>
                  <c:x val="-1.7460115759570276E-16"/>
                  <c:y val="1.3888888888888888E-2"/>
                </c:manualLayout>
              </c:layout>
              <c:tx>
                <c:rich>
                  <a:bodyPr/>
                  <a:lstStyle/>
                  <a:p>
                    <a:fld id="{ABAE77E1-7C71-4552-910A-DD24B9F12EF7}"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B1C9-4DE5-A9A9-00B7B01229AA}"/>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'Top 3 Adult SDoH'!$B$1:$J$1</c:f>
              <c:strCache>
                <c:ptCount val="9"/>
                <c:pt idx="0">
                  <c:v>Female</c:v>
                </c:pt>
                <c:pt idx="1">
                  <c:v>Male</c:v>
                </c:pt>
                <c:pt idx="3">
                  <c:v>White,
Non-Hisp</c:v>
                </c:pt>
                <c:pt idx="4">
                  <c:v>Minorities,
Non-Hisp</c:v>
                </c:pt>
                <c:pt idx="5">
                  <c:v>Hispanic</c:v>
                </c:pt>
                <c:pt idx="7">
                  <c:v>&lt;55</c:v>
                </c:pt>
                <c:pt idx="8">
                  <c:v>55+</c:v>
                </c:pt>
              </c:strCache>
            </c:strRef>
          </c:cat>
          <c:val>
            <c:numRef>
              <c:f>'Top 3 Adult SDoH'!$B$2:$J$2</c:f>
              <c:numCache>
                <c:formatCode>_(* #,##0.0_);_(* \(#,##0.0\);_(* "-"??_);_(@_)</c:formatCode>
                <c:ptCount val="9"/>
                <c:pt idx="0">
                  <c:v>0</c:v>
                </c:pt>
                <c:pt idx="1">
                  <c:v>144.5</c:v>
                </c:pt>
                <c:pt idx="3" formatCode="0.0">
                  <c:v>86.5</c:v>
                </c:pt>
                <c:pt idx="4" formatCode="0.0">
                  <c:v>85</c:v>
                </c:pt>
                <c:pt idx="5" formatCode="0.0">
                  <c:v>0</c:v>
                </c:pt>
                <c:pt idx="7">
                  <c:v>13.6</c:v>
                </c:pt>
                <c:pt idx="8">
                  <c:v>356.8</c:v>
                </c:pt>
              </c:numCache>
            </c:numRef>
          </c:val>
          <c:extLst xmlns:c16r2="http://schemas.microsoft.com/office/drawing/2015/06/chart">
            <c:ext xmlns:c16="http://schemas.microsoft.com/office/drawing/2014/chart" uri="{C3380CC4-5D6E-409C-BE32-E72D297353CC}">
              <c16:uniqueId val="{00000009-B1C9-4DE5-A9A9-00B7B01229AA}"/>
            </c:ext>
            <c:ext xmlns:c15="http://schemas.microsoft.com/office/drawing/2012/chart" uri="{02D57815-91ED-43cb-92C2-25804820EDAC}">
              <c15:datalabelsRange>
                <c15:f>'Top 3 Adult SDoH'!$B$2:$J$2</c15:f>
                <c15:dlblRangeCache>
                  <c:ptCount val="9"/>
                  <c:pt idx="0">
                    <c:v>N/A</c:v>
                  </c:pt>
                  <c:pt idx="1">
                    <c:v> 144.5 </c:v>
                  </c:pt>
                  <c:pt idx="3">
                    <c:v>86.5</c:v>
                  </c:pt>
                  <c:pt idx="4">
                    <c:v>85.0</c:v>
                  </c:pt>
                  <c:pt idx="5">
                    <c:v>*</c:v>
                  </c:pt>
                  <c:pt idx="7">
                    <c:v> 13.6 </c:v>
                  </c:pt>
                  <c:pt idx="8">
                    <c:v> 356.8 </c:v>
                  </c:pt>
                </c15:dlblRangeCache>
              </c15:datalabelsRange>
            </c:ext>
          </c:extLst>
        </c:ser>
        <c:ser>
          <c:idx val="1"/>
          <c:order val="1"/>
          <c:tx>
            <c:strRef>
              <c:f>'Top 3 Adult SDoH'!$A$3</c:f>
              <c:strCache>
                <c:ptCount val="1"/>
                <c:pt idx="0">
                  <c:v>Lung and Bronchus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dLbls>
            <c:dLbl>
              <c:idx val="0"/>
              <c:tx>
                <c:rich>
                  <a:bodyPr/>
                  <a:lstStyle/>
                  <a:p>
                    <a:fld id="{55620243-D795-48B4-B971-822AE9CC5DB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layout>
                <c:manualLayout>
                  <c:x val="0"/>
                  <c:y val="2.7777777777777776E-2"/>
                </c:manualLayout>
              </c:layout>
              <c:tx>
                <c:rich>
                  <a:bodyPr/>
                  <a:lstStyle/>
                  <a:p>
                    <a:fld id="{C583DB5C-10AE-4700-8A15-4977BF636CD8}"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B1C9-4DE5-A9A9-00B7B01229AA}"/>
                </c:ext>
                <c:ext xmlns:c15="http://schemas.microsoft.com/office/drawing/2012/chart" uri="{CE6537A1-D6FC-4f65-9D91-7224C49458BB}">
                  <c15:dlblFieldTable/>
                  <c15:showDataLabelsRange val="1"/>
                </c:ext>
              </c:extLst>
            </c:dLbl>
            <c:dLbl>
              <c:idx val="2"/>
              <c:tx>
                <c:rich>
                  <a:bodyPr/>
                  <a:lstStyle/>
                  <a:p>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B1C9-4DE5-A9A9-00B7B01229AA}"/>
                </c:ext>
                <c:ext xmlns:c15="http://schemas.microsoft.com/office/drawing/2012/chart" uri="{CE6537A1-D6FC-4f65-9D91-7224C49458BB}"/>
              </c:extLst>
            </c:dLbl>
            <c:dLbl>
              <c:idx val="3"/>
              <c:tx>
                <c:rich>
                  <a:bodyPr/>
                  <a:lstStyle/>
                  <a:p>
                    <a:fld id="{79482326-20AD-46A4-85F2-D5656B4EF92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layout>
                <c:manualLayout>
                  <c:x val="0"/>
                  <c:y val="2.3148148148148064E-2"/>
                </c:manualLayout>
              </c:layout>
              <c:tx>
                <c:rich>
                  <a:bodyPr/>
                  <a:lstStyle/>
                  <a:p>
                    <a:fld id="{400A55E9-4BE0-4B6E-8DB8-508FAAAAEF63}"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B1C9-4DE5-A9A9-00B7B01229AA}"/>
                </c:ext>
                <c:ext xmlns:c15="http://schemas.microsoft.com/office/drawing/2012/chart" uri="{CE6537A1-D6FC-4f65-9D91-7224C49458BB}">
                  <c15:dlblFieldTable/>
                  <c15:showDataLabelsRange val="1"/>
                </c:ext>
              </c:extLst>
            </c:dLbl>
            <c:dLbl>
              <c:idx val="5"/>
              <c:tx>
                <c:rich>
                  <a:bodyPr/>
                  <a:lstStyle/>
                  <a:p>
                    <a:fld id="{2EDF7AED-A3C8-4FD5-B389-87F019551AE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B1C9-4DE5-A9A9-00B7B01229AA}"/>
                </c:ext>
                <c:ext xmlns:c15="http://schemas.microsoft.com/office/drawing/2012/chart" uri="{CE6537A1-D6FC-4f65-9D91-7224C49458BB}"/>
              </c:extLst>
            </c:dLbl>
            <c:dLbl>
              <c:idx val="7"/>
              <c:layout>
                <c:manualLayout>
                  <c:x val="-1.5669334656024605E-16"/>
                  <c:y val="-1.3888888888888973E-2"/>
                </c:manualLayout>
              </c:layout>
              <c:tx>
                <c:rich>
                  <a:bodyPr/>
                  <a:lstStyle/>
                  <a:p>
                    <a:fld id="{DDA98E54-390F-4858-B642-50C220462472}"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B1C9-4DE5-A9A9-00B7B01229AA}"/>
                </c:ext>
                <c:ext xmlns:c15="http://schemas.microsoft.com/office/drawing/2012/chart" uri="{CE6537A1-D6FC-4f65-9D91-7224C49458BB}">
                  <c15:dlblFieldTable/>
                  <c15:showDataLabelsRange val="1"/>
                </c:ext>
              </c:extLst>
            </c:dLbl>
            <c:dLbl>
              <c:idx val="8"/>
              <c:layout>
                <c:manualLayout>
                  <c:x val="0"/>
                  <c:y val="1.3888888888888888E-2"/>
                </c:manualLayout>
              </c:layout>
              <c:tx>
                <c:rich>
                  <a:bodyPr/>
                  <a:lstStyle/>
                  <a:p>
                    <a:fld id="{8D384FC7-F3EB-41D5-B976-A1B5AAE90DB1}"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B1C9-4DE5-A9A9-00B7B01229AA}"/>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'Top 3 Adult SDoH'!$B$1:$J$1</c:f>
              <c:strCache>
                <c:ptCount val="9"/>
                <c:pt idx="0">
                  <c:v>Female</c:v>
                </c:pt>
                <c:pt idx="1">
                  <c:v>Male</c:v>
                </c:pt>
                <c:pt idx="3">
                  <c:v>White,
Non-Hisp</c:v>
                </c:pt>
                <c:pt idx="4">
                  <c:v>Minorities,
Non-Hisp</c:v>
                </c:pt>
                <c:pt idx="5">
                  <c:v>Hispanic</c:v>
                </c:pt>
                <c:pt idx="7">
                  <c:v>&lt;55</c:v>
                </c:pt>
                <c:pt idx="8">
                  <c:v>55+</c:v>
                </c:pt>
              </c:strCache>
            </c:strRef>
          </c:cat>
          <c:val>
            <c:numRef>
              <c:f>'Top 3 Adult SDoH'!$B$3:$J$3</c:f>
              <c:numCache>
                <c:formatCode>_(* #,##0.0_);_(* \(#,##0.0\);_(* "-"??_);_(@_)</c:formatCode>
                <c:ptCount val="9"/>
                <c:pt idx="0">
                  <c:v>82.9</c:v>
                </c:pt>
                <c:pt idx="1">
                  <c:v>113.6</c:v>
                </c:pt>
                <c:pt idx="3" formatCode="General">
                  <c:v>109.7</c:v>
                </c:pt>
                <c:pt idx="4" formatCode="0.0">
                  <c:v>83.4</c:v>
                </c:pt>
                <c:pt idx="5" formatCode="0.0">
                  <c:v>0</c:v>
                </c:pt>
                <c:pt idx="7">
                  <c:v>17.899999999999999</c:v>
                </c:pt>
                <c:pt idx="8">
                  <c:v>326.5</c:v>
                </c:pt>
              </c:numCache>
            </c:numRef>
          </c:val>
          <c:extLst xmlns:c16r2="http://schemas.microsoft.com/office/drawing/2015/06/chart">
            <c:ext xmlns:c16="http://schemas.microsoft.com/office/drawing/2014/chart" uri="{C3380CC4-5D6E-409C-BE32-E72D297353CC}">
              <c16:uniqueId val="{00000013-B1C9-4DE5-A9A9-00B7B01229AA}"/>
            </c:ext>
            <c:ext xmlns:c15="http://schemas.microsoft.com/office/drawing/2012/chart" uri="{02D57815-91ED-43cb-92C2-25804820EDAC}">
              <c15:datalabelsRange>
                <c15:f>'Top 3 Adult SDoH'!$B$3:$J$3</c15:f>
                <c15:dlblRangeCache>
                  <c:ptCount val="9"/>
                  <c:pt idx="0">
                    <c:v> 82.9 </c:v>
                  </c:pt>
                  <c:pt idx="1">
                    <c:v> 113.6 </c:v>
                  </c:pt>
                  <c:pt idx="3">
                    <c:v>109.7</c:v>
                  </c:pt>
                  <c:pt idx="4">
                    <c:v>83.4</c:v>
                  </c:pt>
                  <c:pt idx="5">
                    <c:v>*</c:v>
                  </c:pt>
                  <c:pt idx="7">
                    <c:v> 17.9 </c:v>
                  </c:pt>
                  <c:pt idx="8">
                    <c:v> 326.5 </c:v>
                  </c:pt>
                </c15:dlblRangeCache>
              </c15:datalabelsRange>
            </c:ext>
          </c:extLst>
        </c:ser>
        <c:ser>
          <c:idx val="2"/>
          <c:order val="2"/>
          <c:tx>
            <c:strRef>
              <c:f>'Top 3 Adult SDoH'!$A$4</c:f>
              <c:strCache>
                <c:ptCount val="1"/>
                <c:pt idx="0">
                  <c:v>Breast</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invertIfNegative val="0"/>
          <c:dLbls>
            <c:dLbl>
              <c:idx val="0"/>
              <c:tx>
                <c:rich>
                  <a:bodyPr/>
                  <a:lstStyle/>
                  <a:p>
                    <a:fld id="{62BB42CB-9E40-4DDC-B35D-FFADEB0266E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CCAEF459-49CF-454A-B70D-A31A917C0F0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B1C9-4DE5-A9A9-00B7B01229AA}"/>
                </c:ext>
                <c:ext xmlns:c15="http://schemas.microsoft.com/office/drawing/2012/chart" uri="{CE6537A1-D6FC-4f65-9D91-7224C49458BB}"/>
              </c:extLst>
            </c:dLbl>
            <c:dLbl>
              <c:idx val="3"/>
              <c:layout>
                <c:manualLayout>
                  <c:x val="0"/>
                  <c:y val="2.7777777777777776E-2"/>
                </c:manualLayout>
              </c:layout>
              <c:tx>
                <c:rich>
                  <a:bodyPr/>
                  <a:lstStyle/>
                  <a:p>
                    <a:fld id="{A51517EA-7F2A-4F60-9E14-BCD78EFA4F3C}"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7-B1C9-4DE5-A9A9-00B7B01229AA}"/>
                </c:ext>
                <c:ext xmlns:c15="http://schemas.microsoft.com/office/drawing/2012/chart" uri="{CE6537A1-D6FC-4f65-9D91-7224C49458BB}">
                  <c15:dlblFieldTable/>
                  <c15:showDataLabelsRange val="1"/>
                </c:ext>
              </c:extLst>
            </c:dLbl>
            <c:dLbl>
              <c:idx val="4"/>
              <c:layout>
                <c:manualLayout>
                  <c:x val="0"/>
                  <c:y val="2.3148148148148147E-2"/>
                </c:manualLayout>
              </c:layout>
              <c:tx>
                <c:rich>
                  <a:bodyPr/>
                  <a:lstStyle/>
                  <a:p>
                    <a:fld id="{3ADE8E54-2083-47D2-B828-D140361EE353}"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8-B1C9-4DE5-A9A9-00B7B01229AA}"/>
                </c:ext>
                <c:ext xmlns:c15="http://schemas.microsoft.com/office/drawing/2012/chart" uri="{CE6537A1-D6FC-4f65-9D91-7224C49458BB}">
                  <c15:dlblFieldTable/>
                  <c15:showDataLabelsRange val="1"/>
                </c:ext>
              </c:extLst>
            </c:dLbl>
            <c:dLbl>
              <c:idx val="5"/>
              <c:tx>
                <c:rich>
                  <a:bodyPr/>
                  <a:lstStyle/>
                  <a:p>
                    <a:fld id="{900AE9C2-48F7-488F-B163-0238D175505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A-B1C9-4DE5-A9A9-00B7B01229AA}"/>
                </c:ext>
                <c:ext xmlns:c15="http://schemas.microsoft.com/office/drawing/2012/chart" uri="{CE6537A1-D6FC-4f65-9D91-7224C49458BB}"/>
              </c:extLst>
            </c:dLbl>
            <c:dLbl>
              <c:idx val="7"/>
              <c:layout>
                <c:manualLayout>
                  <c:x val="0"/>
                  <c:y val="-2.3148148148148147E-2"/>
                </c:manualLayout>
              </c:layout>
              <c:tx>
                <c:rich>
                  <a:bodyPr/>
                  <a:lstStyle/>
                  <a:p>
                    <a:fld id="{860EE687-68AD-4991-9602-3FD4FF69097A}"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B-B1C9-4DE5-A9A9-00B7B01229AA}"/>
                </c:ext>
                <c:ext xmlns:c15="http://schemas.microsoft.com/office/drawing/2012/chart" uri="{CE6537A1-D6FC-4f65-9D91-7224C49458BB}">
                  <c15:dlblFieldTable/>
                  <c15:showDataLabelsRange val="1"/>
                </c:ext>
              </c:extLst>
            </c:dLbl>
            <c:dLbl>
              <c:idx val="8"/>
              <c:layout>
                <c:manualLayout>
                  <c:x val="0"/>
                  <c:y val="9.2592592592592171E-3"/>
                </c:manualLayout>
              </c:layout>
              <c:tx>
                <c:rich>
                  <a:bodyPr/>
                  <a:lstStyle/>
                  <a:p>
                    <a:fld id="{E13249EB-A3BF-437D-835C-1E9C13C04E11}" type="CELLRANGE">
                      <a:rPr lang="en-US"/>
                      <a:pPr/>
                      <a:t>[CELLRANGE]</a:t>
                    </a:fld>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C-B1C9-4DE5-A9A9-00B7B01229AA}"/>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'Top 3 Adult SDoH'!$B$1:$J$1</c:f>
              <c:strCache>
                <c:ptCount val="9"/>
                <c:pt idx="0">
                  <c:v>Female</c:v>
                </c:pt>
                <c:pt idx="1">
                  <c:v>Male</c:v>
                </c:pt>
                <c:pt idx="3">
                  <c:v>White,
Non-Hisp</c:v>
                </c:pt>
                <c:pt idx="4">
                  <c:v>Minorities,
Non-Hisp</c:v>
                </c:pt>
                <c:pt idx="5">
                  <c:v>Hispanic</c:v>
                </c:pt>
                <c:pt idx="7">
                  <c:v>&lt;55</c:v>
                </c:pt>
                <c:pt idx="8">
                  <c:v>55+</c:v>
                </c:pt>
              </c:strCache>
            </c:strRef>
          </c:cat>
          <c:val>
            <c:numRef>
              <c:f>'Top 3 Adult SDoH'!$B$4:$J$4</c:f>
              <c:numCache>
                <c:formatCode>_(* #,##0.0_);_(* \(#,##0.0\);_(* "-"??_);_(@_)</c:formatCode>
                <c:ptCount val="9"/>
                <c:pt idx="0">
                  <c:v>178.6</c:v>
                </c:pt>
                <c:pt idx="1">
                  <c:v>1.6</c:v>
                </c:pt>
                <c:pt idx="3" formatCode="General">
                  <c:v>95.9</c:v>
                </c:pt>
                <c:pt idx="4" formatCode="0.0">
                  <c:v>57.5</c:v>
                </c:pt>
                <c:pt idx="5" formatCode="0.0">
                  <c:v>49.5</c:v>
                </c:pt>
                <c:pt idx="7">
                  <c:v>47.8</c:v>
                </c:pt>
                <c:pt idx="8">
                  <c:v>208.8</c:v>
                </c:pt>
              </c:numCache>
            </c:numRef>
          </c:val>
          <c:extLst xmlns:c16r2="http://schemas.microsoft.com/office/drawing/2015/06/chart">
            <c:ext xmlns:c16="http://schemas.microsoft.com/office/drawing/2014/chart" uri="{C3380CC4-5D6E-409C-BE32-E72D297353CC}">
              <c16:uniqueId val="{0000001D-B1C9-4DE5-A9A9-00B7B01229AA}"/>
            </c:ext>
            <c:ext xmlns:c15="http://schemas.microsoft.com/office/drawing/2012/chart" uri="{02D57815-91ED-43cb-92C2-25804820EDAC}">
              <c15:datalabelsRange>
                <c15:f>'Top 3 Adult SDoH'!$B$4:$J$4</c15:f>
                <c15:dlblRangeCache>
                  <c:ptCount val="9"/>
                  <c:pt idx="0">
                    <c:v> 178.6 </c:v>
                  </c:pt>
                  <c:pt idx="1">
                    <c:v> 1.6 </c:v>
                  </c:pt>
                  <c:pt idx="3">
                    <c:v>95.9</c:v>
                  </c:pt>
                  <c:pt idx="4">
                    <c:v>57.5</c:v>
                  </c:pt>
                  <c:pt idx="5">
                    <c:v>49.5</c:v>
                  </c:pt>
                  <c:pt idx="7">
                    <c:v> 47.8 </c:v>
                  </c:pt>
                  <c:pt idx="8">
                    <c:v> 208.8 </c:v>
                  </c:pt>
                </c15:dlblRangeCache>
              </c15:datalabelsRange>
            </c:ext>
          </c:extLst>
        </c:ser>
        <c:dLbls>
          <c:showLegendKey val="0"/>
          <c:showVal val="0"/>
          <c:showCatName val="0"/>
          <c:showSerName val="0"/>
          <c:showPercent val="0"/>
          <c:showBubbleSize val="0"/>
        </c:dLbls>
        <c:gapWidth val="219"/>
        <c:overlap val="-27"/>
        <c:axId val="504451072"/>
        <c:axId val="504451464"/>
      </c:barChart>
      <c:catAx>
        <c:axId val="50445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51464"/>
        <c:crosses val="autoZero"/>
        <c:auto val="1"/>
        <c:lblAlgn val="ctr"/>
        <c:lblOffset val="100"/>
        <c:noMultiLvlLbl val="0"/>
      </c:catAx>
      <c:valAx>
        <c:axId val="504451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Age-Adjusted Rate per 100,000</a:t>
                </a:r>
              </a:p>
            </c:rich>
          </c:tx>
          <c:layout>
            <c:manualLayout>
              <c:xMode val="edge"/>
              <c:yMode val="edge"/>
              <c:x val="1.5772403449568805E-3"/>
              <c:y val="0.139622338874307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4451072"/>
        <c:crosses val="autoZero"/>
        <c:crossBetween val="between"/>
      </c:valAx>
      <c:spPr>
        <a:noFill/>
        <a:ln>
          <a:noFill/>
        </a:ln>
        <a:effectLst/>
      </c:spPr>
    </c:plotArea>
    <c:legend>
      <c:legendPos val="t"/>
      <c:layout>
        <c:manualLayout>
          <c:xMode val="edge"/>
          <c:yMode val="edge"/>
          <c:x val="0.16218363329583801"/>
          <c:y val="8.0092592592592576E-2"/>
          <c:w val="0.675632733408323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'Health Care Access &amp; Coverage'!$A$1</c:f>
          <c:strCache>
            <c:ptCount val="1"/>
            <c:pt idx="0">
              <c:v>Health Care Access/Coverage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317366579177605"/>
          <c:y val="0.12960301837270341"/>
          <c:w val="0.44955443069616297"/>
          <c:h val="0.83845744080377049"/>
        </c:manualLayout>
      </c:layout>
      <c:barChart>
        <c:barDir val="bar"/>
        <c:grouping val="clustered"/>
        <c:varyColors val="0"/>
        <c:ser>
          <c:idx val="0"/>
          <c:order val="0"/>
          <c:tx>
            <c:strRef>
              <c:f>'Health Care Access &amp; Coverage'!$B$2</c:f>
              <c:strCache>
                <c:ptCount val="1"/>
                <c:pt idx="0">
                  <c:v>Adults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invertIfNegative val="0"/>
          <c:dPt>
            <c:idx val="0"/>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extLst xmlns:c16r2="http://schemas.microsoft.com/office/drawing/2015/06/chart">
              <c:ext xmlns:c16="http://schemas.microsoft.com/office/drawing/2014/chart" uri="{C3380CC4-5D6E-409C-BE32-E72D297353CC}">
                <c16:uniqueId val="{00000001-D71F-494D-86E4-3D4BAB3C17CB}"/>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xmlns:c16r2="http://schemas.microsoft.com/office/drawing/2015/06/chart">
              <c:ext xmlns:c16="http://schemas.microsoft.com/office/drawing/2014/chart" uri="{C3380CC4-5D6E-409C-BE32-E72D297353CC}">
                <c16:uniqueId val="{00000003-D71F-494D-86E4-3D4BAB3C17CB}"/>
              </c:ext>
            </c:extLst>
          </c:dPt>
          <c:dPt>
            <c:idx val="5"/>
            <c:invertIfNegative val="0"/>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extLst xmlns:c16r2="http://schemas.microsoft.com/office/drawing/2015/06/chart">
              <c:ext xmlns:c16="http://schemas.microsoft.com/office/drawing/2014/chart" uri="{C3380CC4-5D6E-409C-BE32-E72D297353CC}">
                <c16:uniqueId val="{00000005-D71F-494D-86E4-3D4BAB3C17CB}"/>
              </c:ext>
            </c:extLst>
          </c:dPt>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1F-494D-86E4-3D4BAB3C17CB}"/>
                </c:ext>
                <c:ext xmlns:c15="http://schemas.microsoft.com/office/drawing/2012/chart" uri="{CE6537A1-D6FC-4f65-9D91-7224C49458BB}"/>
              </c:extLst>
            </c:dLbl>
            <c:dLbl>
              <c:idx val="1"/>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71F-494D-86E4-3D4BAB3C17CB}"/>
                </c:ext>
                <c:ext xmlns:c15="http://schemas.microsoft.com/office/drawing/2012/chart" uri="{CE6537A1-D6FC-4f65-9D91-7224C49458BB}"/>
              </c:extLst>
            </c:dLbl>
            <c:dLbl>
              <c:idx val="2"/>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71F-494D-86E4-3D4BAB3C17CB}"/>
                </c:ext>
                <c:ext xmlns:c15="http://schemas.microsoft.com/office/drawing/2012/chart" uri="{CE6537A1-D6FC-4f65-9D91-7224C49458BB}"/>
              </c:extLst>
            </c:dLbl>
            <c:dLbl>
              <c:idx val="4"/>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71F-494D-86E4-3D4BAB3C17C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 Access &amp; Coverage'!$A$3:$A$11</c:f>
              <c:strCache>
                <c:ptCount val="6"/>
                <c:pt idx="0">
                  <c:v>Has health care bills being paid off over time</c:v>
                </c:pt>
                <c:pt idx="1">
                  <c:v>Did not take medication as prescribed because of cost</c:v>
                </c:pt>
                <c:pt idx="2">
                  <c:v>Could not see a doctor because of the cost</c:v>
                </c:pt>
                <c:pt idx="3">
                  <c:v>Satisfied with the health care received</c:v>
                </c:pt>
                <c:pt idx="4">
                  <c:v>Did not have  coverage at some point in the past 12 months</c:v>
                </c:pt>
                <c:pt idx="5">
                  <c:v>Has health care coverage</c:v>
                </c:pt>
              </c:strCache>
              <c:extLst xmlns:c16r2="http://schemas.microsoft.com/office/drawing/2015/06/chart"/>
            </c:strRef>
          </c:cat>
          <c:val>
            <c:numRef>
              <c:f>'Health Care Access &amp; Coverage'!$B$3:$B$11</c:f>
              <c:numCache>
                <c:formatCode>###0.0%</c:formatCode>
                <c:ptCount val="6"/>
                <c:pt idx="0">
                  <c:v>0.186</c:v>
                </c:pt>
                <c:pt idx="1">
                  <c:v>0.06</c:v>
                </c:pt>
                <c:pt idx="2">
                  <c:v>6.6000000000000003E-2</c:v>
                </c:pt>
                <c:pt idx="3">
                  <c:v>0.96</c:v>
                </c:pt>
                <c:pt idx="4">
                  <c:v>5.0999999999999997E-2</c:v>
                </c:pt>
                <c:pt idx="5">
                  <c:v>0.94799999999999995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D71F-494D-86E4-3D4BAB3C17CB}"/>
            </c:ext>
          </c:extLst>
        </c:ser>
        <c:dLbls>
          <c:showLegendKey val="0"/>
          <c:showVal val="0"/>
          <c:showCatName val="0"/>
          <c:showSerName val="0"/>
          <c:showPercent val="0"/>
          <c:showBubbleSize val="0"/>
        </c:dLbls>
        <c:gapWidth val="50"/>
        <c:axId val="504455776"/>
        <c:axId val="504456168"/>
      </c:barChart>
      <c:catAx>
        <c:axId val="504455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56168"/>
        <c:crosses val="autoZero"/>
        <c:auto val="1"/>
        <c:lblAlgn val="ctr"/>
        <c:lblOffset val="100"/>
        <c:noMultiLvlLbl val="0"/>
      </c:catAx>
      <c:valAx>
        <c:axId val="504456168"/>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0445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'Health Care Access &amp; Coverage'!$A$22</c:f>
          <c:strCache>
            <c:ptCount val="1"/>
            <c:pt idx="0">
              <c:v>Has health care coverage</c:v>
            </c:pt>
          </c:strCache>
        </c:strRef>
      </c:tx>
      <c:layout>
        <c:manualLayout>
          <c:xMode val="edge"/>
          <c:yMode val="edge"/>
          <c:x val="0.35329365079365077"/>
          <c:y val="1.666666666666666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373359580052488E-2"/>
          <c:y val="0.27777777777777779"/>
          <c:w val="0.91913026496687911"/>
          <c:h val="0.59334295713035878"/>
        </c:manualLayout>
      </c:layout>
      <c:barChart>
        <c:barDir val="col"/>
        <c:grouping val="clustered"/>
        <c:varyColors val="0"/>
        <c:ser>
          <c:idx val="0"/>
          <c:order val="0"/>
          <c:tx>
            <c:strRef>
              <c:f>'Health Care Access &amp; Coverage'!$A$22</c:f>
              <c:strCache>
                <c:ptCount val="1"/>
                <c:pt idx="0">
                  <c:v>Has health care coverage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Coverage'!$B$22:$O$22</c:f>
              <c:numCache>
                <c:formatCode>###0.0%</c:formatCode>
                <c:ptCount val="14"/>
                <c:pt idx="0">
                  <c:v>0.96930273559658242</c:v>
                </c:pt>
                <c:pt idx="1">
                  <c:v>0.92876202388859819</c:v>
                </c:pt>
                <c:pt idx="3">
                  <c:v>0.94607175282925904</c:v>
                </c:pt>
                <c:pt idx="4">
                  <c:v>0.95168856023928006</c:v>
                </c:pt>
                <c:pt idx="6">
                  <c:v>0.89143471722468148</c:v>
                </c:pt>
                <c:pt idx="7">
                  <c:v>0.95485107441658745</c:v>
                </c:pt>
                <c:pt idx="9">
                  <c:v>0.93342110626949137</c:v>
                </c:pt>
                <c:pt idx="10">
                  <c:v>0.94526100996428464</c:v>
                </c:pt>
                <c:pt idx="12">
                  <c:v>0.95451851816318833</c:v>
                </c:pt>
                <c:pt idx="13">
                  <c:v>0.94233459392308372</c:v>
                </c:pt>
              </c:numCache>
            </c:numRef>
          </c:val>
          <c:extLst xmlns:c16r2="http://schemas.microsoft.com/office/drawing/2015/06/chart">
            <c:ext xmlns:c16="http://schemas.microsoft.com/office/drawing/2014/chart" uri="{C3380CC4-5D6E-409C-BE32-E72D297353CC}">
              <c16:uniqueId val="{00000000-EF4C-4755-8F30-CAF587029EC9}"/>
            </c:ext>
          </c:extLst>
        </c:ser>
        <c:dLbls>
          <c:showLegendKey val="0"/>
          <c:showVal val="0"/>
          <c:showCatName val="0"/>
          <c:showSerName val="0"/>
          <c:showPercent val="0"/>
          <c:showBubbleSize val="0"/>
        </c:dLbls>
        <c:gapWidth val="50"/>
        <c:axId val="504456952"/>
        <c:axId val="504457344"/>
      </c:barChart>
      <c:lineChart>
        <c:grouping val="standard"/>
        <c:varyColors val="0"/>
        <c:ser>
          <c:idx val="1"/>
          <c:order val="1"/>
          <c:tx>
            <c:strRef>
              <c:f>'Health Care Access &amp; Coverage'!$A$23</c:f>
              <c:strCache>
                <c:ptCount val="1"/>
                <c:pt idx="0">
                  <c:v>HP2020 Target - 100%</c:v>
                </c:pt>
              </c:strCache>
            </c:strRef>
          </c:tx>
          <c:spPr>
            <a:ln w="28575" cap="rnd">
              <a:solidFill>
                <a:srgbClr val="FF0000"/>
              </a:solidFill>
              <a:prstDash val="sysDash"/>
              <a:round/>
            </a:ln>
            <a:effectLst/>
          </c:spPr>
          <c:marker>
            <c:symbol val="none"/>
          </c:marker>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Coverage'!$B$23:$O$23</c:f>
              <c:numCache>
                <c:formatCode>###0.0%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mooth val="0"/>
          <c:extLst xmlns:c16r2="http://schemas.microsoft.com/office/drawing/2015/06/chart">
            <c:ext xmlns:c16="http://schemas.microsoft.com/office/drawing/2014/chart" uri="{C3380CC4-5D6E-409C-BE32-E72D297353CC}">
              <c16:uniqueId val="{00000001-EF4C-4755-8F30-CAF587029EC9}"/>
            </c:ext>
          </c:extLst>
        </c:ser>
        <c:dLbls>
          <c:showLegendKey val="0"/>
          <c:showVal val="0"/>
          <c:showCatName val="0"/>
          <c:showSerName val="0"/>
          <c:showPercent val="0"/>
          <c:showBubbleSize val="0"/>
        </c:dLbls>
        <c:marker val="1"/>
        <c:smooth val="0"/>
        <c:axId val="504458128"/>
        <c:axId val="504457736"/>
      </c:lineChart>
      <c:catAx>
        <c:axId val="50445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57344"/>
        <c:crosses val="autoZero"/>
        <c:auto val="1"/>
        <c:lblAlgn val="ctr"/>
        <c:lblOffset val="100"/>
        <c:noMultiLvlLbl val="0"/>
      </c:catAx>
      <c:valAx>
        <c:axId val="50445734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56952"/>
        <c:crosses val="autoZero"/>
        <c:crossBetween val="between"/>
      </c:valAx>
      <c:valAx>
        <c:axId val="504457736"/>
        <c:scaling>
          <c:orientation val="minMax"/>
          <c:max val="1"/>
        </c:scaling>
        <c:delete val="1"/>
        <c:axPos val="r"/>
        <c:numFmt formatCode="###0.0%" sourceLinked="1"/>
        <c:majorTickMark val="out"/>
        <c:minorTickMark val="none"/>
        <c:tickLblPos val="nextTo"/>
        <c:crossAx val="504458128"/>
        <c:crosses val="max"/>
        <c:crossBetween val="between"/>
      </c:valAx>
      <c:catAx>
        <c:axId val="504458128"/>
        <c:scaling>
          <c:orientation val="minMax"/>
        </c:scaling>
        <c:delete val="1"/>
        <c:axPos val="b"/>
        <c:numFmt formatCode="General" sourceLinked="1"/>
        <c:majorTickMark val="out"/>
        <c:minorTickMark val="none"/>
        <c:tickLblPos val="nextTo"/>
        <c:crossAx val="504457736"/>
        <c:crosses val="autoZero"/>
        <c:auto val="1"/>
        <c:lblAlgn val="ctr"/>
        <c:lblOffset val="100"/>
        <c:noMultiLvlLbl val="0"/>
      </c:catAx>
      <c:spPr>
        <a:noFill/>
        <a:ln>
          <a:noFill/>
        </a:ln>
        <a:effectLst/>
      </c:spPr>
    </c:plotArea>
    <c:legend>
      <c:legendPos val="t"/>
      <c:layout>
        <c:manualLayout>
          <c:xMode val="edge"/>
          <c:yMode val="edge"/>
          <c:x val="0.23861798525184355"/>
          <c:y val="0.1282777777777778"/>
          <c:w val="0.57884233220847392"/>
          <c:h val="9.3750656167979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Delayed medical care because of</a:t>
            </a:r>
            <a:r>
              <a:rPr lang="en-US" sz="1200" baseline="0"/>
              <a:t> the cost</a:t>
            </a:r>
            <a:endParaRPr lang="en-US" sz="1200"/>
          </a:p>
        </c:rich>
      </c:tx>
      <c:layout>
        <c:manualLayout>
          <c:xMode val="edge"/>
          <c:yMode val="edge"/>
          <c:x val="0.29773809523809519"/>
          <c:y val="1.666666666666666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373359580052488E-2"/>
          <c:y val="0.24444444444444444"/>
          <c:w val="0.91913026496687911"/>
          <c:h val="0.626676290463692"/>
        </c:manualLayout>
      </c:layout>
      <c:barChart>
        <c:barDir val="col"/>
        <c:grouping val="clustered"/>
        <c:varyColors val="0"/>
        <c:ser>
          <c:idx val="0"/>
          <c:order val="0"/>
          <c:tx>
            <c:strRef>
              <c:f>'Health Care Access &amp; Coverage'!$A$30</c:f>
              <c:strCache>
                <c:ptCount val="1"/>
                <c:pt idx="0">
                  <c:v>Could not see a doctor because of the cost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Coverage'!$B$30:$O$30</c:f>
              <c:numCache>
                <c:formatCode>###0.0%</c:formatCode>
                <c:ptCount val="14"/>
                <c:pt idx="0">
                  <c:v>4.3524513501687193E-2</c:v>
                </c:pt>
                <c:pt idx="1">
                  <c:v>8.7684329989148491E-2</c:v>
                </c:pt>
                <c:pt idx="3">
                  <c:v>7.6319289467444096E-2</c:v>
                </c:pt>
                <c:pt idx="4">
                  <c:v>4.9633745856960412E-2</c:v>
                </c:pt>
                <c:pt idx="6">
                  <c:v>8.5657488787739794E-2</c:v>
                </c:pt>
                <c:pt idx="7">
                  <c:v>6.402219193083962E-2</c:v>
                </c:pt>
                <c:pt idx="9">
                  <c:v>0.18779277792817034</c:v>
                </c:pt>
                <c:pt idx="10">
                  <c:v>5.9373759461547201E-2</c:v>
                </c:pt>
                <c:pt idx="12">
                  <c:v>5.8614434978858279E-2</c:v>
                </c:pt>
                <c:pt idx="13">
                  <c:v>7.3406034423489946E-2</c:v>
                </c:pt>
              </c:numCache>
            </c:numRef>
          </c:val>
          <c:extLst xmlns:c16r2="http://schemas.microsoft.com/office/drawing/2015/06/chart">
            <c:ext xmlns:c16="http://schemas.microsoft.com/office/drawing/2014/chart" uri="{C3380CC4-5D6E-409C-BE32-E72D297353CC}">
              <c16:uniqueId val="{00000000-9C41-432F-B321-94665C0A998C}"/>
            </c:ext>
          </c:extLst>
        </c:ser>
        <c:dLbls>
          <c:showLegendKey val="0"/>
          <c:showVal val="0"/>
          <c:showCatName val="0"/>
          <c:showSerName val="0"/>
          <c:showPercent val="0"/>
          <c:showBubbleSize val="0"/>
        </c:dLbls>
        <c:gapWidth val="50"/>
        <c:axId val="504458912"/>
        <c:axId val="504459304"/>
      </c:barChart>
      <c:lineChart>
        <c:grouping val="standard"/>
        <c:varyColors val="0"/>
        <c:ser>
          <c:idx val="1"/>
          <c:order val="1"/>
          <c:tx>
            <c:strRef>
              <c:f>'Health Care Access &amp; Coverage'!$A$31</c:f>
              <c:strCache>
                <c:ptCount val="1"/>
                <c:pt idx="0">
                  <c:v>HP2020 Target - 4.2%</c:v>
                </c:pt>
              </c:strCache>
            </c:strRef>
          </c:tx>
          <c:spPr>
            <a:ln w="28575" cap="rnd">
              <a:solidFill>
                <a:srgbClr val="FF0000"/>
              </a:solidFill>
              <a:prstDash val="sysDash"/>
              <a:round/>
            </a:ln>
            <a:effectLst/>
          </c:spPr>
          <c:marker>
            <c:symbol val="none"/>
          </c:marker>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Coverage'!$B$31:$O$31</c:f>
              <c:numCache>
                <c:formatCode>###0.0%</c:formatCode>
                <c:ptCount val="14"/>
                <c:pt idx="0">
                  <c:v>4.2000000000000003E-2</c:v>
                </c:pt>
                <c:pt idx="1">
                  <c:v>4.2000000000000003E-2</c:v>
                </c:pt>
                <c:pt idx="2">
                  <c:v>4.2000000000000003E-2</c:v>
                </c:pt>
                <c:pt idx="3">
                  <c:v>4.2000000000000003E-2</c:v>
                </c:pt>
                <c:pt idx="4">
                  <c:v>4.2000000000000003E-2</c:v>
                </c:pt>
                <c:pt idx="5">
                  <c:v>4.2000000000000003E-2</c:v>
                </c:pt>
                <c:pt idx="6">
                  <c:v>4.2000000000000003E-2</c:v>
                </c:pt>
                <c:pt idx="7">
                  <c:v>4.2000000000000003E-2</c:v>
                </c:pt>
                <c:pt idx="8">
                  <c:v>4.2000000000000003E-2</c:v>
                </c:pt>
                <c:pt idx="9">
                  <c:v>4.2000000000000003E-2</c:v>
                </c:pt>
                <c:pt idx="10">
                  <c:v>4.2000000000000003E-2</c:v>
                </c:pt>
                <c:pt idx="11">
                  <c:v>4.2000000000000003E-2</c:v>
                </c:pt>
                <c:pt idx="12">
                  <c:v>4.2000000000000003E-2</c:v>
                </c:pt>
                <c:pt idx="13">
                  <c:v>4.2000000000000003E-2</c:v>
                </c:pt>
              </c:numCache>
            </c:numRef>
          </c:val>
          <c:smooth val="0"/>
          <c:extLst xmlns:c16r2="http://schemas.microsoft.com/office/drawing/2015/06/chart">
            <c:ext xmlns:c16="http://schemas.microsoft.com/office/drawing/2014/chart" uri="{C3380CC4-5D6E-409C-BE32-E72D297353CC}">
              <c16:uniqueId val="{00000001-9C41-432F-B321-94665C0A998C}"/>
            </c:ext>
          </c:extLst>
        </c:ser>
        <c:dLbls>
          <c:showLegendKey val="0"/>
          <c:showVal val="0"/>
          <c:showCatName val="0"/>
          <c:showSerName val="0"/>
          <c:showPercent val="0"/>
          <c:showBubbleSize val="0"/>
        </c:dLbls>
        <c:marker val="1"/>
        <c:smooth val="0"/>
        <c:axId val="504460088"/>
        <c:axId val="504459696"/>
      </c:lineChart>
      <c:catAx>
        <c:axId val="50445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59304"/>
        <c:crosses val="autoZero"/>
        <c:auto val="1"/>
        <c:lblAlgn val="ctr"/>
        <c:lblOffset val="100"/>
        <c:noMultiLvlLbl val="0"/>
      </c:catAx>
      <c:valAx>
        <c:axId val="504459304"/>
        <c:scaling>
          <c:orientation val="minMax"/>
          <c:max val="0.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58912"/>
        <c:crosses val="autoZero"/>
        <c:crossBetween val="between"/>
      </c:valAx>
      <c:valAx>
        <c:axId val="504459696"/>
        <c:scaling>
          <c:orientation val="minMax"/>
          <c:max val="1"/>
        </c:scaling>
        <c:delete val="1"/>
        <c:axPos val="r"/>
        <c:numFmt formatCode="###0.0%" sourceLinked="1"/>
        <c:majorTickMark val="out"/>
        <c:minorTickMark val="none"/>
        <c:tickLblPos val="nextTo"/>
        <c:crossAx val="504460088"/>
        <c:crosses val="max"/>
        <c:crossBetween val="between"/>
      </c:valAx>
      <c:catAx>
        <c:axId val="504460088"/>
        <c:scaling>
          <c:orientation val="minMax"/>
        </c:scaling>
        <c:delete val="1"/>
        <c:axPos val="b"/>
        <c:numFmt formatCode="General" sourceLinked="1"/>
        <c:majorTickMark val="out"/>
        <c:minorTickMark val="none"/>
        <c:tickLblPos val="nextTo"/>
        <c:crossAx val="504459696"/>
        <c:crosses val="autoZero"/>
        <c:auto val="1"/>
        <c:lblAlgn val="ctr"/>
        <c:lblOffset val="100"/>
        <c:noMultiLvlLbl val="0"/>
      </c:catAx>
      <c:spPr>
        <a:noFill/>
        <a:ln>
          <a:noFill/>
        </a:ln>
        <a:effectLst/>
      </c:spPr>
    </c:plotArea>
    <c:legend>
      <c:legendPos val="t"/>
      <c:layout>
        <c:manualLayout>
          <c:xMode val="edge"/>
          <c:yMode val="edge"/>
          <c:x val="0.15330052493438318"/>
          <c:y val="0.1282777777777778"/>
          <c:w val="0.78519153855768031"/>
          <c:h val="9.3750656167979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'Health Care Access &amp; Coverage'!$A$32</c:f>
          <c:strCache>
            <c:ptCount val="1"/>
            <c:pt idx="0">
              <c:v>Did not take medication as prescribed because of cost</c:v>
            </c:pt>
          </c:strCache>
        </c:strRef>
      </c:tx>
      <c:layout>
        <c:manualLayout>
          <c:xMode val="edge"/>
          <c:yMode val="edge"/>
          <c:x val="0.2206349206349206"/>
          <c:y val="1.666666666666666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373359580052488E-2"/>
          <c:y val="0.24444444444444444"/>
          <c:w val="0.91913026496687911"/>
          <c:h val="0.626676290463692"/>
        </c:manualLayout>
      </c:layout>
      <c:barChart>
        <c:barDir val="col"/>
        <c:grouping val="clustered"/>
        <c:varyColors val="0"/>
        <c:ser>
          <c:idx val="0"/>
          <c:order val="0"/>
          <c:tx>
            <c:strRef>
              <c:f>'Health Care Access &amp; Coverage'!$A$32</c:f>
              <c:strCache>
                <c:ptCount val="1"/>
                <c:pt idx="0">
                  <c:v>Did not take medication as prescribed because of cost</c:v>
                </c:pt>
              </c:strCache>
            </c:strRef>
          </c:tx>
          <c:spPr>
            <a:solidFill>
              <a:schemeClr val="accent5"/>
            </a:solidFill>
            <a:ln w="19050" cap="flat" cmpd="sng" algn="ctr">
              <a:solidFill>
                <a:schemeClr val="lt1"/>
              </a:solidFill>
              <a:prstDash val="solid"/>
              <a:miter lim="800000"/>
            </a:ln>
            <a:effectLst/>
          </c:spPr>
          <c:invertIfNegative val="0"/>
          <c:dLbls>
            <c:dLbl>
              <c:idx val="9"/>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F2-4B55-80B5-20A0E58C79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Coverage'!$B$32:$O$32</c:f>
              <c:numCache>
                <c:formatCode>###0.0%</c:formatCode>
                <c:ptCount val="14"/>
                <c:pt idx="0">
                  <c:v>3.3635937087350826E-2</c:v>
                </c:pt>
                <c:pt idx="1">
                  <c:v>8.5612481163806931E-2</c:v>
                </c:pt>
                <c:pt idx="3">
                  <c:v>6.1106135152894897E-2</c:v>
                </c:pt>
                <c:pt idx="4">
                  <c:v>5.9061268131286981E-2</c:v>
                </c:pt>
                <c:pt idx="6">
                  <c:v>0.13501203214093263</c:v>
                </c:pt>
                <c:pt idx="7">
                  <c:v>5.2750399241567603E-2</c:v>
                </c:pt>
                <c:pt idx="9">
                  <c:v>1.2892039738988798E-2</c:v>
                </c:pt>
                <c:pt idx="10">
                  <c:v>5.0058618204723501E-2</c:v>
                </c:pt>
                <c:pt idx="12">
                  <c:v>4.9028450332379098E-2</c:v>
                </c:pt>
                <c:pt idx="13">
                  <c:v>7.0604974472895765E-2</c:v>
                </c:pt>
              </c:numCache>
            </c:numRef>
          </c:val>
          <c:extLst xmlns:c16r2="http://schemas.microsoft.com/office/drawing/2015/06/chart">
            <c:ext xmlns:c16="http://schemas.microsoft.com/office/drawing/2014/chart" uri="{C3380CC4-5D6E-409C-BE32-E72D297353CC}">
              <c16:uniqueId val="{00000001-56F2-4B55-80B5-20A0E58C7995}"/>
            </c:ext>
          </c:extLst>
        </c:ser>
        <c:dLbls>
          <c:showLegendKey val="0"/>
          <c:showVal val="0"/>
          <c:showCatName val="0"/>
          <c:showSerName val="0"/>
          <c:showPercent val="0"/>
          <c:showBubbleSize val="0"/>
        </c:dLbls>
        <c:gapWidth val="50"/>
        <c:axId val="504460872"/>
        <c:axId val="504461264"/>
      </c:barChart>
      <c:lineChart>
        <c:grouping val="standard"/>
        <c:varyColors val="0"/>
        <c:ser>
          <c:idx val="1"/>
          <c:order val="1"/>
          <c:tx>
            <c:strRef>
              <c:f>'Health Care Access &amp; Coverage'!$A$33</c:f>
              <c:strCache>
                <c:ptCount val="1"/>
                <c:pt idx="0">
                  <c:v>HP2020 Target - 2.8%</c:v>
                </c:pt>
              </c:strCache>
            </c:strRef>
          </c:tx>
          <c:spPr>
            <a:ln w="28575" cap="rnd">
              <a:solidFill>
                <a:srgbClr val="FF0000"/>
              </a:solidFill>
              <a:prstDash val="sysDash"/>
              <a:round/>
            </a:ln>
            <a:effectLst/>
          </c:spPr>
          <c:marker>
            <c:symbol val="none"/>
          </c:marker>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Coverage'!$B$33:$O$33</c:f>
              <c:numCache>
                <c:formatCode>###0.0%</c:formatCode>
                <c:ptCount val="14"/>
                <c:pt idx="0">
                  <c:v>2.8000000000000001E-2</c:v>
                </c:pt>
                <c:pt idx="1">
                  <c:v>2.8000000000000001E-2</c:v>
                </c:pt>
                <c:pt idx="2">
                  <c:v>2.8000000000000001E-2</c:v>
                </c:pt>
                <c:pt idx="3">
                  <c:v>2.8000000000000001E-2</c:v>
                </c:pt>
                <c:pt idx="4">
                  <c:v>2.8000000000000001E-2</c:v>
                </c:pt>
                <c:pt idx="5">
                  <c:v>2.8000000000000001E-2</c:v>
                </c:pt>
                <c:pt idx="6">
                  <c:v>2.8000000000000001E-2</c:v>
                </c:pt>
                <c:pt idx="7">
                  <c:v>2.8000000000000001E-2</c:v>
                </c:pt>
                <c:pt idx="8">
                  <c:v>2.8000000000000001E-2</c:v>
                </c:pt>
                <c:pt idx="9">
                  <c:v>2.8000000000000001E-2</c:v>
                </c:pt>
                <c:pt idx="10">
                  <c:v>2.8000000000000001E-2</c:v>
                </c:pt>
                <c:pt idx="11">
                  <c:v>2.8000000000000001E-2</c:v>
                </c:pt>
                <c:pt idx="12">
                  <c:v>2.8000000000000001E-2</c:v>
                </c:pt>
                <c:pt idx="13">
                  <c:v>2.8000000000000001E-2</c:v>
                </c:pt>
              </c:numCache>
            </c:numRef>
          </c:val>
          <c:smooth val="0"/>
          <c:extLst xmlns:c16r2="http://schemas.microsoft.com/office/drawing/2015/06/chart">
            <c:ext xmlns:c16="http://schemas.microsoft.com/office/drawing/2014/chart" uri="{C3380CC4-5D6E-409C-BE32-E72D297353CC}">
              <c16:uniqueId val="{00000002-56F2-4B55-80B5-20A0E58C7995}"/>
            </c:ext>
          </c:extLst>
        </c:ser>
        <c:dLbls>
          <c:showLegendKey val="0"/>
          <c:showVal val="0"/>
          <c:showCatName val="0"/>
          <c:showSerName val="0"/>
          <c:showPercent val="0"/>
          <c:showBubbleSize val="0"/>
        </c:dLbls>
        <c:marker val="1"/>
        <c:smooth val="0"/>
        <c:axId val="504462048"/>
        <c:axId val="504461656"/>
      </c:lineChart>
      <c:catAx>
        <c:axId val="50446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1264"/>
        <c:crosses val="autoZero"/>
        <c:auto val="1"/>
        <c:lblAlgn val="ctr"/>
        <c:lblOffset val="100"/>
        <c:noMultiLvlLbl val="0"/>
      </c:catAx>
      <c:valAx>
        <c:axId val="504461264"/>
        <c:scaling>
          <c:orientation val="minMax"/>
          <c:max val="0.1500000000000000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0872"/>
        <c:crosses val="autoZero"/>
        <c:crossBetween val="between"/>
      </c:valAx>
      <c:valAx>
        <c:axId val="504461656"/>
        <c:scaling>
          <c:orientation val="minMax"/>
          <c:max val="1"/>
        </c:scaling>
        <c:delete val="1"/>
        <c:axPos val="r"/>
        <c:numFmt formatCode="###0.0%" sourceLinked="1"/>
        <c:majorTickMark val="out"/>
        <c:minorTickMark val="none"/>
        <c:tickLblPos val="nextTo"/>
        <c:crossAx val="504462048"/>
        <c:crosses val="max"/>
        <c:crossBetween val="between"/>
      </c:valAx>
      <c:catAx>
        <c:axId val="504462048"/>
        <c:scaling>
          <c:orientation val="minMax"/>
        </c:scaling>
        <c:delete val="1"/>
        <c:axPos val="b"/>
        <c:numFmt formatCode="General" sourceLinked="1"/>
        <c:majorTickMark val="out"/>
        <c:minorTickMark val="none"/>
        <c:tickLblPos val="nextTo"/>
        <c:crossAx val="504461656"/>
        <c:crosses val="autoZero"/>
        <c:auto val="1"/>
        <c:lblAlgn val="ctr"/>
        <c:lblOffset val="100"/>
        <c:noMultiLvlLbl val="0"/>
      </c:catAx>
      <c:spPr>
        <a:noFill/>
        <a:ln>
          <a:noFill/>
        </a:ln>
        <a:effectLst/>
      </c:spPr>
    </c:plotArea>
    <c:legend>
      <c:legendPos val="t"/>
      <c:layout>
        <c:manualLayout>
          <c:xMode val="edge"/>
          <c:yMode val="edge"/>
          <c:x val="0.15330052493438318"/>
          <c:y val="0.1282777777777778"/>
          <c:w val="0.78519153855768031"/>
          <c:h val="9.3750656167979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'Health Care Access &amp; Coverage'!$A$34</c:f>
          <c:strCache>
            <c:ptCount val="1"/>
            <c:pt idx="0">
              <c:v>Paying Health Care Bills over Time</c:v>
            </c:pt>
          </c:strCache>
        </c:strRef>
      </c:tx>
      <c:layout>
        <c:manualLayout>
          <c:xMode val="edge"/>
          <c:yMode val="edge"/>
          <c:x val="0.2703571428571428"/>
          <c:y val="0"/>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373359580052488E-2"/>
          <c:y val="0.17777777777777778"/>
          <c:w val="0.91913026496687911"/>
          <c:h val="0.69334295713035876"/>
        </c:manualLayout>
      </c:layout>
      <c:barChart>
        <c:barDir val="col"/>
        <c:grouping val="clustered"/>
        <c:varyColors val="0"/>
        <c:ser>
          <c:idx val="0"/>
          <c:order val="0"/>
          <c:tx>
            <c:strRef>
              <c:f>'Health Care Access &amp; Coverage'!$A$34</c:f>
              <c:strCache>
                <c:ptCount val="1"/>
                <c:pt idx="0">
                  <c:v>Paying Health Care Bills over Time</c:v>
                </c:pt>
              </c:strCache>
            </c:strRef>
          </c:tx>
          <c:spPr>
            <a:solidFill>
              <a:schemeClr val="accent2"/>
            </a:solidFill>
            <a:ln w="19050" cap="flat" cmpd="sng" algn="ctr">
              <a:solidFill>
                <a:schemeClr val="l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Coverage'!$B$34:$O$34</c:f>
              <c:numCache>
                <c:formatCode>###0.0%</c:formatCode>
                <c:ptCount val="14"/>
                <c:pt idx="0">
                  <c:v>0.15775598950889944</c:v>
                </c:pt>
                <c:pt idx="1">
                  <c:v>0.21332382408006592</c:v>
                </c:pt>
                <c:pt idx="3">
                  <c:v>0.21987086470419925</c:v>
                </c:pt>
                <c:pt idx="4">
                  <c:v>0.13770947355239296</c:v>
                </c:pt>
                <c:pt idx="6">
                  <c:v>0.14505085253630626</c:v>
                </c:pt>
                <c:pt idx="7">
                  <c:v>0.19045215085921882</c:v>
                </c:pt>
                <c:pt idx="9">
                  <c:v>0.26914731984556745</c:v>
                </c:pt>
                <c:pt idx="10">
                  <c:v>0.17979564523454503</c:v>
                </c:pt>
                <c:pt idx="12">
                  <c:v>0.19445858371700467</c:v>
                </c:pt>
                <c:pt idx="13">
                  <c:v>0.17866362040299191</c:v>
                </c:pt>
              </c:numCache>
            </c:numRef>
          </c:val>
          <c:extLst xmlns:c16r2="http://schemas.microsoft.com/office/drawing/2015/06/chart">
            <c:ext xmlns:c16="http://schemas.microsoft.com/office/drawing/2014/chart" uri="{C3380CC4-5D6E-409C-BE32-E72D297353CC}">
              <c16:uniqueId val="{00000000-64A3-4A20-82F3-BCC983AC83B9}"/>
            </c:ext>
          </c:extLst>
        </c:ser>
        <c:dLbls>
          <c:showLegendKey val="0"/>
          <c:showVal val="0"/>
          <c:showCatName val="0"/>
          <c:showSerName val="0"/>
          <c:showPercent val="0"/>
          <c:showBubbleSize val="0"/>
        </c:dLbls>
        <c:gapWidth val="50"/>
        <c:axId val="504462832"/>
        <c:axId val="504463224"/>
      </c:barChart>
      <c:lineChart>
        <c:grouping val="standard"/>
        <c:varyColors val="0"/>
        <c:ser>
          <c:idx val="1"/>
          <c:order val="1"/>
          <c:tx>
            <c:strRef>
              <c:f>'Health Care Access &amp; Coverage'!#REF!</c:f>
              <c:strCache>
                <c:ptCount val="1"/>
                <c:pt idx="0">
                  <c:v>#REF!</c:v>
                </c:pt>
              </c:strCache>
            </c:strRef>
          </c:tx>
          <c:spPr>
            <a:ln w="28575" cap="rnd">
              <a:solidFill>
                <a:schemeClr val="accent2"/>
              </a:solidFill>
              <a:round/>
            </a:ln>
            <a:effectLst/>
          </c:spPr>
          <c:marker>
            <c:symbol val="none"/>
          </c:marker>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64A3-4A20-82F3-BCC983AC83B9}"/>
            </c:ext>
          </c:extLst>
        </c:ser>
        <c:dLbls>
          <c:showLegendKey val="0"/>
          <c:showVal val="0"/>
          <c:showCatName val="0"/>
          <c:showSerName val="0"/>
          <c:showPercent val="0"/>
          <c:showBubbleSize val="0"/>
        </c:dLbls>
        <c:marker val="1"/>
        <c:smooth val="0"/>
        <c:axId val="504464008"/>
        <c:axId val="504463616"/>
      </c:lineChart>
      <c:catAx>
        <c:axId val="50446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3224"/>
        <c:crosses val="autoZero"/>
        <c:auto val="1"/>
        <c:lblAlgn val="ctr"/>
        <c:lblOffset val="100"/>
        <c:noMultiLvlLbl val="0"/>
      </c:catAx>
      <c:valAx>
        <c:axId val="504463224"/>
        <c:scaling>
          <c:orientation val="minMax"/>
          <c:max val="0.3000000000000000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2832"/>
        <c:crosses val="autoZero"/>
        <c:crossBetween val="between"/>
      </c:valAx>
      <c:valAx>
        <c:axId val="504463616"/>
        <c:scaling>
          <c:orientation val="minMax"/>
          <c:max val="1"/>
        </c:scaling>
        <c:delete val="1"/>
        <c:axPos val="r"/>
        <c:numFmt formatCode="General" sourceLinked="1"/>
        <c:majorTickMark val="out"/>
        <c:minorTickMark val="none"/>
        <c:tickLblPos val="nextTo"/>
        <c:crossAx val="504464008"/>
        <c:crosses val="max"/>
        <c:crossBetween val="between"/>
      </c:valAx>
      <c:catAx>
        <c:axId val="504464008"/>
        <c:scaling>
          <c:orientation val="minMax"/>
        </c:scaling>
        <c:delete val="1"/>
        <c:axPos val="b"/>
        <c:numFmt formatCode="General" sourceLinked="1"/>
        <c:majorTickMark val="out"/>
        <c:minorTickMark val="none"/>
        <c:tickLblPos val="nextTo"/>
        <c:crossAx val="5044636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Adult Binge</a:t>
            </a:r>
            <a:r>
              <a:rPr lang="en-US" sz="1200" baseline="0"/>
              <a:t> or Heavy Drinkers in the Past 30 Days</a:t>
            </a:r>
            <a:endParaRPr lang="en-US" sz="1200"/>
          </a:p>
        </c:rich>
      </c:tx>
      <c:layout>
        <c:manualLayout>
          <c:xMode val="edge"/>
          <c:yMode val="edge"/>
          <c:x val="0.2674503187101612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776340457442819E-2"/>
          <c:y val="0.19786307961504812"/>
          <c:w val="0.93744219472565926"/>
          <c:h val="0.56222965879265097"/>
        </c:manualLayout>
      </c:layout>
      <c:barChart>
        <c:barDir val="col"/>
        <c:grouping val="clustered"/>
        <c:varyColors val="0"/>
        <c:ser>
          <c:idx val="0"/>
          <c:order val="0"/>
          <c:tx>
            <c:strRef>
              <c:f>Alcohol!$A$23</c:f>
              <c:strCache>
                <c:ptCount val="1"/>
                <c:pt idx="0">
                  <c:v>Binge Drinker</c:v>
                </c:pt>
              </c:strCache>
            </c:strRef>
          </c:tx>
          <c:spPr>
            <a:solidFill>
              <a:schemeClr val="accent1"/>
            </a:solidFill>
            <a:ln>
              <a:noFill/>
            </a:ln>
            <a:effectLst/>
          </c:spPr>
          <c:invertIfNegative val="0"/>
          <c:dLbls>
            <c:dLbl>
              <c:idx val="0"/>
              <c:tx>
                <c:rich>
                  <a:bodyPr/>
                  <a:lstStyle/>
                  <a:p>
                    <a:fld id="{77135DAB-8DC3-4DE3-BD8C-D85E175894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F1AFBD02-0EB5-4FCB-B74D-6CBD025B15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FC8D-45A6-BA51-F1FC91CCFBC4}"/>
                </c:ext>
                <c:ext xmlns:c15="http://schemas.microsoft.com/office/drawing/2012/chart" uri="{CE6537A1-D6FC-4f65-9D91-7224C49458BB}"/>
              </c:extLst>
            </c:dLbl>
            <c:dLbl>
              <c:idx val="3"/>
              <c:tx>
                <c:rich>
                  <a:bodyPr/>
                  <a:lstStyle/>
                  <a:p>
                    <a:fld id="{18D883C8-295E-4467-BF0B-1A3B30F65F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08982CEC-A60B-49E3-A1AC-4562FB4E74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FC8D-45A6-BA51-F1FC91CCFBC4}"/>
                </c:ext>
                <c:ext xmlns:c15="http://schemas.microsoft.com/office/drawing/2012/chart" uri="{CE6537A1-D6FC-4f65-9D91-7224C49458BB}"/>
              </c:extLst>
            </c:dLbl>
            <c:dLbl>
              <c:idx val="6"/>
              <c:tx>
                <c:rich>
                  <a:bodyPr/>
                  <a:lstStyle/>
                  <a:p>
                    <a:fld id="{05184D5F-AA0C-41F0-A338-D9EE3700D6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31BC07C1-1D90-4500-BD29-E8E1D8F314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FC8D-45A6-BA51-F1FC91CCFBC4}"/>
                </c:ext>
                <c:ext xmlns:c15="http://schemas.microsoft.com/office/drawing/2012/chart" uri="{CE6537A1-D6FC-4f65-9D91-7224C49458BB}"/>
              </c:extLst>
            </c:dLbl>
            <c:dLbl>
              <c:idx val="9"/>
              <c:tx>
                <c:rich>
                  <a:bodyPr/>
                  <a:lstStyle/>
                  <a:p>
                    <a:fld id="{D6687EF2-8839-4834-BCE9-CA580D6785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436A7AE2-139D-4AC2-B272-A2E913AB69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FC8D-45A6-BA51-F1FC91CCFBC4}"/>
                </c:ext>
                <c:ext xmlns:c15="http://schemas.microsoft.com/office/drawing/2012/chart" uri="{CE6537A1-D6FC-4f65-9D91-7224C49458BB}"/>
              </c:extLst>
            </c:dLbl>
            <c:dLbl>
              <c:idx val="12"/>
              <c:tx>
                <c:rich>
                  <a:bodyPr/>
                  <a:lstStyle/>
                  <a:p>
                    <a:fld id="{E9264549-0849-4B27-B066-846B559E90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28DA49E9-A562-462B-8F86-2514F0B1AF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Alcohol!$B$22:$O$22</c:f>
              <c:strCache>
                <c:ptCount val="14"/>
                <c:pt idx="0">
                  <c:v>Female</c:v>
                </c:pt>
                <c:pt idx="1">
                  <c:v>Male</c:v>
                </c:pt>
                <c:pt idx="3">
                  <c:v>White,
Non-Hisp</c:v>
                </c:pt>
                <c:pt idx="4">
                  <c:v>Minorities</c:v>
                </c:pt>
                <c:pt idx="6">
                  <c:v>&lt;55</c:v>
                </c:pt>
                <c:pt idx="7">
                  <c:v>55+</c:v>
                </c:pt>
                <c:pt idx="9">
                  <c:v>&lt;H.S.</c:v>
                </c:pt>
                <c:pt idx="10">
                  <c:v>H.S.+</c:v>
                </c:pt>
                <c:pt idx="12">
                  <c:v>&lt;$15k</c:v>
                </c:pt>
                <c:pt idx="13">
                  <c:v>$15k+</c:v>
                </c:pt>
              </c:strCache>
            </c:strRef>
          </c:cat>
          <c:val>
            <c:numRef>
              <c:f>Alcohol!$B$23:$O$23</c:f>
              <c:numCache>
                <c:formatCode>0.0%</c:formatCode>
                <c:ptCount val="14"/>
                <c:pt idx="0">
                  <c:v>0.124</c:v>
                </c:pt>
                <c:pt idx="1">
                  <c:v>0.20499999999999999</c:v>
                </c:pt>
                <c:pt idx="3">
                  <c:v>5.0999999999999997E-2</c:v>
                </c:pt>
                <c:pt idx="4">
                  <c:v>0</c:v>
                </c:pt>
                <c:pt idx="6">
                  <c:v>4.4999999999999998E-2</c:v>
                </c:pt>
                <c:pt idx="7">
                  <c:v>6.5000000000000002E-2</c:v>
                </c:pt>
                <c:pt idx="9">
                  <c:v>0</c:v>
                </c:pt>
                <c:pt idx="10">
                  <c:v>5.6000000000000001E-2</c:v>
                </c:pt>
                <c:pt idx="12">
                  <c:v>0</c:v>
                </c:pt>
                <c:pt idx="13">
                  <c:v>6.3E-2</c:v>
                </c:pt>
              </c:numCache>
            </c:numRef>
          </c:val>
          <c:extLst xmlns:c16r2="http://schemas.microsoft.com/office/drawing/2015/06/chart">
            <c:ext xmlns:c16="http://schemas.microsoft.com/office/drawing/2014/chart" uri="{C3380CC4-5D6E-409C-BE32-E72D297353CC}">
              <c16:uniqueId val="{0000000E-FC8D-45A6-BA51-F1FC91CCFBC4}"/>
            </c:ext>
            <c:ext xmlns:c15="http://schemas.microsoft.com/office/drawing/2012/chart" uri="{02D57815-91ED-43cb-92C2-25804820EDAC}">
              <c15:datalabelsRange>
                <c15:f>Alcohol!$B$23:$O$23</c15:f>
                <c15:dlblRangeCache>
                  <c:ptCount val="14"/>
                  <c:pt idx="0">
                    <c:v>12.4%</c:v>
                  </c:pt>
                  <c:pt idx="1">
                    <c:v>20.5%</c:v>
                  </c:pt>
                  <c:pt idx="3">
                    <c:v>5.1%</c:v>
                  </c:pt>
                  <c:pt idx="4">
                    <c:v>*</c:v>
                  </c:pt>
                  <c:pt idx="6">
                    <c:v>4.5%</c:v>
                  </c:pt>
                  <c:pt idx="7">
                    <c:v>6.5%</c:v>
                  </c:pt>
                  <c:pt idx="9">
                    <c:v>*</c:v>
                  </c:pt>
                  <c:pt idx="10">
                    <c:v>5.6%</c:v>
                  </c:pt>
                  <c:pt idx="12">
                    <c:v>*</c:v>
                  </c:pt>
                  <c:pt idx="13">
                    <c:v>6.3%</c:v>
                  </c:pt>
                </c15:dlblRangeCache>
              </c15:datalabelsRange>
            </c:ext>
          </c:extLst>
        </c:ser>
        <c:ser>
          <c:idx val="1"/>
          <c:order val="1"/>
          <c:tx>
            <c:strRef>
              <c:f>Alcohol!$A$24</c:f>
              <c:strCache>
                <c:ptCount val="1"/>
                <c:pt idx="0">
                  <c:v>Heavy Drinker</c:v>
                </c:pt>
              </c:strCache>
            </c:strRef>
          </c:tx>
          <c:spPr>
            <a:solidFill>
              <a:schemeClr val="accent2"/>
            </a:solidFill>
            <a:ln>
              <a:noFill/>
            </a:ln>
            <a:effectLst/>
          </c:spPr>
          <c:invertIfNegative val="0"/>
          <c:dLbls>
            <c:dLbl>
              <c:idx val="0"/>
              <c:tx>
                <c:rich>
                  <a:bodyPr/>
                  <a:lstStyle/>
                  <a:p>
                    <a:fld id="{7B749455-7C2E-4614-9746-06EC390A1D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7CDF64B9-D512-41F6-8802-C578576839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FC8D-45A6-BA51-F1FC91CCFBC4}"/>
                </c:ext>
                <c:ext xmlns:c15="http://schemas.microsoft.com/office/drawing/2012/chart" uri="{CE6537A1-D6FC-4f65-9D91-7224C49458BB}"/>
              </c:extLst>
            </c:dLbl>
            <c:dLbl>
              <c:idx val="3"/>
              <c:tx>
                <c:rich>
                  <a:bodyPr/>
                  <a:lstStyle/>
                  <a:p>
                    <a:fld id="{ABB753BC-31B1-44CF-B0A4-1D06450B7B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CB21D350-EA50-4F6E-8748-55BE6EDCB0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FC8D-45A6-BA51-F1FC91CCFBC4}"/>
                </c:ext>
                <c:ext xmlns:c15="http://schemas.microsoft.com/office/drawing/2012/chart" uri="{CE6537A1-D6FC-4f65-9D91-7224C49458BB}"/>
              </c:extLst>
            </c:dLbl>
            <c:dLbl>
              <c:idx val="6"/>
              <c:tx>
                <c:rich>
                  <a:bodyPr/>
                  <a:lstStyle/>
                  <a:p>
                    <a:fld id="{DDDBB876-FD49-41FA-ACBC-C2E2B758F0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E843CFDC-5997-46FF-8A9C-C7B96C3050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7-FC8D-45A6-BA51-F1FC91CCFBC4}"/>
                </c:ext>
                <c:ext xmlns:c15="http://schemas.microsoft.com/office/drawing/2012/chart" uri="{CE6537A1-D6FC-4f65-9D91-7224C49458BB}"/>
              </c:extLst>
            </c:dLbl>
            <c:dLbl>
              <c:idx val="9"/>
              <c:tx>
                <c:rich>
                  <a:bodyPr/>
                  <a:lstStyle/>
                  <a:p>
                    <a:fld id="{2BFD0F10-F255-413E-BCAE-022DAF5A45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724CBBF4-0EA8-46F5-ABA7-C05BFB321A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A-FC8D-45A6-BA51-F1FC91CCFBC4}"/>
                </c:ext>
                <c:ext xmlns:c15="http://schemas.microsoft.com/office/drawing/2012/chart" uri="{CE6537A1-D6FC-4f65-9D91-7224C49458BB}"/>
              </c:extLst>
            </c:dLbl>
            <c:dLbl>
              <c:idx val="12"/>
              <c:tx>
                <c:rich>
                  <a:bodyPr/>
                  <a:lstStyle/>
                  <a:p>
                    <a:fld id="{C6764888-4DAF-4402-9289-973E15C5F2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6A6E742F-5F0B-4BCB-B6C1-9091B455AE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Alcohol!$B$22:$O$22</c:f>
              <c:strCache>
                <c:ptCount val="14"/>
                <c:pt idx="0">
                  <c:v>Female</c:v>
                </c:pt>
                <c:pt idx="1">
                  <c:v>Male</c:v>
                </c:pt>
                <c:pt idx="3">
                  <c:v>White,
Non-Hisp</c:v>
                </c:pt>
                <c:pt idx="4">
                  <c:v>Minorities</c:v>
                </c:pt>
                <c:pt idx="6">
                  <c:v>&lt;55</c:v>
                </c:pt>
                <c:pt idx="7">
                  <c:v>55+</c:v>
                </c:pt>
                <c:pt idx="9">
                  <c:v>&lt;H.S.</c:v>
                </c:pt>
                <c:pt idx="10">
                  <c:v>H.S.+</c:v>
                </c:pt>
                <c:pt idx="12">
                  <c:v>&lt;$15k</c:v>
                </c:pt>
                <c:pt idx="13">
                  <c:v>$15k+</c:v>
                </c:pt>
              </c:strCache>
            </c:strRef>
          </c:cat>
          <c:val>
            <c:numRef>
              <c:f>Alcohol!$B$24:$O$24</c:f>
              <c:numCache>
                <c:formatCode>0.0%</c:formatCode>
                <c:ptCount val="14"/>
                <c:pt idx="0">
                  <c:v>0.155</c:v>
                </c:pt>
                <c:pt idx="1">
                  <c:v>0.128</c:v>
                </c:pt>
                <c:pt idx="3">
                  <c:v>0.14199999999999999</c:v>
                </c:pt>
                <c:pt idx="4">
                  <c:v>0</c:v>
                </c:pt>
                <c:pt idx="6">
                  <c:v>0.191</c:v>
                </c:pt>
                <c:pt idx="7">
                  <c:v>3.5000000000000003E-2</c:v>
                </c:pt>
                <c:pt idx="9">
                  <c:v>0</c:v>
                </c:pt>
                <c:pt idx="10">
                  <c:v>0.154</c:v>
                </c:pt>
                <c:pt idx="12">
                  <c:v>0</c:v>
                </c:pt>
                <c:pt idx="13">
                  <c:v>0.154</c:v>
                </c:pt>
              </c:numCache>
            </c:numRef>
          </c:val>
          <c:extLst xmlns:c16r2="http://schemas.microsoft.com/office/drawing/2015/06/chart">
            <c:ext xmlns:c16="http://schemas.microsoft.com/office/drawing/2014/chart" uri="{C3380CC4-5D6E-409C-BE32-E72D297353CC}">
              <c16:uniqueId val="{0000001D-FC8D-45A6-BA51-F1FC91CCFBC4}"/>
            </c:ext>
            <c:ext xmlns:c15="http://schemas.microsoft.com/office/drawing/2012/chart" uri="{02D57815-91ED-43cb-92C2-25804820EDAC}">
              <c15:datalabelsRange>
                <c15:f>Alcohol!$B$24:$O$24</c15:f>
                <c15:dlblRangeCache>
                  <c:ptCount val="14"/>
                  <c:pt idx="0">
                    <c:v>15.5%</c:v>
                  </c:pt>
                  <c:pt idx="1">
                    <c:v>12.8%</c:v>
                  </c:pt>
                  <c:pt idx="3">
                    <c:v>14.2%</c:v>
                  </c:pt>
                  <c:pt idx="4">
                    <c:v>*</c:v>
                  </c:pt>
                  <c:pt idx="6">
                    <c:v>19.1%</c:v>
                  </c:pt>
                  <c:pt idx="7">
                    <c:v>3.5%</c:v>
                  </c:pt>
                  <c:pt idx="9">
                    <c:v>*</c:v>
                  </c:pt>
                  <c:pt idx="10">
                    <c:v>15.4%</c:v>
                  </c:pt>
                  <c:pt idx="12">
                    <c:v>*</c:v>
                  </c:pt>
                  <c:pt idx="13">
                    <c:v>15.4%</c:v>
                  </c:pt>
                </c15:dlblRangeCache>
              </c15:datalabelsRange>
            </c:ext>
          </c:extLst>
        </c:ser>
        <c:dLbls>
          <c:showLegendKey val="0"/>
          <c:showVal val="0"/>
          <c:showCatName val="0"/>
          <c:showSerName val="0"/>
          <c:showPercent val="0"/>
          <c:showBubbleSize val="0"/>
        </c:dLbls>
        <c:gapWidth val="50"/>
        <c:overlap val="-50"/>
        <c:axId val="500051080"/>
        <c:axId val="500051472"/>
      </c:barChart>
      <c:catAx>
        <c:axId val="50005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51472"/>
        <c:crosses val="autoZero"/>
        <c:auto val="1"/>
        <c:lblAlgn val="ctr"/>
        <c:lblOffset val="100"/>
        <c:noMultiLvlLbl val="0"/>
      </c:catAx>
      <c:valAx>
        <c:axId val="500051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0051080"/>
        <c:crosses val="autoZero"/>
        <c:crossBetween val="between"/>
      </c:valAx>
      <c:spPr>
        <a:noFill/>
        <a:ln>
          <a:noFill/>
        </a:ln>
        <a:effectLst/>
      </c:spPr>
    </c:plotArea>
    <c:legend>
      <c:legendPos val="t"/>
      <c:layout>
        <c:manualLayout>
          <c:xMode val="edge"/>
          <c:yMode val="edge"/>
          <c:x val="0.16218363329583801"/>
          <c:y val="8.0092592592592576E-2"/>
          <c:w val="0.675632733408323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Access to Health Care Professionals</a:t>
            </a:r>
          </a:p>
        </c:rich>
      </c:tx>
      <c:layout>
        <c:manualLayout>
          <c:xMode val="edge"/>
          <c:yMode val="edge"/>
          <c:x val="0.1472222222222222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317366579177605"/>
          <c:y val="0.13378383145655179"/>
          <c:w val="0.44955443069616297"/>
          <c:h val="0.83934208223972007"/>
        </c:manualLayout>
      </c:layout>
      <c:barChart>
        <c:barDir val="bar"/>
        <c:grouping val="clustered"/>
        <c:varyColors val="0"/>
        <c:ser>
          <c:idx val="0"/>
          <c:order val="0"/>
          <c:tx>
            <c:strRef>
              <c:f>'Health Care Access &amp; Coverage'!$B$2</c:f>
              <c:strCache>
                <c:ptCount val="1"/>
                <c:pt idx="0">
                  <c:v>Adults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invertIfNegative val="0"/>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7F-4D63-8026-9C2A9FB3D2E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 Access &amp; Coverage'!$A$3:$A$11</c:f>
              <c:strCache>
                <c:ptCount val="5"/>
                <c:pt idx="0">
                  <c:v>Could not see a doctor because of the cost</c:v>
                </c:pt>
                <c:pt idx="1">
                  <c:v>Satisfied with the health care received</c:v>
                </c:pt>
                <c:pt idx="2">
                  <c:v>Saw health care professional 1 or more times in the past 12 months</c:v>
                </c:pt>
                <c:pt idx="3">
                  <c:v>Saw a doctor for a routine checkup in the past 12 months</c:v>
                </c:pt>
                <c:pt idx="4">
                  <c:v>Has personal doctor or health care provider</c:v>
                </c:pt>
              </c:strCache>
              <c:extLst xmlns:c16r2="http://schemas.microsoft.com/office/drawing/2015/06/chart"/>
            </c:strRef>
          </c:cat>
          <c:val>
            <c:numRef>
              <c:f>'Health Care Access &amp; Coverage'!$B$3:$B$11</c:f>
              <c:numCache>
                <c:formatCode>###0.0%</c:formatCode>
                <c:ptCount val="5"/>
                <c:pt idx="0">
                  <c:v>6.6000000000000003E-2</c:v>
                </c:pt>
                <c:pt idx="1">
                  <c:v>0.96</c:v>
                </c:pt>
                <c:pt idx="2">
                  <c:v>0.93200000000000005</c:v>
                </c:pt>
                <c:pt idx="3">
                  <c:v>0.77400000000000002</c:v>
                </c:pt>
                <c:pt idx="4">
                  <c:v>0.73599999999999999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0B7F-4D63-8026-9C2A9FB3D2E3}"/>
            </c:ext>
          </c:extLst>
        </c:ser>
        <c:dLbls>
          <c:showLegendKey val="0"/>
          <c:showVal val="0"/>
          <c:showCatName val="0"/>
          <c:showSerName val="0"/>
          <c:showPercent val="0"/>
          <c:showBubbleSize val="0"/>
        </c:dLbls>
        <c:gapWidth val="50"/>
        <c:axId val="504464792"/>
        <c:axId val="504465184"/>
      </c:barChart>
      <c:catAx>
        <c:axId val="504464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5184"/>
        <c:crosses val="autoZero"/>
        <c:auto val="1"/>
        <c:lblAlgn val="ctr"/>
        <c:lblOffset val="100"/>
        <c:noMultiLvlLbl val="0"/>
      </c:catAx>
      <c:valAx>
        <c:axId val="504465184"/>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04464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'Health Care Access &amp; Coverage'!$A$25</c:f>
          <c:strCache>
            <c:ptCount val="1"/>
            <c:pt idx="0">
              <c:v>Has personal doctor or health care provider</c:v>
            </c:pt>
          </c:strCache>
        </c:strRef>
      </c:tx>
      <c:layout>
        <c:manualLayout>
          <c:xMode val="edge"/>
          <c:yMode val="edge"/>
          <c:x val="0.23623015873015873"/>
          <c:y val="1.1111111111111112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373359580052488E-2"/>
          <c:y val="0.17777777777777778"/>
          <c:w val="0.91913026496687911"/>
          <c:h val="0.69334295713035876"/>
        </c:manualLayout>
      </c:layout>
      <c:barChart>
        <c:barDir val="col"/>
        <c:grouping val="clustered"/>
        <c:varyColors val="0"/>
        <c:ser>
          <c:idx val="0"/>
          <c:order val="0"/>
          <c:tx>
            <c:strRef>
              <c:f>'Health Care Access &amp; Coverage'!$A$25</c:f>
              <c:strCache>
                <c:ptCount val="1"/>
                <c:pt idx="0">
                  <c:v>Has personal doctor or health care provider</c:v>
                </c:pt>
              </c:strCache>
            </c:strRef>
          </c:tx>
          <c:spPr>
            <a:solidFill>
              <a:schemeClr val="accent1"/>
            </a:solidFill>
            <a:ln w="19050" cap="flat" cmpd="sng" algn="ctr">
              <a:solidFill>
                <a:schemeClr val="l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Coverage'!$B$25:$O$25</c:f>
              <c:numCache>
                <c:formatCode>###0.0%</c:formatCode>
                <c:ptCount val="14"/>
                <c:pt idx="0">
                  <c:v>0.80500000000000005</c:v>
                </c:pt>
                <c:pt idx="1">
                  <c:v>0.76052814019730453</c:v>
                </c:pt>
                <c:pt idx="3">
                  <c:v>0.69967920344531076</c:v>
                </c:pt>
                <c:pt idx="4">
                  <c:v>0.79487006987329967</c:v>
                </c:pt>
                <c:pt idx="6">
                  <c:v>0.59554685685584596</c:v>
                </c:pt>
                <c:pt idx="7">
                  <c:v>0.75145641721422152</c:v>
                </c:pt>
                <c:pt idx="9">
                  <c:v>0.76509266029632117</c:v>
                </c:pt>
                <c:pt idx="10">
                  <c:v>0.73547540962862645</c:v>
                </c:pt>
                <c:pt idx="12">
                  <c:v>0.73069562971509816</c:v>
                </c:pt>
                <c:pt idx="13">
                  <c:v>0.74103511306830472</c:v>
                </c:pt>
              </c:numCache>
            </c:numRef>
          </c:val>
          <c:extLst xmlns:c16r2="http://schemas.microsoft.com/office/drawing/2015/06/chart">
            <c:ext xmlns:c16="http://schemas.microsoft.com/office/drawing/2014/chart" uri="{C3380CC4-5D6E-409C-BE32-E72D297353CC}">
              <c16:uniqueId val="{00000000-8E4C-4F33-BFE9-9F8073758AC1}"/>
            </c:ext>
          </c:extLst>
        </c:ser>
        <c:dLbls>
          <c:showLegendKey val="0"/>
          <c:showVal val="0"/>
          <c:showCatName val="0"/>
          <c:showSerName val="0"/>
          <c:showPercent val="0"/>
          <c:showBubbleSize val="0"/>
        </c:dLbls>
        <c:gapWidth val="50"/>
        <c:axId val="504465968"/>
        <c:axId val="504466360"/>
      </c:barChart>
      <c:lineChart>
        <c:grouping val="standard"/>
        <c:varyColors val="0"/>
        <c:ser>
          <c:idx val="1"/>
          <c:order val="1"/>
          <c:tx>
            <c:strRef>
              <c:f>'Health Care Access &amp; Coverage'!#REF!</c:f>
              <c:strCache>
                <c:ptCount val="1"/>
                <c:pt idx="0">
                  <c:v>#REF!</c:v>
                </c:pt>
              </c:strCache>
            </c:strRef>
          </c:tx>
          <c:spPr>
            <a:ln w="28575" cap="rnd">
              <a:solidFill>
                <a:schemeClr val="accent2"/>
              </a:solidFill>
              <a:round/>
            </a:ln>
            <a:effectLst/>
          </c:spPr>
          <c:marker>
            <c:symbol val="none"/>
          </c:marker>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8E4C-4F33-BFE9-9F8073758AC1}"/>
            </c:ext>
          </c:extLst>
        </c:ser>
        <c:dLbls>
          <c:showLegendKey val="0"/>
          <c:showVal val="0"/>
          <c:showCatName val="0"/>
          <c:showSerName val="0"/>
          <c:showPercent val="0"/>
          <c:showBubbleSize val="0"/>
        </c:dLbls>
        <c:marker val="1"/>
        <c:smooth val="0"/>
        <c:axId val="504467144"/>
        <c:axId val="504466752"/>
      </c:lineChart>
      <c:catAx>
        <c:axId val="50446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6360"/>
        <c:crosses val="autoZero"/>
        <c:auto val="1"/>
        <c:lblAlgn val="ctr"/>
        <c:lblOffset val="100"/>
        <c:noMultiLvlLbl val="0"/>
      </c:catAx>
      <c:valAx>
        <c:axId val="504466360"/>
        <c:scaling>
          <c:orientation val="minMax"/>
          <c:max val="0.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5968"/>
        <c:crosses val="autoZero"/>
        <c:crossBetween val="between"/>
      </c:valAx>
      <c:valAx>
        <c:axId val="504466752"/>
        <c:scaling>
          <c:orientation val="minMax"/>
          <c:max val="1"/>
        </c:scaling>
        <c:delete val="1"/>
        <c:axPos val="r"/>
        <c:numFmt formatCode="General" sourceLinked="1"/>
        <c:majorTickMark val="out"/>
        <c:minorTickMark val="none"/>
        <c:tickLblPos val="nextTo"/>
        <c:crossAx val="504467144"/>
        <c:crosses val="max"/>
        <c:crossBetween val="between"/>
      </c:valAx>
      <c:catAx>
        <c:axId val="504467144"/>
        <c:scaling>
          <c:orientation val="minMax"/>
        </c:scaling>
        <c:delete val="1"/>
        <c:axPos val="b"/>
        <c:numFmt formatCode="General" sourceLinked="1"/>
        <c:majorTickMark val="out"/>
        <c:minorTickMark val="none"/>
        <c:tickLblPos val="nextTo"/>
        <c:crossAx val="50446675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'Health Care Access &amp; Coverage'!$A$26</c:f>
          <c:strCache>
            <c:ptCount val="1"/>
            <c:pt idx="0">
              <c:v>Saw a doctor for a routine checkup in the past 12 months</c:v>
            </c:pt>
          </c:strCache>
        </c:strRef>
      </c:tx>
      <c:layout>
        <c:manualLayout>
          <c:xMode val="edge"/>
          <c:yMode val="edge"/>
          <c:x val="0.23446428571428571"/>
          <c:y val="2.222222222222222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373359580052488E-2"/>
          <c:y val="0.24444444444444444"/>
          <c:w val="0.91913026496687911"/>
          <c:h val="0.626676290463692"/>
        </c:manualLayout>
      </c:layout>
      <c:barChart>
        <c:barDir val="col"/>
        <c:grouping val="clustered"/>
        <c:varyColors val="0"/>
        <c:ser>
          <c:idx val="0"/>
          <c:order val="0"/>
          <c:tx>
            <c:strRef>
              <c:f>'Health Care Access &amp; Coverage'!$A$26</c:f>
              <c:strCache>
                <c:ptCount val="1"/>
                <c:pt idx="0">
                  <c:v>Saw a doctor for a routine checkup in the past 12 months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invertIfNegative val="0"/>
          <c:dLbls>
            <c:dLbl>
              <c:idx val="4"/>
              <c:layout>
                <c:manualLayout>
                  <c:x val="-1.984126984126984E-3"/>
                  <c:y val="0.1332502187226596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0D-406D-A9E9-FE72ADEE3B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Coverage'!$B$26:$O$26</c:f>
              <c:numCache>
                <c:formatCode>###0.0%</c:formatCode>
                <c:ptCount val="14"/>
                <c:pt idx="0">
                  <c:v>0.75867032871830975</c:v>
                </c:pt>
                <c:pt idx="1">
                  <c:v>0.78841591477108608</c:v>
                </c:pt>
                <c:pt idx="3">
                  <c:v>0.7036324406890313</c:v>
                </c:pt>
                <c:pt idx="4">
                  <c:v>0.89036584341809732</c:v>
                </c:pt>
                <c:pt idx="6">
                  <c:v>0.83785837866892621</c:v>
                </c:pt>
                <c:pt idx="7">
                  <c:v>0.76676299618294663</c:v>
                </c:pt>
                <c:pt idx="9">
                  <c:v>0.80852227410952138</c:v>
                </c:pt>
                <c:pt idx="10">
                  <c:v>0.75298883065861266</c:v>
                </c:pt>
                <c:pt idx="12">
                  <c:v>0.75452620440081386</c:v>
                </c:pt>
                <c:pt idx="13">
                  <c:v>0.79210529691217435</c:v>
                </c:pt>
              </c:numCache>
            </c:numRef>
          </c:val>
          <c:extLst xmlns:c16r2="http://schemas.microsoft.com/office/drawing/2015/06/chart">
            <c:ext xmlns:c16="http://schemas.microsoft.com/office/drawing/2014/chart" uri="{C3380CC4-5D6E-409C-BE32-E72D297353CC}">
              <c16:uniqueId val="{00000001-F20D-406D-A9E9-FE72ADEE3B25}"/>
            </c:ext>
          </c:extLst>
        </c:ser>
        <c:dLbls>
          <c:showLegendKey val="0"/>
          <c:showVal val="0"/>
          <c:showCatName val="0"/>
          <c:showSerName val="0"/>
          <c:showPercent val="0"/>
          <c:showBubbleSize val="0"/>
        </c:dLbls>
        <c:gapWidth val="50"/>
        <c:axId val="504467928"/>
        <c:axId val="504468320"/>
      </c:barChart>
      <c:lineChart>
        <c:grouping val="standard"/>
        <c:varyColors val="0"/>
        <c:ser>
          <c:idx val="1"/>
          <c:order val="1"/>
          <c:tx>
            <c:strRef>
              <c:f>'Health Care Access &amp; Coverage'!$A$27</c:f>
              <c:strCache>
                <c:ptCount val="1"/>
                <c:pt idx="0">
                  <c:v>HP2020 Target - 83.9%</c:v>
                </c:pt>
              </c:strCache>
            </c:strRef>
          </c:tx>
          <c:spPr>
            <a:ln w="28575" cap="rnd">
              <a:solidFill>
                <a:srgbClr val="FF0000"/>
              </a:solidFill>
              <a:prstDash val="sysDot"/>
              <a:round/>
            </a:ln>
            <a:effectLst/>
          </c:spPr>
          <c:marker>
            <c:symbol val="none"/>
          </c:marker>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Coverage'!$B$27:$O$27</c:f>
              <c:numCache>
                <c:formatCode>###0.0%</c:formatCode>
                <c:ptCount val="14"/>
                <c:pt idx="0">
                  <c:v>0.83899999999999997</c:v>
                </c:pt>
                <c:pt idx="1">
                  <c:v>0.83899999999999997</c:v>
                </c:pt>
                <c:pt idx="2">
                  <c:v>0.83899999999999997</c:v>
                </c:pt>
                <c:pt idx="3">
                  <c:v>0.83899999999999997</c:v>
                </c:pt>
                <c:pt idx="4">
                  <c:v>0.83899999999999997</c:v>
                </c:pt>
                <c:pt idx="5">
                  <c:v>0.83899999999999997</c:v>
                </c:pt>
                <c:pt idx="6">
                  <c:v>0.83899999999999997</c:v>
                </c:pt>
                <c:pt idx="7">
                  <c:v>0.83899999999999997</c:v>
                </c:pt>
                <c:pt idx="8">
                  <c:v>0.83899999999999997</c:v>
                </c:pt>
                <c:pt idx="9">
                  <c:v>0.83899999999999997</c:v>
                </c:pt>
                <c:pt idx="10">
                  <c:v>0.83899999999999997</c:v>
                </c:pt>
                <c:pt idx="11">
                  <c:v>0.83899999999999997</c:v>
                </c:pt>
                <c:pt idx="12">
                  <c:v>0.83899999999999997</c:v>
                </c:pt>
                <c:pt idx="13">
                  <c:v>0.83899999999999997</c:v>
                </c:pt>
              </c:numCache>
            </c:numRef>
          </c:val>
          <c:smooth val="0"/>
          <c:extLst xmlns:c16r2="http://schemas.microsoft.com/office/drawing/2015/06/chart">
            <c:ext xmlns:c16="http://schemas.microsoft.com/office/drawing/2014/chart" uri="{C3380CC4-5D6E-409C-BE32-E72D297353CC}">
              <c16:uniqueId val="{00000002-F20D-406D-A9E9-FE72ADEE3B25}"/>
            </c:ext>
          </c:extLst>
        </c:ser>
        <c:dLbls>
          <c:showLegendKey val="0"/>
          <c:showVal val="0"/>
          <c:showCatName val="0"/>
          <c:showSerName val="0"/>
          <c:showPercent val="0"/>
          <c:showBubbleSize val="0"/>
        </c:dLbls>
        <c:marker val="1"/>
        <c:smooth val="0"/>
        <c:axId val="504469104"/>
        <c:axId val="504468712"/>
      </c:lineChart>
      <c:catAx>
        <c:axId val="50446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8320"/>
        <c:crosses val="autoZero"/>
        <c:auto val="1"/>
        <c:lblAlgn val="ctr"/>
        <c:lblOffset val="100"/>
        <c:noMultiLvlLbl val="0"/>
      </c:catAx>
      <c:valAx>
        <c:axId val="504468320"/>
        <c:scaling>
          <c:orientation val="minMax"/>
          <c:max val="0.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7928"/>
        <c:crosses val="autoZero"/>
        <c:crossBetween val="between"/>
      </c:valAx>
      <c:valAx>
        <c:axId val="504468712"/>
        <c:scaling>
          <c:orientation val="minMax"/>
          <c:max val="1"/>
        </c:scaling>
        <c:delete val="1"/>
        <c:axPos val="r"/>
        <c:numFmt formatCode="###0.0%" sourceLinked="1"/>
        <c:majorTickMark val="out"/>
        <c:minorTickMark val="none"/>
        <c:tickLblPos val="nextTo"/>
        <c:crossAx val="504469104"/>
        <c:crosses val="max"/>
        <c:crossBetween val="between"/>
      </c:valAx>
      <c:catAx>
        <c:axId val="504469104"/>
        <c:scaling>
          <c:orientation val="minMax"/>
        </c:scaling>
        <c:delete val="1"/>
        <c:axPos val="b"/>
        <c:numFmt formatCode="General" sourceLinked="1"/>
        <c:majorTickMark val="out"/>
        <c:minorTickMark val="none"/>
        <c:tickLblPos val="nextTo"/>
        <c:crossAx val="504468712"/>
        <c:crosses val="autoZero"/>
        <c:auto val="1"/>
        <c:lblAlgn val="ctr"/>
        <c:lblOffset val="100"/>
        <c:noMultiLvlLbl val="0"/>
      </c:catAx>
      <c:spPr>
        <a:noFill/>
        <a:ln>
          <a:noFill/>
        </a:ln>
        <a:effectLst/>
      </c:spPr>
    </c:plotArea>
    <c:legend>
      <c:legendPos val="t"/>
      <c:layout>
        <c:manualLayout>
          <c:xMode val="edge"/>
          <c:yMode val="edge"/>
          <c:x val="9.9729096362954614E-2"/>
          <c:y val="0.12827777777777777"/>
          <c:w val="0.78519153855768031"/>
          <c:h val="9.3750656167979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'Health Care Access &amp; Coverage'!$A$29</c:f>
          <c:strCache>
            <c:ptCount val="1"/>
            <c:pt idx="0">
              <c:v>Satisfied with the health care received</c:v>
            </c:pt>
          </c:strCache>
        </c:strRef>
      </c:tx>
      <c:layout>
        <c:manualLayout>
          <c:xMode val="edge"/>
          <c:yMode val="edge"/>
          <c:x val="0.31003968253968256"/>
          <c:y val="0"/>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373359580052488E-2"/>
          <c:y val="0.17777777777777778"/>
          <c:w val="0.91913026496687911"/>
          <c:h val="0.69334295713035876"/>
        </c:manualLayout>
      </c:layout>
      <c:barChart>
        <c:barDir val="col"/>
        <c:grouping val="clustered"/>
        <c:varyColors val="0"/>
        <c:ser>
          <c:idx val="0"/>
          <c:order val="0"/>
          <c:tx>
            <c:strRef>
              <c:f>'Health Care Access &amp; Coverage'!$A$29</c:f>
              <c:strCache>
                <c:ptCount val="1"/>
                <c:pt idx="0">
                  <c:v>Satisfied with the health care received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Coverage'!$B$29:$O$29</c:f>
              <c:numCache>
                <c:formatCode>###0.0%</c:formatCode>
                <c:ptCount val="14"/>
                <c:pt idx="0">
                  <c:v>0.95420432096831553</c:v>
                </c:pt>
                <c:pt idx="1">
                  <c:v>0.96499593521582039</c:v>
                </c:pt>
                <c:pt idx="3">
                  <c:v>0.95741996755192527</c:v>
                </c:pt>
                <c:pt idx="4">
                  <c:v>0.9633153743052878</c:v>
                </c:pt>
                <c:pt idx="6">
                  <c:v>0.88520538179035513</c:v>
                </c:pt>
                <c:pt idx="7">
                  <c:v>0.96764303651900163</c:v>
                </c:pt>
                <c:pt idx="9">
                  <c:v>0.95226392407704341</c:v>
                </c:pt>
                <c:pt idx="10">
                  <c:v>0.95845030051640645</c:v>
                </c:pt>
                <c:pt idx="12">
                  <c:v>0.97860920886053804</c:v>
                </c:pt>
                <c:pt idx="13">
                  <c:v>0.94269760370862654</c:v>
                </c:pt>
              </c:numCache>
            </c:numRef>
          </c:val>
          <c:extLst xmlns:c16r2="http://schemas.microsoft.com/office/drawing/2015/06/chart">
            <c:ext xmlns:c16="http://schemas.microsoft.com/office/drawing/2014/chart" uri="{C3380CC4-5D6E-409C-BE32-E72D297353CC}">
              <c16:uniqueId val="{00000000-A092-42C5-9901-567D1BCF851D}"/>
            </c:ext>
          </c:extLst>
        </c:ser>
        <c:dLbls>
          <c:showLegendKey val="0"/>
          <c:showVal val="0"/>
          <c:showCatName val="0"/>
          <c:showSerName val="0"/>
          <c:showPercent val="0"/>
          <c:showBubbleSize val="0"/>
        </c:dLbls>
        <c:gapWidth val="50"/>
        <c:axId val="504469888"/>
        <c:axId val="504470280"/>
      </c:barChart>
      <c:lineChart>
        <c:grouping val="standard"/>
        <c:varyColors val="0"/>
        <c:ser>
          <c:idx val="1"/>
          <c:order val="1"/>
          <c:tx>
            <c:strRef>
              <c:f>'Health Care Access &amp; Coverage'!#REF!</c:f>
              <c:strCache>
                <c:ptCount val="1"/>
                <c:pt idx="0">
                  <c:v>#REF!</c:v>
                </c:pt>
              </c:strCache>
            </c:strRef>
          </c:tx>
          <c:spPr>
            <a:ln w="28575" cap="rnd">
              <a:solidFill>
                <a:schemeClr val="accent2"/>
              </a:solidFill>
              <a:round/>
            </a:ln>
            <a:effectLst/>
          </c:spPr>
          <c:marker>
            <c:symbol val="none"/>
          </c:marker>
          <c:cat>
            <c:strRef>
              <c:f>'Health Care Access &amp; Coverage'!$B$21:$O$21</c:f>
              <c:strCache>
                <c:ptCount val="14"/>
                <c:pt idx="0">
                  <c:v>Male</c:v>
                </c:pt>
                <c:pt idx="1">
                  <c:v>Female</c:v>
                </c:pt>
                <c:pt idx="3">
                  <c:v>&lt;55</c:v>
                </c:pt>
                <c:pt idx="4">
                  <c:v>55+</c:v>
                </c:pt>
                <c:pt idx="6">
                  <c:v>&lt;HS</c:v>
                </c:pt>
                <c:pt idx="7">
                  <c:v>HS+</c:v>
                </c:pt>
                <c:pt idx="9">
                  <c:v>&lt;$15k</c:v>
                </c:pt>
                <c:pt idx="10">
                  <c:v>$15k</c:v>
                </c:pt>
                <c:pt idx="12">
                  <c:v>Suburban</c:v>
                </c:pt>
                <c:pt idx="13">
                  <c:v>Rural</c:v>
                </c:pt>
              </c:strCache>
            </c:strRef>
          </c:cat>
          <c:val>
            <c:numRef>
              <c:f>'Health Care Access &amp; Coverage'!#REF!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A092-42C5-9901-567D1BCF851D}"/>
            </c:ext>
          </c:extLst>
        </c:ser>
        <c:dLbls>
          <c:showLegendKey val="0"/>
          <c:showVal val="0"/>
          <c:showCatName val="0"/>
          <c:showSerName val="0"/>
          <c:showPercent val="0"/>
          <c:showBubbleSize val="0"/>
        </c:dLbls>
        <c:marker val="1"/>
        <c:smooth val="0"/>
        <c:axId val="504471064"/>
        <c:axId val="504470672"/>
      </c:lineChart>
      <c:catAx>
        <c:axId val="5044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70280"/>
        <c:crosses val="autoZero"/>
        <c:auto val="1"/>
        <c:lblAlgn val="ctr"/>
        <c:lblOffset val="100"/>
        <c:noMultiLvlLbl val="0"/>
      </c:catAx>
      <c:valAx>
        <c:axId val="50447028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69888"/>
        <c:crosses val="autoZero"/>
        <c:crossBetween val="between"/>
      </c:valAx>
      <c:valAx>
        <c:axId val="504470672"/>
        <c:scaling>
          <c:orientation val="minMax"/>
          <c:max val="1"/>
        </c:scaling>
        <c:delete val="1"/>
        <c:axPos val="r"/>
        <c:numFmt formatCode="General" sourceLinked="1"/>
        <c:majorTickMark val="out"/>
        <c:minorTickMark val="none"/>
        <c:tickLblPos val="nextTo"/>
        <c:crossAx val="504471064"/>
        <c:crosses val="max"/>
        <c:crossBetween val="between"/>
      </c:valAx>
      <c:catAx>
        <c:axId val="504471064"/>
        <c:scaling>
          <c:orientation val="minMax"/>
        </c:scaling>
        <c:delete val="1"/>
        <c:axPos val="b"/>
        <c:numFmt formatCode="General" sourceLinked="1"/>
        <c:majorTickMark val="out"/>
        <c:minorTickMark val="none"/>
        <c:tickLblPos val="nextTo"/>
        <c:crossAx val="5044706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Mental Health</a:t>
            </a:r>
            <a:r>
              <a:rPr lang="en-US" sz="1100" baseline="0"/>
              <a:t> Unduplicated Client Count, FY2017</a:t>
            </a:r>
            <a:endParaRPr lang="en-US" sz="1100"/>
          </a:p>
        </c:rich>
      </c:tx>
      <c:layout>
        <c:manualLayout>
          <c:xMode val="edge"/>
          <c:yMode val="edge"/>
          <c:x val="0.16225190601174852"/>
          <c:y val="2.083333333333333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36607924009499"/>
          <c:y val="0.27368055555555554"/>
          <c:w val="0.79998312710911135"/>
          <c:h val="0.50976870078740155"/>
        </c:manualLayout>
      </c:layout>
      <c:barChart>
        <c:barDir val="col"/>
        <c:grouping val="clustered"/>
        <c:varyColors val="0"/>
        <c:ser>
          <c:idx val="0"/>
          <c:order val="0"/>
          <c:tx>
            <c:strRef>
              <c:f>'Mental Health Undup Client Cnt'!$A$2</c:f>
              <c:strCache>
                <c:ptCount val="1"/>
                <c:pt idx="0">
                  <c:v>DARKE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'Mental Health Undup Client Cnt'!$B$1:$E$1</c:f>
              <c:strCache>
                <c:ptCount val="4"/>
                <c:pt idx="0">
                  <c:v>Mental Health</c:v>
                </c:pt>
                <c:pt idx="1">
                  <c:v>Alcohol &amp; Other Drug</c:v>
                </c:pt>
                <c:pt idx="2">
                  <c:v>Dual Diagnosis</c:v>
                </c:pt>
                <c:pt idx="3">
                  <c:v>No Assessment</c:v>
                </c:pt>
              </c:strCache>
            </c:strRef>
          </c:cat>
          <c:val>
            <c:numRef>
              <c:f>'Mental Health Undup Client Cnt'!$B$2:$E$2</c:f>
              <c:numCache>
                <c:formatCode>_(* #,##0_);_(* \(#,##0\);_(* "-"??_);_(@_)</c:formatCode>
                <c:ptCount val="4"/>
                <c:pt idx="0">
                  <c:v>908</c:v>
                </c:pt>
                <c:pt idx="1">
                  <c:v>274</c:v>
                </c:pt>
                <c:pt idx="2">
                  <c:v>314</c:v>
                </c:pt>
                <c:pt idx="3">
                  <c:v>7</c:v>
                </c:pt>
              </c:numCache>
            </c:numRef>
          </c:val>
          <c:extLst xmlns:c16r2="http://schemas.microsoft.com/office/drawing/2015/06/chart">
            <c:ext xmlns:c16="http://schemas.microsoft.com/office/drawing/2014/chart" uri="{C3380CC4-5D6E-409C-BE32-E72D297353CC}">
              <c16:uniqueId val="{00000000-DC89-4AAB-AC97-216E3D5C5E80}"/>
            </c:ext>
          </c:extLst>
        </c:ser>
        <c:dLbls>
          <c:showLegendKey val="0"/>
          <c:showVal val="0"/>
          <c:showCatName val="0"/>
          <c:showSerName val="0"/>
          <c:showPercent val="0"/>
          <c:showBubbleSize val="0"/>
        </c:dLbls>
        <c:gapWidth val="219"/>
        <c:overlap val="-27"/>
        <c:axId val="500052256"/>
        <c:axId val="500052648"/>
      </c:barChart>
      <c:catAx>
        <c:axId val="50005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52648"/>
        <c:crosses val="autoZero"/>
        <c:auto val="1"/>
        <c:lblAlgn val="ctr"/>
        <c:lblOffset val="100"/>
        <c:noMultiLvlLbl val="0"/>
      </c:catAx>
      <c:valAx>
        <c:axId val="50005264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5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Adult Accidental Drug Overdose, 10-year</a:t>
            </a:r>
            <a:r>
              <a:rPr lang="en-US" sz="1200" baseline="0"/>
              <a:t> Rate (2009-18)</a:t>
            </a:r>
            <a:endParaRPr lang="en-US" sz="1200"/>
          </a:p>
        </c:rich>
      </c:tx>
      <c:layout>
        <c:manualLayout>
          <c:xMode val="edge"/>
          <c:yMode val="edge"/>
          <c:x val="0.241656667916510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494313210848647E-2"/>
          <c:y val="0.15821813939924173"/>
          <c:w val="0.92950568678915146"/>
          <c:h val="0.62327136191309418"/>
        </c:manualLayout>
      </c:layout>
      <c:barChart>
        <c:barDir val="col"/>
        <c:grouping val="clustered"/>
        <c:varyColors val="0"/>
        <c:ser>
          <c:idx val="0"/>
          <c:order val="0"/>
          <c:tx>
            <c:strRef>
              <c:f>'Drug Overdose Adult SDoH'!$A$2</c:f>
              <c:strCache>
                <c:ptCount val="1"/>
                <c:pt idx="0">
                  <c:v>Darke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dLbl>
              <c:idx val="0"/>
              <c:tx>
                <c:rich>
                  <a:bodyPr/>
                  <a:lstStyle/>
                  <a:p>
                    <a:fld id="{6ACBEF07-7A04-4D73-9128-06E2B708BD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18FE2B8F-3308-4945-8F4A-F8F4D08867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C6BC-427F-A872-BD36965D78C5}"/>
                </c:ext>
                <c:ext xmlns:c15="http://schemas.microsoft.com/office/drawing/2012/chart" uri="{CE6537A1-D6FC-4f65-9D91-7224C49458BB}"/>
              </c:extLst>
            </c:dLbl>
            <c:dLbl>
              <c:idx val="3"/>
              <c:tx>
                <c:rich>
                  <a:bodyPr/>
                  <a:lstStyle/>
                  <a:p>
                    <a:fld id="{B1B339F5-97EE-43CC-B806-EE4D5C4284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93F20848-BE5A-49DF-9B85-EDDF62253C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C6BC-427F-A872-BD36965D78C5}"/>
                </c:ext>
                <c:ext xmlns:c15="http://schemas.microsoft.com/office/drawing/2012/chart" uri="{CE6537A1-D6FC-4f65-9D91-7224C49458BB}"/>
              </c:extLst>
            </c:dLbl>
            <c:dLbl>
              <c:idx val="6"/>
              <c:tx>
                <c:rich>
                  <a:bodyPr/>
                  <a:lstStyle/>
                  <a:p>
                    <a:fld id="{6049AA8C-FC12-4CEE-A38C-2AAFDE8D93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C6BC-427F-A872-BD36965D78C5}"/>
                </c:ext>
                <c:ext xmlns:c15="http://schemas.microsoft.com/office/drawing/2012/chart" uri="{CE6537A1-D6FC-4f65-9D91-7224C49458BB}"/>
              </c:extLst>
            </c:dLbl>
            <c:dLbl>
              <c:idx val="8"/>
              <c:tx>
                <c:rich>
                  <a:bodyPr/>
                  <a:lstStyle/>
                  <a:p>
                    <a:fld id="{2AC7CE26-90A4-4B8A-9605-EBD78D48BB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9F6B5295-24F0-49DD-878A-188921D37C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443C859A-66FB-48AE-885E-18AAEBB6B1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C6BC-427F-A872-BD36965D78C5}"/>
                </c:ext>
                <c:ext xmlns:c15="http://schemas.microsoft.com/office/drawing/2012/chart" uri="{CE6537A1-D6FC-4f65-9D91-7224C49458BB}"/>
              </c:extLst>
            </c:dLbl>
            <c:dLbl>
              <c:idx val="12"/>
              <c:tx>
                <c:rich>
                  <a:bodyPr/>
                  <a:lstStyle/>
                  <a:p>
                    <a:fld id="{DF4C9838-D5AA-4646-8D9C-462F077DDD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9D168E3C-4A49-477A-A509-20F957E697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'Drug Overdose Adult SDoH'!$B$1:$O$1</c:f>
              <c:strCache>
                <c:ptCount val="14"/>
                <c:pt idx="0">
                  <c:v>Female</c:v>
                </c:pt>
                <c:pt idx="1">
                  <c:v>Male</c:v>
                </c:pt>
                <c:pt idx="3">
                  <c:v>White</c:v>
                </c:pt>
                <c:pt idx="4">
                  <c:v>Black</c:v>
                </c:pt>
                <c:pt idx="6">
                  <c:v>Hispanic</c:v>
                </c:pt>
                <c:pt idx="8">
                  <c:v>20-34</c:v>
                </c:pt>
                <c:pt idx="9">
                  <c:v>35-54</c:v>
                </c:pt>
                <c:pt idx="10">
                  <c:v>55+</c:v>
                </c:pt>
                <c:pt idx="12">
                  <c:v>&lt;H.S.</c:v>
                </c:pt>
                <c:pt idx="13">
                  <c:v>H.S.+</c:v>
                </c:pt>
              </c:strCache>
            </c:strRef>
          </c:cat>
          <c:val>
            <c:numRef>
              <c:f>'Drug Overdose Adult SDoH'!$B$2:$O$2</c:f>
              <c:numCache>
                <c:formatCode>General</c:formatCode>
                <c:ptCount val="14"/>
                <c:pt idx="0">
                  <c:v>22.4</c:v>
                </c:pt>
                <c:pt idx="1">
                  <c:v>36.6</c:v>
                </c:pt>
                <c:pt idx="3" formatCode="_(* #,##0.0_);_(* \(#,##0.0\);_(* &quot;-&quot;??_);_(@_)">
                  <c:v>29.4</c:v>
                </c:pt>
                <c:pt idx="4" formatCode="_(* #,##0.0_);_(* \(#,##0.0\);_(* &quot;-&quot;??_);_(@_)">
                  <c:v>0</c:v>
                </c:pt>
                <c:pt idx="6" formatCode="_(* #,##0.0_);_(* \(#,##0.0\);_(* &quot;-&quot;??_);_(@_)">
                  <c:v>0</c:v>
                </c:pt>
                <c:pt idx="8" formatCode="_(* #,##0.0_);_(* \(#,##0.0\);_(* &quot;-&quot;??_);_(@_)">
                  <c:v>15.8</c:v>
                </c:pt>
                <c:pt idx="9" formatCode="_(* #,##0.0_);_(* \(#,##0.0\);_(* &quot;-&quot;??_);_(@_)">
                  <c:v>11.8</c:v>
                </c:pt>
                <c:pt idx="10" formatCode="_(* #,##0.0_);_(* \(#,##0.0\);_(* &quot;-&quot;??_);_(@_)">
                  <c:v>1.8</c:v>
                </c:pt>
                <c:pt idx="12" formatCode="_(* #,##0.0_);_(* \(#,##0.0\);_(* &quot;-&quot;??_);_(@_)">
                  <c:v>6.1</c:v>
                </c:pt>
                <c:pt idx="13" formatCode="_(* #,##0.0_);_(* \(#,##0.0\);_(* &quot;-&quot;??_);_(@_)">
                  <c:v>23.3</c:v>
                </c:pt>
              </c:numCache>
            </c:numRef>
          </c:val>
          <c:extLst xmlns:c16r2="http://schemas.microsoft.com/office/drawing/2015/06/chart">
            <c:ext xmlns:c16="http://schemas.microsoft.com/office/drawing/2014/chart" uri="{C3380CC4-5D6E-409C-BE32-E72D297353CC}">
              <c16:uniqueId val="{0000000E-C6BC-427F-A872-BD36965D78C5}"/>
            </c:ext>
            <c:ext xmlns:c15="http://schemas.microsoft.com/office/drawing/2012/chart" uri="{02D57815-91ED-43cb-92C2-25804820EDAC}">
              <c15:datalabelsRange>
                <c15:f>'Drug Overdose Adult SDoH'!$B$2:$O$2</c15:f>
                <c15:dlblRangeCache>
                  <c:ptCount val="14"/>
                  <c:pt idx="0">
                    <c:v>22.4</c:v>
                  </c:pt>
                  <c:pt idx="1">
                    <c:v>36.6</c:v>
                  </c:pt>
                  <c:pt idx="3">
                    <c:v> 29.4 </c:v>
                  </c:pt>
                  <c:pt idx="4">
                    <c:v>*</c:v>
                  </c:pt>
                  <c:pt idx="6">
                    <c:v>*</c:v>
                  </c:pt>
                  <c:pt idx="8">
                    <c:v> 15.8 </c:v>
                  </c:pt>
                  <c:pt idx="9">
                    <c:v> 11.8 </c:v>
                  </c:pt>
                  <c:pt idx="10">
                    <c:v> 1.8 </c:v>
                  </c:pt>
                  <c:pt idx="12">
                    <c:v> 6.1 </c:v>
                  </c:pt>
                  <c:pt idx="13">
                    <c:v> 23.3 </c:v>
                  </c:pt>
                </c15:dlblRangeCache>
              </c15:datalabelsRange>
            </c:ext>
          </c:extLst>
        </c:ser>
        <c:ser>
          <c:idx val="1"/>
          <c:order val="1"/>
          <c:tx>
            <c:strRef>
              <c:f>'Drug Overdose Adult SDoH'!$A$3</c:f>
              <c:strCache>
                <c:ptCount val="1"/>
                <c:pt idx="0">
                  <c:v>Ohio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dLbls>
            <c:dLbl>
              <c:idx val="0"/>
              <c:tx>
                <c:rich>
                  <a:bodyPr/>
                  <a:lstStyle/>
                  <a:p>
                    <a:fld id="{124BCCE4-EC6E-4663-84A6-7F1090A578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4F7699CE-D9C9-40AD-A30D-8BE1FF7340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C6BC-427F-A872-BD36965D78C5}"/>
                </c:ext>
                <c:ext xmlns:c15="http://schemas.microsoft.com/office/drawing/2012/chart" uri="{CE6537A1-D6FC-4f65-9D91-7224C49458BB}"/>
              </c:extLst>
            </c:dLbl>
            <c:dLbl>
              <c:idx val="3"/>
              <c:layout>
                <c:manualLayout>
                  <c:x val="-3.637524116577141E-17"/>
                  <c:y val="9.2592592592592587E-3"/>
                </c:manualLayout>
              </c:layout>
              <c:tx>
                <c:rich>
                  <a:bodyPr/>
                  <a:lstStyle/>
                  <a:p>
                    <a:fld id="{0444853A-ABDE-4191-83FD-001CBD436F7A}"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C6BC-427F-A872-BD36965D78C5}"/>
                </c:ext>
                <c:ext xmlns:c15="http://schemas.microsoft.com/office/drawing/2012/chart" uri="{CE6537A1-D6FC-4f65-9D91-7224C49458BB}">
                  <c15:dlblFieldTable/>
                  <c15:showDataLabelsRange val="1"/>
                </c:ext>
              </c:extLst>
            </c:dLbl>
            <c:dLbl>
              <c:idx val="4"/>
              <c:tx>
                <c:rich>
                  <a:bodyPr/>
                  <a:lstStyle/>
                  <a:p>
                    <a:fld id="{17286CBB-32DD-4867-9C38-5222051449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C6BC-427F-A872-BD36965D78C5}"/>
                </c:ext>
                <c:ext xmlns:c15="http://schemas.microsoft.com/office/drawing/2012/chart" uri="{CE6537A1-D6FC-4f65-9D91-7224C49458BB}"/>
              </c:extLst>
            </c:dLbl>
            <c:dLbl>
              <c:idx val="6"/>
              <c:tx>
                <c:rich>
                  <a:bodyPr/>
                  <a:lstStyle/>
                  <a:p>
                    <a:fld id="{43702955-06A3-4695-BF4A-C02B137488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C6BC-427F-A872-BD36965D78C5}"/>
                </c:ext>
                <c:ext xmlns:c15="http://schemas.microsoft.com/office/drawing/2012/chart" uri="{CE6537A1-D6FC-4f65-9D91-7224C49458BB}"/>
              </c:extLst>
            </c:dLbl>
            <c:dLbl>
              <c:idx val="8"/>
              <c:tx>
                <c:rich>
                  <a:bodyPr/>
                  <a:lstStyle/>
                  <a:p>
                    <a:fld id="{F20A872C-ABE9-436F-8F2B-5B7052D26A2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1F67E10A-9400-4504-98CF-D33F6AD241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2C863513-BE71-4C71-9C6A-9944190170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A-C6BC-427F-A872-BD36965D78C5}"/>
                </c:ext>
                <c:ext xmlns:c15="http://schemas.microsoft.com/office/drawing/2012/chart" uri="{CE6537A1-D6FC-4f65-9D91-7224C49458BB}"/>
              </c:extLst>
            </c:dLbl>
            <c:dLbl>
              <c:idx val="12"/>
              <c:tx>
                <c:rich>
                  <a:bodyPr/>
                  <a:lstStyle/>
                  <a:p>
                    <a:fld id="{27F0DCAA-7558-49FF-9EA5-3CE5EEC7D8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EE78E45A-5BC6-40FA-B485-5A52583730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'Drug Overdose Adult SDoH'!$B$1:$O$1</c:f>
              <c:strCache>
                <c:ptCount val="14"/>
                <c:pt idx="0">
                  <c:v>Female</c:v>
                </c:pt>
                <c:pt idx="1">
                  <c:v>Male</c:v>
                </c:pt>
                <c:pt idx="3">
                  <c:v>White</c:v>
                </c:pt>
                <c:pt idx="4">
                  <c:v>Black</c:v>
                </c:pt>
                <c:pt idx="6">
                  <c:v>Hispanic</c:v>
                </c:pt>
                <c:pt idx="8">
                  <c:v>20-34</c:v>
                </c:pt>
                <c:pt idx="9">
                  <c:v>35-54</c:v>
                </c:pt>
                <c:pt idx="10">
                  <c:v>55+</c:v>
                </c:pt>
                <c:pt idx="12">
                  <c:v>&lt;H.S.</c:v>
                </c:pt>
                <c:pt idx="13">
                  <c:v>H.S.+</c:v>
                </c:pt>
              </c:strCache>
            </c:strRef>
          </c:cat>
          <c:val>
            <c:numRef>
              <c:f>'Drug Overdose Adult SDoH'!$B$3:$O$3</c:f>
              <c:numCache>
                <c:formatCode>General</c:formatCode>
                <c:ptCount val="14"/>
                <c:pt idx="0">
                  <c:v>16.899999999999999</c:v>
                </c:pt>
                <c:pt idx="1">
                  <c:v>34.4</c:v>
                </c:pt>
                <c:pt idx="3" formatCode="_(* #,##0.0_);_(* \(#,##0.0\);_(* &quot;-&quot;??_);_(@_)">
                  <c:v>27.9</c:v>
                </c:pt>
                <c:pt idx="4" formatCode="_(* #,##0.0_);_(* \(#,##0.0\);_(* &quot;-&quot;??_);_(@_)">
                  <c:v>20.8</c:v>
                </c:pt>
                <c:pt idx="6" formatCode="_(* #,##0.0_);_(* \(#,##0.0\);_(* &quot;-&quot;??_);_(@_)">
                  <c:v>14.5</c:v>
                </c:pt>
                <c:pt idx="8" formatCode="_(* #,##0.0_);_(* \(#,##0.0\);_(* &quot;-&quot;??_);_(@_)">
                  <c:v>9.6999999999999993</c:v>
                </c:pt>
                <c:pt idx="9" formatCode="_(* #,##0.0_);_(* \(#,##0.0\);_(* &quot;-&quot;??_);_(@_)">
                  <c:v>13.3</c:v>
                </c:pt>
                <c:pt idx="10" formatCode="_(* #,##0.0_);_(* \(#,##0.0\);_(* &quot;-&quot;??_);_(@_)">
                  <c:v>2.5</c:v>
                </c:pt>
                <c:pt idx="12" formatCode="_(* #,##0.0_);_(* \(#,##0.0\);_(* &quot;-&quot;??_);_(@_)">
                  <c:v>5.7</c:v>
                </c:pt>
                <c:pt idx="13" formatCode="_(* #,##0.0_);_(* \(#,##0.0\);_(* &quot;-&quot;??_);_(@_)">
                  <c:v>19.5</c:v>
                </c:pt>
              </c:numCache>
            </c:numRef>
          </c:val>
          <c:extLst xmlns:c16r2="http://schemas.microsoft.com/office/drawing/2015/06/chart">
            <c:ext xmlns:c16="http://schemas.microsoft.com/office/drawing/2014/chart" uri="{C3380CC4-5D6E-409C-BE32-E72D297353CC}">
              <c16:uniqueId val="{0000001D-C6BC-427F-A872-BD36965D78C5}"/>
            </c:ext>
            <c:ext xmlns:c15="http://schemas.microsoft.com/office/drawing/2012/chart" uri="{02D57815-91ED-43cb-92C2-25804820EDAC}">
              <c15:datalabelsRange>
                <c15:f>'Drug Overdose Adult SDoH'!$B$3:$O$3</c15:f>
                <c15:dlblRangeCache>
                  <c:ptCount val="14"/>
                  <c:pt idx="0">
                    <c:v>16.9</c:v>
                  </c:pt>
                  <c:pt idx="1">
                    <c:v>34.4</c:v>
                  </c:pt>
                  <c:pt idx="3">
                    <c:v> 27.9 </c:v>
                  </c:pt>
                  <c:pt idx="4">
                    <c:v> 20.8 </c:v>
                  </c:pt>
                  <c:pt idx="6">
                    <c:v> 14.5 </c:v>
                  </c:pt>
                  <c:pt idx="8">
                    <c:v> 9.7 </c:v>
                  </c:pt>
                  <c:pt idx="9">
                    <c:v> 13.3 </c:v>
                  </c:pt>
                  <c:pt idx="10">
                    <c:v> 2.5 </c:v>
                  </c:pt>
                  <c:pt idx="12">
                    <c:v> 5.7 </c:v>
                  </c:pt>
                  <c:pt idx="13">
                    <c:v> 19.5 </c:v>
                  </c:pt>
                </c15:dlblRangeCache>
              </c15:datalabelsRange>
            </c:ext>
          </c:extLst>
        </c:ser>
        <c:dLbls>
          <c:showLegendKey val="0"/>
          <c:showVal val="0"/>
          <c:showCatName val="0"/>
          <c:showSerName val="0"/>
          <c:showPercent val="0"/>
          <c:showBubbleSize val="0"/>
        </c:dLbls>
        <c:gapWidth val="50"/>
        <c:overlap val="-50"/>
        <c:axId val="500053432"/>
        <c:axId val="500053824"/>
      </c:barChart>
      <c:catAx>
        <c:axId val="50005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53824"/>
        <c:crosses val="autoZero"/>
        <c:auto val="1"/>
        <c:lblAlgn val="ctr"/>
        <c:lblOffset val="100"/>
        <c:noMultiLvlLbl val="0"/>
      </c:catAx>
      <c:valAx>
        <c:axId val="50005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Age-Adjusted Rate per 100,000</a:t>
                </a:r>
              </a:p>
            </c:rich>
          </c:tx>
          <c:layout>
            <c:manualLayout>
              <c:xMode val="edge"/>
              <c:yMode val="edge"/>
              <c:x val="1.5773028371453566E-3"/>
              <c:y val="0.162770487022455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0053432"/>
        <c:crosses val="autoZero"/>
        <c:crossBetween val="between"/>
      </c:valAx>
      <c:spPr>
        <a:noFill/>
        <a:ln>
          <a:noFill/>
        </a:ln>
        <a:effectLst/>
      </c:spPr>
    </c:plotArea>
    <c:legend>
      <c:legendPos val="t"/>
      <c:layout>
        <c:manualLayout>
          <c:xMode val="edge"/>
          <c:yMode val="edge"/>
          <c:x val="0.16218363329583801"/>
          <c:y val="8.0092592592592576E-2"/>
          <c:w val="0.675632733408323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Population Trends, 2010-2050</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'[Demographic Determinants of Health (Darke).xlsx]Population Trends'!$B$20</c:f>
              <c:strCache>
                <c:ptCount val="1"/>
                <c:pt idx="0">
                  <c:v>TOTAL POPULATION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Trends'!$C$20:$H$20</c:f>
              <c:numCache>
                <c:formatCode>#,##0</c:formatCode>
                <c:ptCount val="6"/>
                <c:pt idx="0">
                  <c:v>52959</c:v>
                </c:pt>
                <c:pt idx="1">
                  <c:v>51919</c:v>
                </c:pt>
                <c:pt idx="2">
                  <c:v>51270</c:v>
                </c:pt>
                <c:pt idx="3">
                  <c:v>48280</c:v>
                </c:pt>
                <c:pt idx="4">
                  <c:v>46290</c:v>
                </c:pt>
                <c:pt idx="5">
                  <c:v>46120</c:v>
                </c:pt>
              </c:numCache>
            </c:numRef>
          </c:val>
          <c:extLst xmlns:c16r2="http://schemas.microsoft.com/office/drawing/2015/06/chart">
            <c:ext xmlns:c16="http://schemas.microsoft.com/office/drawing/2014/chart" uri="{C3380CC4-5D6E-409C-BE32-E72D297353CC}">
              <c16:uniqueId val="{00000000-8E4E-4156-BF85-F125A88EA285}"/>
            </c:ext>
          </c:extLst>
        </c:ser>
        <c:dLbls>
          <c:showLegendKey val="0"/>
          <c:showVal val="0"/>
          <c:showCatName val="0"/>
          <c:showSerName val="0"/>
          <c:showPercent val="0"/>
          <c:showBubbleSize val="0"/>
        </c:dLbls>
        <c:gapWidth val="100"/>
        <c:axId val="500054608"/>
        <c:axId val="500055000"/>
      </c:barChart>
      <c:catAx>
        <c:axId val="50005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55000"/>
        <c:crosses val="autoZero"/>
        <c:auto val="1"/>
        <c:lblAlgn val="ctr"/>
        <c:lblOffset val="100"/>
        <c:noMultiLvlLbl val="0"/>
      </c:catAx>
      <c:valAx>
        <c:axId val="500055000"/>
        <c:scaling>
          <c:orientation val="minMax"/>
          <c:min val="0"/>
        </c:scaling>
        <c:delete val="1"/>
        <c:axPos val="l"/>
        <c:majorGridlines>
          <c:spPr>
            <a:ln w="9525" cap="flat" cmpd="sng" algn="ctr">
              <a:noFill/>
              <a:round/>
            </a:ln>
            <a:effectLst/>
          </c:spPr>
        </c:majorGridlines>
        <c:numFmt formatCode="#,##0" sourceLinked="1"/>
        <c:majorTickMark val="out"/>
        <c:minorTickMark val="none"/>
        <c:tickLblPos val="nextTo"/>
        <c:crossAx val="50005460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en-US" sz="1050"/>
              <a:t>Youth Population Trends, 2010-2050</a:t>
            </a: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0053083989501313"/>
          <c:y val="0.30941732283464568"/>
          <c:w val="0.82116054243219594"/>
          <c:h val="0.57928346456692914"/>
        </c:manualLayout>
      </c:layout>
      <c:barChart>
        <c:barDir val="col"/>
        <c:grouping val="clustered"/>
        <c:varyColors val="0"/>
        <c:ser>
          <c:idx val="0"/>
          <c:order val="0"/>
          <c:tx>
            <c:strRef>
              <c:f>'[Demographic Determinants of Health (Darke).xlsx]Population Trends'!$B$2</c:f>
              <c:strCache>
                <c:ptCount val="1"/>
                <c:pt idx="0">
                  <c:v>0-4</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Trends'!$C$2:$H$2</c:f>
              <c:numCache>
                <c:formatCode>#,##0</c:formatCode>
                <c:ptCount val="6"/>
                <c:pt idx="0">
                  <c:v>3536</c:v>
                </c:pt>
                <c:pt idx="1">
                  <c:v>3094</c:v>
                </c:pt>
                <c:pt idx="2">
                  <c:v>3620</c:v>
                </c:pt>
                <c:pt idx="3">
                  <c:v>3170</c:v>
                </c:pt>
                <c:pt idx="4">
                  <c:v>3630</c:v>
                </c:pt>
                <c:pt idx="5">
                  <c:v>3670</c:v>
                </c:pt>
              </c:numCache>
            </c:numRef>
          </c:val>
          <c:extLst xmlns:c16r2="http://schemas.microsoft.com/office/drawing/2015/06/chart">
            <c:ext xmlns:c16="http://schemas.microsoft.com/office/drawing/2014/chart" uri="{C3380CC4-5D6E-409C-BE32-E72D297353CC}">
              <c16:uniqueId val="{00000000-8FE7-483C-925F-04CF77522415}"/>
            </c:ext>
          </c:extLst>
        </c:ser>
        <c:ser>
          <c:idx val="1"/>
          <c:order val="1"/>
          <c:tx>
            <c:strRef>
              <c:f>'[Demographic Determinants of Health (Darke).xlsx]Population Trends'!$B$3</c:f>
              <c:strCache>
                <c:ptCount val="1"/>
                <c:pt idx="0">
                  <c:v>5-9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Trends'!$C$3:$H$3</c:f>
              <c:numCache>
                <c:formatCode>#,##0</c:formatCode>
                <c:ptCount val="6"/>
                <c:pt idx="0">
                  <c:v>3609</c:v>
                </c:pt>
                <c:pt idx="1">
                  <c:v>3532</c:v>
                </c:pt>
                <c:pt idx="2">
                  <c:v>3750</c:v>
                </c:pt>
                <c:pt idx="3">
                  <c:v>3240</c:v>
                </c:pt>
                <c:pt idx="4">
                  <c:v>3150</c:v>
                </c:pt>
                <c:pt idx="5">
                  <c:v>3130</c:v>
                </c:pt>
              </c:numCache>
            </c:numRef>
          </c:val>
          <c:extLst xmlns:c16r2="http://schemas.microsoft.com/office/drawing/2015/06/chart">
            <c:ext xmlns:c16="http://schemas.microsoft.com/office/drawing/2014/chart" uri="{C3380CC4-5D6E-409C-BE32-E72D297353CC}">
              <c16:uniqueId val="{00000001-8FE7-483C-925F-04CF77522415}"/>
            </c:ext>
          </c:extLst>
        </c:ser>
        <c:ser>
          <c:idx val="2"/>
          <c:order val="2"/>
          <c:tx>
            <c:strRef>
              <c:f>'[Demographic Determinants of Health (Darke).xlsx]Population Trends'!$B$4</c:f>
              <c:strCache>
                <c:ptCount val="1"/>
                <c:pt idx="0">
                  <c:v>10-14</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E7-483C-925F-04CF77522415}"/>
                </c:ext>
                <c:ext xmlns:c15="http://schemas.microsoft.com/office/drawing/2012/chart" uri="{CE6537A1-D6FC-4f65-9D91-7224C49458BB}"/>
              </c:extLst>
            </c:dLbl>
            <c:dLbl>
              <c:idx val="1"/>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E7-483C-925F-04CF77522415}"/>
                </c:ext>
                <c:ext xmlns:c15="http://schemas.microsoft.com/office/drawing/2012/chart" uri="{CE6537A1-D6FC-4f65-9D91-7224C49458BB}"/>
              </c:extLst>
            </c:dLbl>
            <c:dLbl>
              <c:idx val="2"/>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E7-483C-925F-04CF77522415}"/>
                </c:ext>
                <c:ext xmlns:c15="http://schemas.microsoft.com/office/drawing/2012/chart" uri="{CE6537A1-D6FC-4f65-9D91-7224C49458BB}"/>
              </c:extLst>
            </c:dLbl>
            <c:dLbl>
              <c:idx val="3"/>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E7-483C-925F-04CF77522415}"/>
                </c:ext>
                <c:ext xmlns:c15="http://schemas.microsoft.com/office/drawing/2012/chart" uri="{CE6537A1-D6FC-4f65-9D91-7224C49458BB}"/>
              </c:extLst>
            </c:dLbl>
            <c:dLbl>
              <c:idx val="4"/>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E7-483C-925F-04CF77522415}"/>
                </c:ext>
                <c:ext xmlns:c15="http://schemas.microsoft.com/office/drawing/2012/chart" uri="{CE6537A1-D6FC-4f65-9D91-7224C49458BB}"/>
              </c:extLst>
            </c:dLbl>
            <c:dLbl>
              <c:idx val="5"/>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E7-483C-925F-04CF77522415}"/>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Trends'!$C$4:$H$4</c:f>
              <c:numCache>
                <c:formatCode>#,##0</c:formatCode>
                <c:ptCount val="6"/>
                <c:pt idx="0">
                  <c:v>3823</c:v>
                </c:pt>
                <c:pt idx="1">
                  <c:v>3616</c:v>
                </c:pt>
                <c:pt idx="2">
                  <c:v>3880</c:v>
                </c:pt>
                <c:pt idx="3">
                  <c:v>3890</c:v>
                </c:pt>
                <c:pt idx="4">
                  <c:v>3270</c:v>
                </c:pt>
                <c:pt idx="5">
                  <c:v>3230</c:v>
                </c:pt>
              </c:numCache>
            </c:numRef>
          </c:val>
          <c:extLst xmlns:c16r2="http://schemas.microsoft.com/office/drawing/2015/06/chart">
            <c:ext xmlns:c16="http://schemas.microsoft.com/office/drawing/2014/chart" uri="{C3380CC4-5D6E-409C-BE32-E72D297353CC}">
              <c16:uniqueId val="{00000008-8FE7-483C-925F-04CF77522415}"/>
            </c:ext>
          </c:extLst>
        </c:ser>
        <c:ser>
          <c:idx val="3"/>
          <c:order val="3"/>
          <c:tx>
            <c:strRef>
              <c:f>'[Demographic Determinants of Health (Darke).xlsx]Population Trends'!$B$5</c:f>
              <c:strCache>
                <c:ptCount val="1"/>
                <c:pt idx="0">
                  <c:v>15-19</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Trends'!$C$5:$H$5</c:f>
              <c:numCache>
                <c:formatCode>#,##0</c:formatCode>
                <c:ptCount val="6"/>
                <c:pt idx="0">
                  <c:v>3560</c:v>
                </c:pt>
                <c:pt idx="1">
                  <c:v>3432</c:v>
                </c:pt>
                <c:pt idx="2">
                  <c:v>3160</c:v>
                </c:pt>
                <c:pt idx="3">
                  <c:v>3380</c:v>
                </c:pt>
                <c:pt idx="4">
                  <c:v>3070</c:v>
                </c:pt>
                <c:pt idx="5">
                  <c:v>3090</c:v>
                </c:pt>
              </c:numCache>
            </c:numRef>
          </c:val>
          <c:extLst xmlns:c16r2="http://schemas.microsoft.com/office/drawing/2015/06/chart">
            <c:ext xmlns:c16="http://schemas.microsoft.com/office/drawing/2014/chart" uri="{C3380CC4-5D6E-409C-BE32-E72D297353CC}">
              <c16:uniqueId val="{00000009-8FE7-483C-925F-04CF77522415}"/>
            </c:ext>
          </c:extLst>
        </c:ser>
        <c:dLbls>
          <c:showLegendKey val="0"/>
          <c:showVal val="0"/>
          <c:showCatName val="0"/>
          <c:showSerName val="0"/>
          <c:showPercent val="0"/>
          <c:showBubbleSize val="0"/>
        </c:dLbls>
        <c:gapWidth val="100"/>
        <c:axId val="500055784"/>
        <c:axId val="500056176"/>
      </c:barChart>
      <c:lineChart>
        <c:grouping val="standard"/>
        <c:varyColors val="0"/>
        <c:ser>
          <c:idx val="4"/>
          <c:order val="4"/>
          <c:tx>
            <c:strRef>
              <c:f>'[Demographic Determinants of Health (Darke).xlsx]Population Trends'!$B$28</c:f>
              <c:strCache>
                <c:ptCount val="1"/>
                <c:pt idx="0">
                  <c:v>YOUTH, % POPULATION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Trends'!$C$28:$H$28</c:f>
              <c:numCache>
                <c:formatCode>0%</c:formatCode>
                <c:ptCount val="6"/>
                <c:pt idx="0">
                  <c:v>0.27432542155252176</c:v>
                </c:pt>
                <c:pt idx="1">
                  <c:v>0.2633717906739344</c:v>
                </c:pt>
                <c:pt idx="2">
                  <c:v>0.28106104934659643</c:v>
                </c:pt>
                <c:pt idx="3">
                  <c:v>0.28334714167357083</c:v>
                </c:pt>
                <c:pt idx="4">
                  <c:v>0.28343054655433136</c:v>
                </c:pt>
                <c:pt idx="5">
                  <c:v>0.28447528187337379</c:v>
                </c:pt>
              </c:numCache>
            </c:numRef>
          </c:val>
          <c:smooth val="0"/>
          <c:extLst xmlns:c16r2="http://schemas.microsoft.com/office/drawing/2015/06/chart">
            <c:ext xmlns:c16="http://schemas.microsoft.com/office/drawing/2014/chart" uri="{C3380CC4-5D6E-409C-BE32-E72D297353CC}">
              <c16:uniqueId val="{0000000A-8FE7-483C-925F-04CF77522415}"/>
            </c:ext>
          </c:extLst>
        </c:ser>
        <c:dLbls>
          <c:showLegendKey val="0"/>
          <c:showVal val="0"/>
          <c:showCatName val="0"/>
          <c:showSerName val="0"/>
          <c:showPercent val="0"/>
          <c:showBubbleSize val="0"/>
        </c:dLbls>
        <c:marker val="1"/>
        <c:smooth val="0"/>
        <c:axId val="500056960"/>
        <c:axId val="500056568"/>
      </c:lineChart>
      <c:catAx>
        <c:axId val="50005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0056176"/>
        <c:crosses val="autoZero"/>
        <c:auto val="1"/>
        <c:lblAlgn val="ctr"/>
        <c:lblOffset val="100"/>
        <c:noMultiLvlLbl val="0"/>
      </c:catAx>
      <c:valAx>
        <c:axId val="50005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0055784"/>
        <c:crosses val="autoZero"/>
        <c:crossBetween val="between"/>
      </c:valAx>
      <c:valAx>
        <c:axId val="500056568"/>
        <c:scaling>
          <c:orientation val="minMax"/>
          <c:min val="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0056960"/>
        <c:crosses val="max"/>
        <c:crossBetween val="between"/>
      </c:valAx>
      <c:catAx>
        <c:axId val="500056960"/>
        <c:scaling>
          <c:orientation val="minMax"/>
        </c:scaling>
        <c:delete val="1"/>
        <c:axPos val="b"/>
        <c:numFmt formatCode="General" sourceLinked="1"/>
        <c:majorTickMark val="none"/>
        <c:minorTickMark val="none"/>
        <c:tickLblPos val="nextTo"/>
        <c:crossAx val="500056568"/>
        <c:crosses val="autoZero"/>
        <c:auto val="1"/>
        <c:lblAlgn val="ctr"/>
        <c:lblOffset val="100"/>
        <c:noMultiLvlLbl val="0"/>
      </c:catAx>
      <c:spPr>
        <a:noFill/>
        <a:ln>
          <a:noFill/>
        </a:ln>
        <a:effectLst/>
      </c:spPr>
    </c:plotArea>
    <c:legend>
      <c:legendPos val="b"/>
      <c:layout>
        <c:manualLayout>
          <c:xMode val="edge"/>
          <c:yMode val="edge"/>
          <c:x val="5.8333333333333334E-2"/>
          <c:y val="0.13958267716535427"/>
          <c:w val="0.9"/>
          <c:h val="9.3750656167979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en-US" sz="1050"/>
              <a:t>Senior Adult Population Trends, 2010-2050</a:t>
            </a: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9.692825896762905E-2"/>
          <c:y val="0.23163954505686793"/>
          <c:w val="0.83250459317585301"/>
          <c:h val="0.6450367454068241"/>
        </c:manualLayout>
      </c:layout>
      <c:barChart>
        <c:barDir val="col"/>
        <c:grouping val="clustered"/>
        <c:varyColors val="0"/>
        <c:ser>
          <c:idx val="0"/>
          <c:order val="0"/>
          <c:tx>
            <c:strRef>
              <c:f>'[Demographic Determinants of Health (Darke).xlsx]Population Trends'!$B$15</c:f>
              <c:strCache>
                <c:ptCount val="1"/>
                <c:pt idx="0">
                  <c:v>65-69</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Trends'!$C$15:$H$15</c:f>
              <c:numCache>
                <c:formatCode>#,##0</c:formatCode>
                <c:ptCount val="6"/>
                <c:pt idx="0">
                  <c:v>2668</c:v>
                </c:pt>
                <c:pt idx="1">
                  <c:v>2856</c:v>
                </c:pt>
                <c:pt idx="2">
                  <c:v>3260</c:v>
                </c:pt>
                <c:pt idx="3">
                  <c:v>3390</c:v>
                </c:pt>
                <c:pt idx="4">
                  <c:v>2570</c:v>
                </c:pt>
                <c:pt idx="5">
                  <c:v>2570</c:v>
                </c:pt>
              </c:numCache>
            </c:numRef>
          </c:val>
          <c:extLst xmlns:c16r2="http://schemas.microsoft.com/office/drawing/2015/06/chart">
            <c:ext xmlns:c16="http://schemas.microsoft.com/office/drawing/2014/chart" uri="{C3380CC4-5D6E-409C-BE32-E72D297353CC}">
              <c16:uniqueId val="{00000000-5082-4D6B-97EE-31FA446B272B}"/>
            </c:ext>
          </c:extLst>
        </c:ser>
        <c:ser>
          <c:idx val="1"/>
          <c:order val="1"/>
          <c:tx>
            <c:strRef>
              <c:f>'[Demographic Determinants of Health (Darke).xlsx]Population Trends'!$B$16</c:f>
              <c:strCache>
                <c:ptCount val="1"/>
                <c:pt idx="0">
                  <c:v>70-74</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Trends'!$C$16:$H$16</c:f>
              <c:numCache>
                <c:formatCode>#,##0</c:formatCode>
                <c:ptCount val="6"/>
                <c:pt idx="0">
                  <c:v>2035</c:v>
                </c:pt>
                <c:pt idx="1">
                  <c:v>2458</c:v>
                </c:pt>
                <c:pt idx="2">
                  <c:v>2600</c:v>
                </c:pt>
                <c:pt idx="3">
                  <c:v>2970</c:v>
                </c:pt>
                <c:pt idx="4">
                  <c:v>2470</c:v>
                </c:pt>
                <c:pt idx="5">
                  <c:v>2210</c:v>
                </c:pt>
              </c:numCache>
            </c:numRef>
          </c:val>
          <c:extLst xmlns:c16r2="http://schemas.microsoft.com/office/drawing/2015/06/chart">
            <c:ext xmlns:c16="http://schemas.microsoft.com/office/drawing/2014/chart" uri="{C3380CC4-5D6E-409C-BE32-E72D297353CC}">
              <c16:uniqueId val="{00000001-5082-4D6B-97EE-31FA446B272B}"/>
            </c:ext>
          </c:extLst>
        </c:ser>
        <c:ser>
          <c:idx val="2"/>
          <c:order val="2"/>
          <c:tx>
            <c:strRef>
              <c:f>'[Demographic Determinants of Health (Darke).xlsx]Population Trends'!$B$17</c:f>
              <c:strCache>
                <c:ptCount val="1"/>
                <c:pt idx="0">
                  <c:v>75-79</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Trends'!$C$17:$H$17</c:f>
              <c:numCache>
                <c:formatCode>#,##0</c:formatCode>
                <c:ptCount val="6"/>
                <c:pt idx="0">
                  <c:v>1511</c:v>
                </c:pt>
                <c:pt idx="1">
                  <c:v>1790</c:v>
                </c:pt>
                <c:pt idx="2">
                  <c:v>2010</c:v>
                </c:pt>
                <c:pt idx="3">
                  <c:v>2370</c:v>
                </c:pt>
                <c:pt idx="4">
                  <c:v>2370</c:v>
                </c:pt>
                <c:pt idx="5">
                  <c:v>1940</c:v>
                </c:pt>
              </c:numCache>
            </c:numRef>
          </c:val>
          <c:extLst xmlns:c16r2="http://schemas.microsoft.com/office/drawing/2015/06/chart">
            <c:ext xmlns:c16="http://schemas.microsoft.com/office/drawing/2014/chart" uri="{C3380CC4-5D6E-409C-BE32-E72D297353CC}">
              <c16:uniqueId val="{00000002-5082-4D6B-97EE-31FA446B272B}"/>
            </c:ext>
          </c:extLst>
        </c:ser>
        <c:ser>
          <c:idx val="3"/>
          <c:order val="3"/>
          <c:tx>
            <c:strRef>
              <c:f>'[Demographic Determinants of Health (Darke).xlsx]Population Trends'!$B$18</c:f>
              <c:strCache>
                <c:ptCount val="1"/>
                <c:pt idx="0">
                  <c:v>80-84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Trends'!$C$18:$H$18</c:f>
              <c:numCache>
                <c:formatCode>#,##0</c:formatCode>
                <c:ptCount val="6"/>
                <c:pt idx="0">
                  <c:v>1344</c:v>
                </c:pt>
                <c:pt idx="1">
                  <c:v>1289</c:v>
                </c:pt>
                <c:pt idx="2">
                  <c:v>1280</c:v>
                </c:pt>
                <c:pt idx="3">
                  <c:v>1550</c:v>
                </c:pt>
                <c:pt idx="4">
                  <c:v>1690</c:v>
                </c:pt>
                <c:pt idx="5">
                  <c:v>1410</c:v>
                </c:pt>
              </c:numCache>
            </c:numRef>
          </c:val>
          <c:extLst xmlns:c16r2="http://schemas.microsoft.com/office/drawing/2015/06/chart">
            <c:ext xmlns:c16="http://schemas.microsoft.com/office/drawing/2014/chart" uri="{C3380CC4-5D6E-409C-BE32-E72D297353CC}">
              <c16:uniqueId val="{00000003-5082-4D6B-97EE-31FA446B272B}"/>
            </c:ext>
          </c:extLst>
        </c:ser>
        <c:ser>
          <c:idx val="4"/>
          <c:order val="4"/>
          <c:tx>
            <c:strRef>
              <c:f>'[Demographic Determinants of Health (Darke).xlsx]Population Trends'!$B$19</c:f>
              <c:strCache>
                <c:ptCount val="1"/>
                <c:pt idx="0">
                  <c:v>85+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Trends'!$C$19:$H$19</c:f>
              <c:numCache>
                <c:formatCode>#,##0</c:formatCode>
                <c:ptCount val="6"/>
                <c:pt idx="0">
                  <c:v>1371</c:v>
                </c:pt>
                <c:pt idx="1">
                  <c:v>1271</c:v>
                </c:pt>
                <c:pt idx="2">
                  <c:v>1390</c:v>
                </c:pt>
                <c:pt idx="3">
                  <c:v>1490</c:v>
                </c:pt>
                <c:pt idx="4">
                  <c:v>1630</c:v>
                </c:pt>
                <c:pt idx="5">
                  <c:v>1880</c:v>
                </c:pt>
              </c:numCache>
            </c:numRef>
          </c:val>
          <c:extLst xmlns:c16r2="http://schemas.microsoft.com/office/drawing/2015/06/chart">
            <c:ext xmlns:c16="http://schemas.microsoft.com/office/drawing/2014/chart" uri="{C3380CC4-5D6E-409C-BE32-E72D297353CC}">
              <c16:uniqueId val="{00000004-5082-4D6B-97EE-31FA446B272B}"/>
            </c:ext>
          </c:extLst>
        </c:ser>
        <c:dLbls>
          <c:showLegendKey val="0"/>
          <c:showVal val="0"/>
          <c:showCatName val="0"/>
          <c:showSerName val="0"/>
          <c:showPercent val="0"/>
          <c:showBubbleSize val="0"/>
        </c:dLbls>
        <c:gapWidth val="100"/>
        <c:axId val="500057744"/>
        <c:axId val="500058136"/>
      </c:barChart>
      <c:lineChart>
        <c:grouping val="standard"/>
        <c:varyColors val="0"/>
        <c:ser>
          <c:idx val="5"/>
          <c:order val="5"/>
          <c:tx>
            <c:strRef>
              <c:f>'[Demographic Determinants of Health (Darke).xlsx]Population Trends'!$B$30</c:f>
              <c:strCache>
                <c:ptCount val="1"/>
                <c:pt idx="0">
                  <c:v>SENIORS, % POPULATION</c:v>
                </c:pt>
              </c:strCache>
            </c:strRef>
          </c:tx>
          <c:spPr>
            <a:ln w="15875" cap="rnd">
              <a:solidFill>
                <a:schemeClr val="accent6"/>
              </a:solidFill>
              <a:round/>
            </a:ln>
            <a:effectLst/>
          </c:spPr>
          <c:marker>
            <c:symbol val="circle"/>
            <c:size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'[Demographic Determinants of Health (Darke).xlsx]Population Trends'!$C$1:$H$1</c:f>
              <c:strCache>
                <c:ptCount val="6"/>
                <c:pt idx="0">
                  <c:v>2010</c:v>
                </c:pt>
                <c:pt idx="1">
                  <c:v>2017</c:v>
                </c:pt>
                <c:pt idx="2">
                  <c:v>2020</c:v>
                </c:pt>
                <c:pt idx="3">
                  <c:v>2030</c:v>
                </c:pt>
                <c:pt idx="4">
                  <c:v>2040</c:v>
                </c:pt>
                <c:pt idx="5">
                  <c:v>2050</c:v>
                </c:pt>
              </c:strCache>
            </c:strRef>
          </c:cat>
          <c:val>
            <c:numRef>
              <c:f>'[Demographic Determinants of Health (Darke).xlsx]Population Trends'!$C$30:$H$30</c:f>
              <c:numCache>
                <c:formatCode>0%</c:formatCode>
                <c:ptCount val="6"/>
                <c:pt idx="0">
                  <c:v>0.16860212617307729</c:v>
                </c:pt>
                <c:pt idx="1">
                  <c:v>0.18613609661203029</c:v>
                </c:pt>
                <c:pt idx="2">
                  <c:v>0.20557831090306222</c:v>
                </c:pt>
                <c:pt idx="3">
                  <c:v>0.24378624689312345</c:v>
                </c:pt>
                <c:pt idx="4">
                  <c:v>0.231799524735364</c:v>
                </c:pt>
                <c:pt idx="5">
                  <c:v>0.21704249783174329</c:v>
                </c:pt>
              </c:numCache>
            </c:numRef>
          </c:val>
          <c:smooth val="0"/>
          <c:extLst xmlns:c16r2="http://schemas.microsoft.com/office/drawing/2015/06/chart">
            <c:ext xmlns:c16="http://schemas.microsoft.com/office/drawing/2014/chart" uri="{C3380CC4-5D6E-409C-BE32-E72D297353CC}">
              <c16:uniqueId val="{00000005-5082-4D6B-97EE-31FA446B272B}"/>
            </c:ext>
          </c:extLst>
        </c:ser>
        <c:dLbls>
          <c:showLegendKey val="0"/>
          <c:showVal val="0"/>
          <c:showCatName val="0"/>
          <c:showSerName val="0"/>
          <c:showPercent val="0"/>
          <c:showBubbleSize val="0"/>
        </c:dLbls>
        <c:marker val="1"/>
        <c:smooth val="0"/>
        <c:axId val="500058920"/>
        <c:axId val="500058528"/>
      </c:lineChart>
      <c:catAx>
        <c:axId val="50005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0058136"/>
        <c:crosses val="autoZero"/>
        <c:auto val="1"/>
        <c:lblAlgn val="ctr"/>
        <c:lblOffset val="100"/>
        <c:noMultiLvlLbl val="0"/>
      </c:catAx>
      <c:valAx>
        <c:axId val="500058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0057744"/>
        <c:crosses val="autoZero"/>
        <c:crossBetween val="between"/>
      </c:valAx>
      <c:valAx>
        <c:axId val="50005852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0058920"/>
        <c:crosses val="max"/>
        <c:crossBetween val="between"/>
      </c:valAx>
      <c:catAx>
        <c:axId val="500058920"/>
        <c:scaling>
          <c:orientation val="minMax"/>
        </c:scaling>
        <c:delete val="1"/>
        <c:axPos val="b"/>
        <c:numFmt formatCode="General" sourceLinked="1"/>
        <c:majorTickMark val="none"/>
        <c:minorTickMark val="none"/>
        <c:tickLblPos val="nextTo"/>
        <c:crossAx val="500058528"/>
        <c:crosses val="autoZero"/>
        <c:auto val="1"/>
        <c:lblAlgn val="ctr"/>
        <c:lblOffset val="100"/>
        <c:noMultiLvlLbl val="0"/>
      </c:catAx>
      <c:spPr>
        <a:noFill/>
        <a:ln>
          <a:noFill/>
        </a:ln>
        <a:effectLst/>
      </c:spPr>
    </c:plotArea>
    <c:legend>
      <c:legendPos val="b"/>
      <c:layout>
        <c:manualLayout>
          <c:xMode val="edge"/>
          <c:yMode val="edge"/>
          <c:x val="5.6824146981628108E-4"/>
          <c:y val="0.12152580927384077"/>
          <c:w val="0.99943180713521917"/>
          <c:h val="6.18075240594925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38.jpeg"/><Relationship Id="rId1" Type="http://schemas.openxmlformats.org/officeDocument/2006/relationships/image" Target="../media/image37.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38.jpeg"/><Relationship Id="rId1" Type="http://schemas.openxmlformats.org/officeDocument/2006/relationships/image" Target="../media/image3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7A35-908F-4F6E-8A85-6EA558E349B8}" type="doc">
      <dgm:prSet loTypeId="urn:microsoft.com/office/officeart/2005/8/layout/pList2" loCatId="picture" qsTypeId="urn:microsoft.com/office/officeart/2005/8/quickstyle/simple1" qsCatId="simple" csTypeId="urn:microsoft.com/office/officeart/2005/8/colors/colorful1" csCatId="colorful" phldr="1"/>
      <dgm:spPr/>
    </dgm:pt>
    <dgm:pt modelId="{40B81388-42F3-471A-8693-72DD13CE538A}">
      <dgm:prSet phldrT="[Text]" custT="1">
        <dgm:style>
          <a:lnRef idx="1">
            <a:schemeClr val="accent1"/>
          </a:lnRef>
          <a:fillRef idx="3">
            <a:schemeClr val="accent1"/>
          </a:fillRef>
          <a:effectRef idx="2">
            <a:schemeClr val="accent1"/>
          </a:effectRef>
          <a:fontRef idx="minor">
            <a:schemeClr val="lt1"/>
          </a:fontRef>
        </dgm:style>
      </dgm:prSet>
      <dgm:spPr>
        <a:ln>
          <a:solidFill>
            <a:schemeClr val="bg1"/>
          </a:solidFill>
        </a:ln>
      </dgm:spPr>
      <dgm:t>
        <a:bodyPr/>
        <a:lstStyle/>
        <a:p>
          <a:endParaRPr lang="en-US" sz="900"/>
        </a:p>
        <a:p>
          <a:r>
            <a:rPr lang="en-US" sz="1050"/>
            <a:t>Health Professional Shortage Areas	2</a:t>
          </a:r>
        </a:p>
        <a:p>
          <a:r>
            <a:rPr lang="en-US" sz="1050"/>
            <a:t>Medical Practitioners</a:t>
          </a:r>
        </a:p>
        <a:p>
          <a:r>
            <a:rPr lang="en-US" sz="1050"/>
            <a:t>Family Medicine     34.9</a:t>
          </a:r>
        </a:p>
        <a:p>
          <a:r>
            <a:rPr lang="en-US" sz="1050"/>
            <a:t>General Practice     1.9</a:t>
          </a:r>
        </a:p>
        <a:p>
          <a:r>
            <a:rPr lang="en-US" sz="1050"/>
            <a:t>Internal Medicine     13.6</a:t>
          </a:r>
        </a:p>
        <a:p>
          <a:r>
            <a:rPr lang="en-US" sz="1050"/>
            <a:t>Ob-Gyn     3.9</a:t>
          </a:r>
        </a:p>
        <a:p>
          <a:r>
            <a:rPr lang="en-US" sz="1050"/>
            <a:t>Peditrician     1.9</a:t>
          </a:r>
        </a:p>
        <a:p>
          <a:r>
            <a:rPr lang="en-US" sz="1050"/>
            <a:t>Primary Care Physician  52.4</a:t>
          </a:r>
        </a:p>
        <a:p>
          <a:r>
            <a:rPr lang="en-US" sz="1050"/>
            <a:t>Resident Primary Car     0.0</a:t>
          </a:r>
        </a:p>
        <a:p>
          <a:r>
            <a:rPr lang="en-US" sz="1050"/>
            <a:t>Nurse Practitioner     29.1</a:t>
          </a:r>
        </a:p>
        <a:p>
          <a:endParaRPr lang="en-US" sz="1050"/>
        </a:p>
        <a:p>
          <a:r>
            <a:rPr lang="en-US" sz="800"/>
            <a:t>Source: HRSA.gov</a:t>
          </a:r>
        </a:p>
      </dgm:t>
    </dgm:pt>
    <dgm:pt modelId="{5D9A3CF6-CC61-4527-8213-B84598B29DC1}" type="parTrans" cxnId="{F00A610D-C845-48B4-B620-C0751926D820}">
      <dgm:prSet/>
      <dgm:spPr/>
      <dgm:t>
        <a:bodyPr/>
        <a:lstStyle/>
        <a:p>
          <a:endParaRPr lang="en-US"/>
        </a:p>
      </dgm:t>
    </dgm:pt>
    <dgm:pt modelId="{974D42A9-9CFF-4EB2-B06B-CC41412C750C}" type="sibTrans" cxnId="{F00A610D-C845-48B4-B620-C0751926D820}">
      <dgm:prSet/>
      <dgm:spPr/>
      <dgm:t>
        <a:bodyPr/>
        <a:lstStyle/>
        <a:p>
          <a:endParaRPr lang="en-US"/>
        </a:p>
      </dgm:t>
    </dgm:pt>
    <dgm:pt modelId="{6169744C-BD79-4C36-9C1C-5819CE72A727}">
      <dgm:prSet phldrT="[Text]" custT="1"/>
      <dgm:spPr/>
      <dgm:t>
        <a:bodyPr/>
        <a:lstStyle/>
        <a:p>
          <a:endParaRPr lang="en-US" sz="1050"/>
        </a:p>
        <a:p>
          <a:r>
            <a:rPr lang="en-US" sz="1050"/>
            <a:t>Dental Health Professional Shortage Areas	1</a:t>
          </a:r>
        </a:p>
        <a:p>
          <a:endParaRPr lang="en-US" sz="1050"/>
        </a:p>
        <a:p>
          <a:r>
            <a:rPr lang="en-US" sz="1050"/>
            <a:t>Dental Practitioners</a:t>
          </a:r>
        </a:p>
        <a:p>
          <a:r>
            <a:rPr lang="en-US" sz="1050"/>
            <a:t>Dentist	33.0</a:t>
          </a:r>
        </a:p>
        <a:p>
          <a:endParaRPr lang="en-US" sz="1050"/>
        </a:p>
        <a:p>
          <a:endParaRPr lang="en-US" sz="1050"/>
        </a:p>
        <a:p>
          <a:endParaRPr lang="en-US" sz="1050"/>
        </a:p>
        <a:p>
          <a:endParaRPr lang="en-US" sz="1050"/>
        </a:p>
        <a:p>
          <a:endParaRPr lang="en-US" sz="1050"/>
        </a:p>
        <a:p>
          <a:endParaRPr lang="en-US" sz="1050"/>
        </a:p>
        <a:p>
          <a:r>
            <a:rPr lang="en-US" sz="800"/>
            <a:t>Source: HRSA.gov</a:t>
          </a:r>
        </a:p>
        <a:p>
          <a:r>
            <a:rPr lang="en-US" sz="1800"/>
            <a:t>	</a:t>
          </a:r>
        </a:p>
      </dgm:t>
    </dgm:pt>
    <dgm:pt modelId="{D5FECDD5-4EAE-4B7E-B866-4772D8E7A1EE}" type="parTrans" cxnId="{E1432A7D-9CFA-4211-89C8-6C4D5B0116D6}">
      <dgm:prSet/>
      <dgm:spPr/>
      <dgm:t>
        <a:bodyPr/>
        <a:lstStyle/>
        <a:p>
          <a:endParaRPr lang="en-US"/>
        </a:p>
      </dgm:t>
    </dgm:pt>
    <dgm:pt modelId="{7CA70239-90F6-486A-8706-C23616B96EA1}" type="sibTrans" cxnId="{E1432A7D-9CFA-4211-89C8-6C4D5B0116D6}">
      <dgm:prSet/>
      <dgm:spPr/>
      <dgm:t>
        <a:bodyPr/>
        <a:lstStyle/>
        <a:p>
          <a:endParaRPr lang="en-US"/>
        </a:p>
      </dgm:t>
    </dgm:pt>
    <dgm:pt modelId="{F991A50E-1400-4E3C-89C2-CB4C017B54B8}">
      <dgm:prSet phldrT="[Text]" custT="1"/>
      <dgm:spPr/>
      <dgm:t>
        <a:bodyPr/>
        <a:lstStyle/>
        <a:p>
          <a:endParaRPr lang="en-US" sz="1050"/>
        </a:p>
        <a:p>
          <a:r>
            <a:rPr lang="en-US" sz="1050"/>
            <a:t>Mental Health Professional Shortage Areas     2</a:t>
          </a:r>
        </a:p>
        <a:p>
          <a:r>
            <a:rPr lang="en-US" sz="800"/>
            <a:t>Source: HRSA.gov</a:t>
          </a:r>
        </a:p>
        <a:p>
          <a:endParaRPr lang="en-US" sz="1050"/>
        </a:p>
        <a:p>
          <a:r>
            <a:rPr lang="en-US" sz="1050"/>
            <a:t>Mental Health Practitioners     0.9</a:t>
          </a:r>
        </a:p>
        <a:p>
          <a:r>
            <a:rPr lang="en-US" sz="800"/>
            <a:t>Source: County Health Rankings</a:t>
          </a:r>
        </a:p>
      </dgm:t>
    </dgm:pt>
    <dgm:pt modelId="{223FD59D-74F5-4A1B-9703-F7AED199B4A2}" type="parTrans" cxnId="{70C5812E-ACDA-46CD-9986-27B0B03EFD27}">
      <dgm:prSet/>
      <dgm:spPr/>
      <dgm:t>
        <a:bodyPr/>
        <a:lstStyle/>
        <a:p>
          <a:endParaRPr lang="en-US"/>
        </a:p>
      </dgm:t>
    </dgm:pt>
    <dgm:pt modelId="{88FFA9E0-6047-4DFF-8AFA-3CD9AC7768FC}" type="sibTrans" cxnId="{70C5812E-ACDA-46CD-9986-27B0B03EFD27}">
      <dgm:prSet/>
      <dgm:spPr/>
      <dgm:t>
        <a:bodyPr/>
        <a:lstStyle/>
        <a:p>
          <a:endParaRPr lang="en-US"/>
        </a:p>
      </dgm:t>
    </dgm:pt>
    <dgm:pt modelId="{CEA43072-098D-4F93-B49C-9A3AEF63B062}" type="pres">
      <dgm:prSet presAssocID="{53337A35-908F-4F6E-8A85-6EA558E349B8}" presName="Name0" presStyleCnt="0">
        <dgm:presLayoutVars>
          <dgm:dir/>
          <dgm:resizeHandles val="exact"/>
        </dgm:presLayoutVars>
      </dgm:prSet>
      <dgm:spPr/>
    </dgm:pt>
    <dgm:pt modelId="{7841A340-86B2-44A5-82E2-D35A4173B59B}" type="pres">
      <dgm:prSet presAssocID="{53337A35-908F-4F6E-8A85-6EA558E349B8}" presName="bkgdShp" presStyleLbl="alignAccFollowNode1" presStyleIdx="0" presStyleCnt="1"/>
      <dgm:spPr/>
    </dgm:pt>
    <dgm:pt modelId="{AAB64A7B-0024-44EC-8F5B-AC0AFB69DED1}" type="pres">
      <dgm:prSet presAssocID="{53337A35-908F-4F6E-8A85-6EA558E349B8}" presName="linComp" presStyleCnt="0"/>
      <dgm:spPr/>
    </dgm:pt>
    <dgm:pt modelId="{0993E809-C893-4914-98B1-A8ECE02C00F1}" type="pres">
      <dgm:prSet presAssocID="{40B81388-42F3-471A-8693-72DD13CE538A}" presName="compNode" presStyleCnt="0"/>
      <dgm:spPr/>
    </dgm:pt>
    <dgm:pt modelId="{7474D651-AE83-49CD-BF96-AEB538642D9D}" type="pres">
      <dgm:prSet presAssocID="{40B81388-42F3-471A-8693-72DD13CE538A}" presName="node" presStyleLbl="node1" presStyleIdx="0" presStyleCnt="3" custScaleX="109784">
        <dgm:presLayoutVars>
          <dgm:bulletEnabled val="1"/>
        </dgm:presLayoutVars>
      </dgm:prSet>
      <dgm:spPr/>
      <dgm:t>
        <a:bodyPr/>
        <a:lstStyle/>
        <a:p>
          <a:endParaRPr lang="en-US"/>
        </a:p>
      </dgm:t>
    </dgm:pt>
    <dgm:pt modelId="{4B679BBD-F526-426C-A26D-F6F52CA31A7E}" type="pres">
      <dgm:prSet presAssocID="{40B81388-42F3-471A-8693-72DD13CE538A}" presName="invisiNode" presStyleLbl="node1" presStyleIdx="0" presStyleCnt="3"/>
      <dgm:spPr/>
    </dgm:pt>
    <dgm:pt modelId="{35C0972F-B917-4D08-B396-EB49D6E7AD0D}" type="pres">
      <dgm:prSet presAssocID="{40B81388-42F3-471A-8693-72DD13CE538A}" presName="imagNode" presStyleLbl="fgImgPlace1" presStyleIdx="0" presStyleCnt="3" custScaleX="107926" custScaleY="84403">
        <dgm:style>
          <a:lnRef idx="1">
            <a:schemeClr val="accent1"/>
          </a:lnRef>
          <a:fillRef idx="2">
            <a:schemeClr val="accent1"/>
          </a:fillRef>
          <a:effectRef idx="1">
            <a:schemeClr val="accent1"/>
          </a:effectRef>
          <a:fontRef idx="minor">
            <a:schemeClr val="dk1"/>
          </a:fontRef>
        </dgm:style>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a:solidFill>
            <a:schemeClr val="bg1"/>
          </a:solidFill>
        </a:ln>
      </dgm:spPr>
    </dgm:pt>
    <dgm:pt modelId="{49A96586-3EE1-4286-A00A-8C337DA66FEA}" type="pres">
      <dgm:prSet presAssocID="{974D42A9-9CFF-4EB2-B06B-CC41412C750C}" presName="sibTrans" presStyleLbl="sibTrans2D1" presStyleIdx="0" presStyleCnt="0"/>
      <dgm:spPr/>
      <dgm:t>
        <a:bodyPr/>
        <a:lstStyle/>
        <a:p>
          <a:endParaRPr lang="en-US"/>
        </a:p>
      </dgm:t>
    </dgm:pt>
    <dgm:pt modelId="{7CFCFC42-FD64-4B1A-884E-68D64374045A}" type="pres">
      <dgm:prSet presAssocID="{6169744C-BD79-4C36-9C1C-5819CE72A727}" presName="compNode" presStyleCnt="0"/>
      <dgm:spPr/>
    </dgm:pt>
    <dgm:pt modelId="{192FB11F-52AA-486C-AF8C-58F209DAE20C}" type="pres">
      <dgm:prSet presAssocID="{6169744C-BD79-4C36-9C1C-5819CE72A727}" presName="node" presStyleLbl="node1" presStyleIdx="1" presStyleCnt="3">
        <dgm:presLayoutVars>
          <dgm:bulletEnabled val="1"/>
        </dgm:presLayoutVars>
      </dgm:prSet>
      <dgm:spPr/>
      <dgm:t>
        <a:bodyPr/>
        <a:lstStyle/>
        <a:p>
          <a:endParaRPr lang="en-US"/>
        </a:p>
      </dgm:t>
    </dgm:pt>
    <dgm:pt modelId="{2F2181CE-E4FA-4115-98E8-4B9689E7ECAD}" type="pres">
      <dgm:prSet presAssocID="{6169744C-BD79-4C36-9C1C-5819CE72A727}" presName="invisiNode" presStyleLbl="node1" presStyleIdx="1" presStyleCnt="3"/>
      <dgm:spPr/>
    </dgm:pt>
    <dgm:pt modelId="{971BBF33-9DDF-4F73-BA9A-391EB311396B}" type="pres">
      <dgm:prSet presAssocID="{6169744C-BD79-4C36-9C1C-5819CE72A727}" presName="imagNode" presStyleLbl="fgImgPlace1" presStyleIdx="1" presStyleCnt="3" custScaleY="8440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dgm:spPr>
    </dgm:pt>
    <dgm:pt modelId="{C8917803-73E8-4F08-B6C8-116AE5A45A76}" type="pres">
      <dgm:prSet presAssocID="{7CA70239-90F6-486A-8706-C23616B96EA1}" presName="sibTrans" presStyleLbl="sibTrans2D1" presStyleIdx="0" presStyleCnt="0"/>
      <dgm:spPr/>
      <dgm:t>
        <a:bodyPr/>
        <a:lstStyle/>
        <a:p>
          <a:endParaRPr lang="en-US"/>
        </a:p>
      </dgm:t>
    </dgm:pt>
    <dgm:pt modelId="{9C8C672C-C449-4201-B875-EB74437B8B4D}" type="pres">
      <dgm:prSet presAssocID="{F991A50E-1400-4E3C-89C2-CB4C017B54B8}" presName="compNode" presStyleCnt="0"/>
      <dgm:spPr/>
    </dgm:pt>
    <dgm:pt modelId="{9B3EBCC9-EB3D-47AF-9BF1-ED7F01C27D49}" type="pres">
      <dgm:prSet presAssocID="{F991A50E-1400-4E3C-89C2-CB4C017B54B8}" presName="node" presStyleLbl="node1" presStyleIdx="2" presStyleCnt="3">
        <dgm:presLayoutVars>
          <dgm:bulletEnabled val="1"/>
        </dgm:presLayoutVars>
      </dgm:prSet>
      <dgm:spPr/>
      <dgm:t>
        <a:bodyPr/>
        <a:lstStyle/>
        <a:p>
          <a:endParaRPr lang="en-US"/>
        </a:p>
      </dgm:t>
    </dgm:pt>
    <dgm:pt modelId="{2DF95315-9940-4D85-A070-143191B6E320}" type="pres">
      <dgm:prSet presAssocID="{F991A50E-1400-4E3C-89C2-CB4C017B54B8}" presName="invisiNode" presStyleLbl="node1" presStyleIdx="2" presStyleCnt="3"/>
      <dgm:spPr/>
    </dgm:pt>
    <dgm:pt modelId="{330EB5DA-E0AB-4047-8673-279AA64F234A}" type="pres">
      <dgm:prSet presAssocID="{F991A50E-1400-4E3C-89C2-CB4C017B54B8}" presName="imagNode" presStyleLbl="fgImgPlace1" presStyleIdx="2" presStyleCnt="3" custScaleY="8440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6000" b="-26000"/>
          </a:stretch>
        </a:blipFill>
      </dgm:spPr>
    </dgm:pt>
  </dgm:ptLst>
  <dgm:cxnLst>
    <dgm:cxn modelId="{71D29DAF-2B1C-4FD9-84BC-C92DDA793B54}" type="presOf" srcId="{974D42A9-9CFF-4EB2-B06B-CC41412C750C}" destId="{49A96586-3EE1-4286-A00A-8C337DA66FEA}" srcOrd="0" destOrd="0" presId="urn:microsoft.com/office/officeart/2005/8/layout/pList2"/>
    <dgm:cxn modelId="{D798654D-1741-4D73-B9A2-3127C2A4A72F}" type="presOf" srcId="{40B81388-42F3-471A-8693-72DD13CE538A}" destId="{7474D651-AE83-49CD-BF96-AEB538642D9D}" srcOrd="0" destOrd="0" presId="urn:microsoft.com/office/officeart/2005/8/layout/pList2"/>
    <dgm:cxn modelId="{70C5812E-ACDA-46CD-9986-27B0B03EFD27}" srcId="{53337A35-908F-4F6E-8A85-6EA558E349B8}" destId="{F991A50E-1400-4E3C-89C2-CB4C017B54B8}" srcOrd="2" destOrd="0" parTransId="{223FD59D-74F5-4A1B-9703-F7AED199B4A2}" sibTransId="{88FFA9E0-6047-4DFF-8AFA-3CD9AC7768FC}"/>
    <dgm:cxn modelId="{70831B54-C471-40C1-BB91-A237B33AB7E4}" type="presOf" srcId="{F991A50E-1400-4E3C-89C2-CB4C017B54B8}" destId="{9B3EBCC9-EB3D-47AF-9BF1-ED7F01C27D49}" srcOrd="0" destOrd="0" presId="urn:microsoft.com/office/officeart/2005/8/layout/pList2"/>
    <dgm:cxn modelId="{E1432A7D-9CFA-4211-89C8-6C4D5B0116D6}" srcId="{53337A35-908F-4F6E-8A85-6EA558E349B8}" destId="{6169744C-BD79-4C36-9C1C-5819CE72A727}" srcOrd="1" destOrd="0" parTransId="{D5FECDD5-4EAE-4B7E-B866-4772D8E7A1EE}" sibTransId="{7CA70239-90F6-486A-8706-C23616B96EA1}"/>
    <dgm:cxn modelId="{585D75D2-3168-4EE2-9A37-2A0A9F8CB679}" type="presOf" srcId="{53337A35-908F-4F6E-8A85-6EA558E349B8}" destId="{CEA43072-098D-4F93-B49C-9A3AEF63B062}" srcOrd="0" destOrd="0" presId="urn:microsoft.com/office/officeart/2005/8/layout/pList2"/>
    <dgm:cxn modelId="{DF33EBDB-272D-4E94-A6B1-3C8501528B7E}" type="presOf" srcId="{7CA70239-90F6-486A-8706-C23616B96EA1}" destId="{C8917803-73E8-4F08-B6C8-116AE5A45A76}" srcOrd="0" destOrd="0" presId="urn:microsoft.com/office/officeart/2005/8/layout/pList2"/>
    <dgm:cxn modelId="{F00A610D-C845-48B4-B620-C0751926D820}" srcId="{53337A35-908F-4F6E-8A85-6EA558E349B8}" destId="{40B81388-42F3-471A-8693-72DD13CE538A}" srcOrd="0" destOrd="0" parTransId="{5D9A3CF6-CC61-4527-8213-B84598B29DC1}" sibTransId="{974D42A9-9CFF-4EB2-B06B-CC41412C750C}"/>
    <dgm:cxn modelId="{BCF5453B-72A2-4D07-8F44-496AFB0BB541}" type="presOf" srcId="{6169744C-BD79-4C36-9C1C-5819CE72A727}" destId="{192FB11F-52AA-486C-AF8C-58F209DAE20C}" srcOrd="0" destOrd="0" presId="urn:microsoft.com/office/officeart/2005/8/layout/pList2"/>
    <dgm:cxn modelId="{2FA7828E-1148-4E0E-ACAA-9847A838B437}" type="presParOf" srcId="{CEA43072-098D-4F93-B49C-9A3AEF63B062}" destId="{7841A340-86B2-44A5-82E2-D35A4173B59B}" srcOrd="0" destOrd="0" presId="urn:microsoft.com/office/officeart/2005/8/layout/pList2"/>
    <dgm:cxn modelId="{859A3591-75B3-40F7-9A3E-721A189593E5}" type="presParOf" srcId="{CEA43072-098D-4F93-B49C-9A3AEF63B062}" destId="{AAB64A7B-0024-44EC-8F5B-AC0AFB69DED1}" srcOrd="1" destOrd="0" presId="urn:microsoft.com/office/officeart/2005/8/layout/pList2"/>
    <dgm:cxn modelId="{33A4E6C5-44F4-4822-9562-3231EFFBDA2E}" type="presParOf" srcId="{AAB64A7B-0024-44EC-8F5B-AC0AFB69DED1}" destId="{0993E809-C893-4914-98B1-A8ECE02C00F1}" srcOrd="0" destOrd="0" presId="urn:microsoft.com/office/officeart/2005/8/layout/pList2"/>
    <dgm:cxn modelId="{D8611BE3-8B9A-4E81-8234-111801EBFA64}" type="presParOf" srcId="{0993E809-C893-4914-98B1-A8ECE02C00F1}" destId="{7474D651-AE83-49CD-BF96-AEB538642D9D}" srcOrd="0" destOrd="0" presId="urn:microsoft.com/office/officeart/2005/8/layout/pList2"/>
    <dgm:cxn modelId="{F9067EAE-7379-4879-AEF9-75DCAC462F17}" type="presParOf" srcId="{0993E809-C893-4914-98B1-A8ECE02C00F1}" destId="{4B679BBD-F526-426C-A26D-F6F52CA31A7E}" srcOrd="1" destOrd="0" presId="urn:microsoft.com/office/officeart/2005/8/layout/pList2"/>
    <dgm:cxn modelId="{F278B55D-52CE-4E92-AB96-3044DA97C39B}" type="presParOf" srcId="{0993E809-C893-4914-98B1-A8ECE02C00F1}" destId="{35C0972F-B917-4D08-B396-EB49D6E7AD0D}" srcOrd="2" destOrd="0" presId="urn:microsoft.com/office/officeart/2005/8/layout/pList2"/>
    <dgm:cxn modelId="{56B7650A-7131-455C-B40D-0223AF2F60BE}" type="presParOf" srcId="{AAB64A7B-0024-44EC-8F5B-AC0AFB69DED1}" destId="{49A96586-3EE1-4286-A00A-8C337DA66FEA}" srcOrd="1" destOrd="0" presId="urn:microsoft.com/office/officeart/2005/8/layout/pList2"/>
    <dgm:cxn modelId="{2002CBBF-DA28-44A9-A4F5-ADE37C544DC6}" type="presParOf" srcId="{AAB64A7B-0024-44EC-8F5B-AC0AFB69DED1}" destId="{7CFCFC42-FD64-4B1A-884E-68D64374045A}" srcOrd="2" destOrd="0" presId="urn:microsoft.com/office/officeart/2005/8/layout/pList2"/>
    <dgm:cxn modelId="{F7C9B741-363B-4CB2-B088-0AC5B1523155}" type="presParOf" srcId="{7CFCFC42-FD64-4B1A-884E-68D64374045A}" destId="{192FB11F-52AA-486C-AF8C-58F209DAE20C}" srcOrd="0" destOrd="0" presId="urn:microsoft.com/office/officeart/2005/8/layout/pList2"/>
    <dgm:cxn modelId="{0194F3FE-2C0A-4AEB-84EA-A34D174D254A}" type="presParOf" srcId="{7CFCFC42-FD64-4B1A-884E-68D64374045A}" destId="{2F2181CE-E4FA-4115-98E8-4B9689E7ECAD}" srcOrd="1" destOrd="0" presId="urn:microsoft.com/office/officeart/2005/8/layout/pList2"/>
    <dgm:cxn modelId="{5153F625-A7D2-48D6-9FF7-303B40DAEA66}" type="presParOf" srcId="{7CFCFC42-FD64-4B1A-884E-68D64374045A}" destId="{971BBF33-9DDF-4F73-BA9A-391EB311396B}" srcOrd="2" destOrd="0" presId="urn:microsoft.com/office/officeart/2005/8/layout/pList2"/>
    <dgm:cxn modelId="{1E3E0771-6BD4-44BA-9CCF-AD5CD9B2795F}" type="presParOf" srcId="{AAB64A7B-0024-44EC-8F5B-AC0AFB69DED1}" destId="{C8917803-73E8-4F08-B6C8-116AE5A45A76}" srcOrd="3" destOrd="0" presId="urn:microsoft.com/office/officeart/2005/8/layout/pList2"/>
    <dgm:cxn modelId="{30BD5441-C4E6-4851-BFC0-5BC0BA0F5FE5}" type="presParOf" srcId="{AAB64A7B-0024-44EC-8F5B-AC0AFB69DED1}" destId="{9C8C672C-C449-4201-B875-EB74437B8B4D}" srcOrd="4" destOrd="0" presId="urn:microsoft.com/office/officeart/2005/8/layout/pList2"/>
    <dgm:cxn modelId="{45194A0C-D194-4388-83FA-F81F8B57DE1E}" type="presParOf" srcId="{9C8C672C-C449-4201-B875-EB74437B8B4D}" destId="{9B3EBCC9-EB3D-47AF-9BF1-ED7F01C27D49}" srcOrd="0" destOrd="0" presId="urn:microsoft.com/office/officeart/2005/8/layout/pList2"/>
    <dgm:cxn modelId="{2A2BDD13-966B-4E0E-9C4F-56976F503899}" type="presParOf" srcId="{9C8C672C-C449-4201-B875-EB74437B8B4D}" destId="{2DF95315-9940-4D85-A070-143191B6E320}" srcOrd="1" destOrd="0" presId="urn:microsoft.com/office/officeart/2005/8/layout/pList2"/>
    <dgm:cxn modelId="{E2A8E90D-EA0E-4DFF-8055-6A26E5A1F0CD}" type="presParOf" srcId="{9C8C672C-C449-4201-B875-EB74437B8B4D}" destId="{330EB5DA-E0AB-4047-8673-279AA64F234A}" srcOrd="2" destOrd="0" presId="urn:microsoft.com/office/officeart/2005/8/layout/p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1A340-86B2-44A5-82E2-D35A4173B59B}">
      <dsp:nvSpPr>
        <dsp:cNvPr id="0" name=""/>
        <dsp:cNvSpPr/>
      </dsp:nvSpPr>
      <dsp:spPr>
        <a:xfrm>
          <a:off x="0" y="0"/>
          <a:ext cx="5778500" cy="2311717"/>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C0972F-B917-4D08-B396-EB49D6E7AD0D}">
      <dsp:nvSpPr>
        <dsp:cNvPr id="0" name=""/>
        <dsp:cNvSpPr/>
      </dsp:nvSpPr>
      <dsp:spPr>
        <a:xfrm>
          <a:off x="188710" y="440433"/>
          <a:ext cx="1777586" cy="1430849"/>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w="6350" cap="flat" cmpd="sng" algn="ctr">
          <a:solidFill>
            <a:schemeClr val="bg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7474D651-AE83-49CD-BF96-AEB538642D9D}">
      <dsp:nvSpPr>
        <dsp:cNvPr id="0" name=""/>
        <dsp:cNvSpPr/>
      </dsp:nvSpPr>
      <dsp:spPr>
        <a:xfrm rot="10800000">
          <a:off x="173409" y="2311717"/>
          <a:ext cx="1808188" cy="2825432"/>
        </a:xfrm>
        <a:prstGeom prst="round2SameRect">
          <a:avLst>
            <a:gd name="adj1" fmla="val 10500"/>
            <a:gd name="adj2" fmla="val 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bg1"/>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r>
            <a:rPr lang="en-US" sz="1050" kern="1200"/>
            <a:t>Health Professional Shortage Areas	2</a:t>
          </a:r>
        </a:p>
        <a:p>
          <a:pPr lvl="0" algn="ctr" defTabSz="400050">
            <a:lnSpc>
              <a:spcPct val="90000"/>
            </a:lnSpc>
            <a:spcBef>
              <a:spcPct val="0"/>
            </a:spcBef>
            <a:spcAft>
              <a:spcPct val="35000"/>
            </a:spcAft>
          </a:pPr>
          <a:r>
            <a:rPr lang="en-US" sz="1050" kern="1200"/>
            <a:t>Medical Practitioners</a:t>
          </a:r>
        </a:p>
        <a:p>
          <a:pPr lvl="0" algn="ctr" defTabSz="400050">
            <a:lnSpc>
              <a:spcPct val="90000"/>
            </a:lnSpc>
            <a:spcBef>
              <a:spcPct val="0"/>
            </a:spcBef>
            <a:spcAft>
              <a:spcPct val="35000"/>
            </a:spcAft>
          </a:pPr>
          <a:r>
            <a:rPr lang="en-US" sz="1050" kern="1200"/>
            <a:t>Family Medicine     34.9</a:t>
          </a:r>
        </a:p>
        <a:p>
          <a:pPr lvl="0" algn="ctr" defTabSz="400050">
            <a:lnSpc>
              <a:spcPct val="90000"/>
            </a:lnSpc>
            <a:spcBef>
              <a:spcPct val="0"/>
            </a:spcBef>
            <a:spcAft>
              <a:spcPct val="35000"/>
            </a:spcAft>
          </a:pPr>
          <a:r>
            <a:rPr lang="en-US" sz="1050" kern="1200"/>
            <a:t>General Practice     1.9</a:t>
          </a:r>
        </a:p>
        <a:p>
          <a:pPr lvl="0" algn="ctr" defTabSz="400050">
            <a:lnSpc>
              <a:spcPct val="90000"/>
            </a:lnSpc>
            <a:spcBef>
              <a:spcPct val="0"/>
            </a:spcBef>
            <a:spcAft>
              <a:spcPct val="35000"/>
            </a:spcAft>
          </a:pPr>
          <a:r>
            <a:rPr lang="en-US" sz="1050" kern="1200"/>
            <a:t>Internal Medicine     13.6</a:t>
          </a:r>
        </a:p>
        <a:p>
          <a:pPr lvl="0" algn="ctr" defTabSz="400050">
            <a:lnSpc>
              <a:spcPct val="90000"/>
            </a:lnSpc>
            <a:spcBef>
              <a:spcPct val="0"/>
            </a:spcBef>
            <a:spcAft>
              <a:spcPct val="35000"/>
            </a:spcAft>
          </a:pPr>
          <a:r>
            <a:rPr lang="en-US" sz="1050" kern="1200"/>
            <a:t>Ob-Gyn     3.9</a:t>
          </a:r>
        </a:p>
        <a:p>
          <a:pPr lvl="0" algn="ctr" defTabSz="400050">
            <a:lnSpc>
              <a:spcPct val="90000"/>
            </a:lnSpc>
            <a:spcBef>
              <a:spcPct val="0"/>
            </a:spcBef>
            <a:spcAft>
              <a:spcPct val="35000"/>
            </a:spcAft>
          </a:pPr>
          <a:r>
            <a:rPr lang="en-US" sz="1050" kern="1200"/>
            <a:t>Peditrician     1.9</a:t>
          </a:r>
        </a:p>
        <a:p>
          <a:pPr lvl="0" algn="ctr" defTabSz="400050">
            <a:lnSpc>
              <a:spcPct val="90000"/>
            </a:lnSpc>
            <a:spcBef>
              <a:spcPct val="0"/>
            </a:spcBef>
            <a:spcAft>
              <a:spcPct val="35000"/>
            </a:spcAft>
          </a:pPr>
          <a:r>
            <a:rPr lang="en-US" sz="1050" kern="1200"/>
            <a:t>Primary Care Physician  52.4</a:t>
          </a:r>
        </a:p>
        <a:p>
          <a:pPr lvl="0" algn="ctr" defTabSz="400050">
            <a:lnSpc>
              <a:spcPct val="90000"/>
            </a:lnSpc>
            <a:spcBef>
              <a:spcPct val="0"/>
            </a:spcBef>
            <a:spcAft>
              <a:spcPct val="35000"/>
            </a:spcAft>
          </a:pPr>
          <a:r>
            <a:rPr lang="en-US" sz="1050" kern="1200"/>
            <a:t>Resident Primary Car     0.0</a:t>
          </a:r>
        </a:p>
        <a:p>
          <a:pPr lvl="0" algn="ctr" defTabSz="400050">
            <a:lnSpc>
              <a:spcPct val="90000"/>
            </a:lnSpc>
            <a:spcBef>
              <a:spcPct val="0"/>
            </a:spcBef>
            <a:spcAft>
              <a:spcPct val="35000"/>
            </a:spcAft>
          </a:pPr>
          <a:r>
            <a:rPr lang="en-US" sz="1050" kern="1200"/>
            <a:t>Nurse Practitioner     29.1</a:t>
          </a:r>
        </a:p>
        <a:p>
          <a:pPr lvl="0" algn="ctr" defTabSz="400050">
            <a:lnSpc>
              <a:spcPct val="90000"/>
            </a:lnSpc>
            <a:spcBef>
              <a:spcPct val="0"/>
            </a:spcBef>
            <a:spcAft>
              <a:spcPct val="35000"/>
            </a:spcAft>
          </a:pPr>
          <a:endParaRPr lang="en-US" sz="1050" kern="1200"/>
        </a:p>
        <a:p>
          <a:pPr lvl="0" algn="ctr" defTabSz="400050">
            <a:lnSpc>
              <a:spcPct val="90000"/>
            </a:lnSpc>
            <a:spcBef>
              <a:spcPct val="0"/>
            </a:spcBef>
            <a:spcAft>
              <a:spcPct val="35000"/>
            </a:spcAft>
          </a:pPr>
          <a:r>
            <a:rPr lang="en-US" sz="800" kern="1200"/>
            <a:t>Source: HRSA.gov</a:t>
          </a:r>
        </a:p>
      </dsp:txBody>
      <dsp:txXfrm rot="10800000">
        <a:off x="229017" y="2311717"/>
        <a:ext cx="1696972" cy="2769824"/>
      </dsp:txXfrm>
    </dsp:sp>
    <dsp:sp modelId="{971BBF33-9DDF-4F73-BA9A-391EB311396B}">
      <dsp:nvSpPr>
        <dsp:cNvPr id="0" name=""/>
        <dsp:cNvSpPr/>
      </dsp:nvSpPr>
      <dsp:spPr>
        <a:xfrm>
          <a:off x="2146302" y="440433"/>
          <a:ext cx="1647041" cy="143084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2FB11F-52AA-486C-AF8C-58F209DAE20C}">
      <dsp:nvSpPr>
        <dsp:cNvPr id="0" name=""/>
        <dsp:cNvSpPr/>
      </dsp:nvSpPr>
      <dsp:spPr>
        <a:xfrm rot="10800000">
          <a:off x="2146302" y="2311717"/>
          <a:ext cx="1647041" cy="2825432"/>
        </a:xfrm>
        <a:prstGeom prst="round2SameRect">
          <a:avLst>
            <a:gd name="adj1" fmla="val 10500"/>
            <a:gd name="adj2" fmla="val 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r>
            <a:rPr lang="en-US" sz="1050" kern="1200"/>
            <a:t>Dental Health Professional Shortage Areas	1</a:t>
          </a:r>
        </a:p>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r>
            <a:rPr lang="en-US" sz="1050" kern="1200"/>
            <a:t>Dental Practitioners</a:t>
          </a:r>
        </a:p>
        <a:p>
          <a:pPr lvl="0" algn="ctr" defTabSz="466725">
            <a:lnSpc>
              <a:spcPct val="90000"/>
            </a:lnSpc>
            <a:spcBef>
              <a:spcPct val="0"/>
            </a:spcBef>
            <a:spcAft>
              <a:spcPct val="35000"/>
            </a:spcAft>
          </a:pPr>
          <a:r>
            <a:rPr lang="en-US" sz="1050" kern="1200"/>
            <a:t>Dentist	33.0</a:t>
          </a:r>
        </a:p>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r>
            <a:rPr lang="en-US" sz="800" kern="1200"/>
            <a:t>Source: HRSA.gov</a:t>
          </a:r>
        </a:p>
        <a:p>
          <a:pPr lvl="0" algn="ctr" defTabSz="466725">
            <a:lnSpc>
              <a:spcPct val="90000"/>
            </a:lnSpc>
            <a:spcBef>
              <a:spcPct val="0"/>
            </a:spcBef>
            <a:spcAft>
              <a:spcPct val="35000"/>
            </a:spcAft>
          </a:pPr>
          <a:r>
            <a:rPr lang="en-US" sz="1800" kern="1200"/>
            <a:t>	</a:t>
          </a:r>
        </a:p>
      </dsp:txBody>
      <dsp:txXfrm rot="10800000">
        <a:off x="2196954" y="2311717"/>
        <a:ext cx="1545737" cy="2774780"/>
      </dsp:txXfrm>
    </dsp:sp>
    <dsp:sp modelId="{330EB5DA-E0AB-4047-8673-279AA64F234A}">
      <dsp:nvSpPr>
        <dsp:cNvPr id="0" name=""/>
        <dsp:cNvSpPr/>
      </dsp:nvSpPr>
      <dsp:spPr>
        <a:xfrm>
          <a:off x="3958048" y="440433"/>
          <a:ext cx="1647041" cy="143084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3EBCC9-EB3D-47AF-9BF1-ED7F01C27D49}">
      <dsp:nvSpPr>
        <dsp:cNvPr id="0" name=""/>
        <dsp:cNvSpPr/>
      </dsp:nvSpPr>
      <dsp:spPr>
        <a:xfrm rot="10800000">
          <a:off x="3958048" y="2311717"/>
          <a:ext cx="1647041" cy="2825432"/>
        </a:xfrm>
        <a:prstGeom prst="round2SameRect">
          <a:avLst>
            <a:gd name="adj1" fmla="val 10500"/>
            <a:gd name="adj2" fmla="val 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r>
            <a:rPr lang="en-US" sz="1050" kern="1200"/>
            <a:t>Mental Health Professional Shortage Areas     2</a:t>
          </a:r>
        </a:p>
        <a:p>
          <a:pPr lvl="0" algn="ctr" defTabSz="466725">
            <a:lnSpc>
              <a:spcPct val="90000"/>
            </a:lnSpc>
            <a:spcBef>
              <a:spcPct val="0"/>
            </a:spcBef>
            <a:spcAft>
              <a:spcPct val="35000"/>
            </a:spcAft>
          </a:pPr>
          <a:r>
            <a:rPr lang="en-US" sz="800" kern="1200"/>
            <a:t>Source: HRSA.gov</a:t>
          </a:r>
        </a:p>
        <a:p>
          <a:pPr lvl="0" algn="ctr" defTabSz="466725">
            <a:lnSpc>
              <a:spcPct val="90000"/>
            </a:lnSpc>
            <a:spcBef>
              <a:spcPct val="0"/>
            </a:spcBef>
            <a:spcAft>
              <a:spcPct val="35000"/>
            </a:spcAft>
          </a:pPr>
          <a:endParaRPr lang="en-US" sz="1050" kern="1200"/>
        </a:p>
        <a:p>
          <a:pPr lvl="0" algn="ctr" defTabSz="466725">
            <a:lnSpc>
              <a:spcPct val="90000"/>
            </a:lnSpc>
            <a:spcBef>
              <a:spcPct val="0"/>
            </a:spcBef>
            <a:spcAft>
              <a:spcPct val="35000"/>
            </a:spcAft>
          </a:pPr>
          <a:r>
            <a:rPr lang="en-US" sz="1050" kern="1200"/>
            <a:t>Mental Health Practitioners     0.9</a:t>
          </a:r>
        </a:p>
        <a:p>
          <a:pPr lvl="0" algn="ctr" defTabSz="466725">
            <a:lnSpc>
              <a:spcPct val="90000"/>
            </a:lnSpc>
            <a:spcBef>
              <a:spcPct val="0"/>
            </a:spcBef>
            <a:spcAft>
              <a:spcPct val="35000"/>
            </a:spcAft>
          </a:pPr>
          <a:r>
            <a:rPr lang="en-US" sz="800" kern="1200"/>
            <a:t>Source: County Health Rankings</a:t>
          </a:r>
        </a:p>
      </dsp:txBody>
      <dsp:txXfrm rot="10800000">
        <a:off x="4008700" y="2311717"/>
        <a:ext cx="1545737" cy="2774780"/>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0.02083</cdr:x>
      <cdr:y>0.92535</cdr:y>
    </cdr:from>
    <cdr:to>
      <cdr:x>0.16369</cdr:x>
      <cdr:y>1</cdr:y>
    </cdr:to>
    <cdr:sp macro="" textlink="">
      <cdr:nvSpPr>
        <cdr:cNvPr id="2" name="TextBox 1"/>
        <cdr:cNvSpPr txBox="1"/>
      </cdr:nvSpPr>
      <cdr:spPr>
        <a:xfrm xmlns:a="http://schemas.openxmlformats.org/drawingml/2006/main">
          <a:off x="133350" y="2538412"/>
          <a:ext cx="914400" cy="2047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0.90417</cdr:y>
    </cdr:from>
    <cdr:to>
      <cdr:x>0.18899</cdr:x>
      <cdr:y>1</cdr:y>
    </cdr:to>
    <cdr:sp macro="" textlink="">
      <cdr:nvSpPr>
        <cdr:cNvPr id="3" name="TextBox 2"/>
        <cdr:cNvSpPr txBox="1"/>
      </cdr:nvSpPr>
      <cdr:spPr>
        <a:xfrm xmlns:a="http://schemas.openxmlformats.org/drawingml/2006/main">
          <a:off x="0" y="2066925"/>
          <a:ext cx="1209675"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t>* - Indicates rates have been suppressed for counts &lt; 10 or where population counts are not available</a:t>
          </a:r>
        </a:p>
      </cdr:txBody>
    </cdr:sp>
  </cdr:relSizeAnchor>
</c:userShapes>
</file>

<file path=word/drawings/drawing3.xml><?xml version="1.0" encoding="utf-8"?>
<c:userShapes xmlns:c="http://schemas.openxmlformats.org/drawingml/2006/chart">
  <cdr:relSizeAnchor xmlns:cdr="http://schemas.openxmlformats.org/drawingml/2006/chartDrawing">
    <cdr:from>
      <cdr:x>0.02083</cdr:x>
      <cdr:y>0.92535</cdr:y>
    </cdr:from>
    <cdr:to>
      <cdr:x>0.16369</cdr:x>
      <cdr:y>1</cdr:y>
    </cdr:to>
    <cdr:sp macro="" textlink="">
      <cdr:nvSpPr>
        <cdr:cNvPr id="2" name="TextBox 1"/>
        <cdr:cNvSpPr txBox="1"/>
      </cdr:nvSpPr>
      <cdr:spPr>
        <a:xfrm xmlns:a="http://schemas.openxmlformats.org/drawingml/2006/main">
          <a:off x="133350" y="2538412"/>
          <a:ext cx="914400" cy="2047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0.90451</cdr:y>
    </cdr:from>
    <cdr:to>
      <cdr:x>1</cdr:x>
      <cdr:y>0.99132</cdr:y>
    </cdr:to>
    <cdr:sp macro="" textlink="">
      <cdr:nvSpPr>
        <cdr:cNvPr id="5" name="TextBox 4"/>
        <cdr:cNvSpPr txBox="1"/>
      </cdr:nvSpPr>
      <cdr:spPr>
        <a:xfrm xmlns:a="http://schemas.openxmlformats.org/drawingml/2006/main">
          <a:off x="0" y="2481263"/>
          <a:ext cx="64008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780">
              <a:solidFill>
                <a:schemeClr val="bg2">
                  <a:lumMod val="50000"/>
                </a:schemeClr>
              </a:solidFill>
            </a:rPr>
            <a:t>* Indicates rates have been suppressed for counts &lt; 10 or where population counts are not available, rates based on counts &lt; 20 are considered unreliable</a:t>
          </a:r>
        </a:p>
      </cdr:txBody>
    </cdr:sp>
  </cdr:relSizeAnchor>
  <cdr:relSizeAnchor xmlns:cdr="http://schemas.openxmlformats.org/drawingml/2006/chartDrawing">
    <cdr:from>
      <cdr:x>0.27232</cdr:x>
      <cdr:y>0.82465</cdr:y>
    </cdr:from>
    <cdr:to>
      <cdr:x>0.39732</cdr:x>
      <cdr:y>0.90799</cdr:y>
    </cdr:to>
    <cdr:sp macro="" textlink="">
      <cdr:nvSpPr>
        <cdr:cNvPr id="6" name="TextBox 5"/>
        <cdr:cNvSpPr txBox="1"/>
      </cdr:nvSpPr>
      <cdr:spPr>
        <a:xfrm xmlns:a="http://schemas.openxmlformats.org/drawingml/2006/main">
          <a:off x="1743075" y="2262188"/>
          <a:ext cx="8001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000">
              <a:solidFill>
                <a:schemeClr val="bg2">
                  <a:lumMod val="25000"/>
                </a:schemeClr>
              </a:solidFill>
            </a:rPr>
            <a:t>Non-Hispanic</a:t>
          </a:r>
        </a:p>
      </cdr:txBody>
    </cdr:sp>
  </cdr:relSizeAnchor>
</c:userShapes>
</file>

<file path=word/drawings/drawing4.xml><?xml version="1.0" encoding="utf-8"?>
<c:userShapes xmlns:c="http://schemas.openxmlformats.org/drawingml/2006/chart">
  <cdr:relSizeAnchor xmlns:cdr="http://schemas.openxmlformats.org/drawingml/2006/chartDrawing">
    <cdr:from>
      <cdr:x>0.10492</cdr:x>
      <cdr:y>0.12917</cdr:y>
    </cdr:from>
    <cdr:to>
      <cdr:x>0.37735</cdr:x>
      <cdr:y>0.225</cdr:y>
    </cdr:to>
    <cdr:sp macro="" textlink="">
      <cdr:nvSpPr>
        <cdr:cNvPr id="2" name="TextBox 1"/>
        <cdr:cNvSpPr txBox="1"/>
      </cdr:nvSpPr>
      <cdr:spPr>
        <a:xfrm xmlns:a="http://schemas.openxmlformats.org/drawingml/2006/main">
          <a:off x="700354" y="354339"/>
          <a:ext cx="1818503" cy="262881"/>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r"/>
          <a:r>
            <a:rPr lang="en-US" sz="1050" b="1" i="1"/>
            <a:t> Graduate/prof degree</a:t>
          </a:r>
        </a:p>
      </cdr:txBody>
    </cdr:sp>
  </cdr:relSizeAnchor>
  <cdr:relSizeAnchor xmlns:cdr="http://schemas.openxmlformats.org/drawingml/2006/chartDrawing">
    <cdr:from>
      <cdr:x>0.10377</cdr:x>
      <cdr:y>0.17708</cdr:y>
    </cdr:from>
    <cdr:to>
      <cdr:x>0.37621</cdr:x>
      <cdr:y>0.33541</cdr:y>
    </cdr:to>
    <cdr:sp macro="" textlink="">
      <cdr:nvSpPr>
        <cdr:cNvPr id="3" name="TextBox 1"/>
        <cdr:cNvSpPr txBox="1"/>
      </cdr:nvSpPr>
      <cdr:spPr>
        <a:xfrm xmlns:a="http://schemas.openxmlformats.org/drawingml/2006/main">
          <a:off x="692667" y="485778"/>
          <a:ext cx="1818570" cy="434331"/>
        </a:xfrm>
        <a:prstGeom xmlns:a="http://schemas.openxmlformats.org/drawingml/2006/main" prst="rect">
          <a:avLst/>
        </a:prstGeom>
      </cdr:spPr>
      <cdr:txBody>
        <a:bodyPr xmlns:a="http://schemas.openxmlformats.org/drawingml/2006/main" wrap="non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i="1"/>
            <a:t>Bachelor's degree</a:t>
          </a:r>
        </a:p>
      </cdr:txBody>
    </cdr:sp>
  </cdr:relSizeAnchor>
  <cdr:relSizeAnchor xmlns:cdr="http://schemas.openxmlformats.org/drawingml/2006/chartDrawing">
    <cdr:from>
      <cdr:x>0.1053</cdr:x>
      <cdr:y>0.30139</cdr:y>
    </cdr:from>
    <cdr:to>
      <cdr:x>0.37774</cdr:x>
      <cdr:y>0.36806</cdr:y>
    </cdr:to>
    <cdr:sp macro="" textlink="">
      <cdr:nvSpPr>
        <cdr:cNvPr id="4" name="TextBox 1"/>
        <cdr:cNvSpPr txBox="1"/>
      </cdr:nvSpPr>
      <cdr:spPr>
        <a:xfrm xmlns:a="http://schemas.openxmlformats.org/drawingml/2006/main">
          <a:off x="702911" y="826764"/>
          <a:ext cx="1818570" cy="182889"/>
        </a:xfrm>
        <a:prstGeom xmlns:a="http://schemas.openxmlformats.org/drawingml/2006/main" prst="rect">
          <a:avLst/>
        </a:prstGeom>
      </cdr:spPr>
      <cdr:txBody>
        <a:bodyPr xmlns:a="http://schemas.openxmlformats.org/drawingml/2006/main" wrap="non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i="1"/>
            <a:t>Associate's degree</a:t>
          </a:r>
        </a:p>
      </cdr:txBody>
    </cdr:sp>
  </cdr:relSizeAnchor>
  <cdr:relSizeAnchor xmlns:cdr="http://schemas.openxmlformats.org/drawingml/2006/chartDrawing">
    <cdr:from>
      <cdr:x>0.11101</cdr:x>
      <cdr:y>0.34514</cdr:y>
    </cdr:from>
    <cdr:to>
      <cdr:x>0.38345</cdr:x>
      <cdr:y>0.52847</cdr:y>
    </cdr:to>
    <cdr:sp macro="" textlink="">
      <cdr:nvSpPr>
        <cdr:cNvPr id="5" name="TextBox 1"/>
        <cdr:cNvSpPr txBox="1"/>
      </cdr:nvSpPr>
      <cdr:spPr>
        <a:xfrm xmlns:a="http://schemas.openxmlformats.org/drawingml/2006/main">
          <a:off x="741011" y="946791"/>
          <a:ext cx="1818570" cy="502911"/>
        </a:xfrm>
        <a:prstGeom xmlns:a="http://schemas.openxmlformats.org/drawingml/2006/main" prst="rect">
          <a:avLst/>
        </a:prstGeom>
      </cdr:spPr>
      <cdr:txBody>
        <a:bodyPr xmlns:a="http://schemas.openxmlformats.org/drawingml/2006/main" wrap="non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i="1"/>
            <a:t>         Some college, no degree</a:t>
          </a:r>
        </a:p>
      </cdr:txBody>
    </cdr:sp>
  </cdr:relSizeAnchor>
  <cdr:relSizeAnchor xmlns:cdr="http://schemas.openxmlformats.org/drawingml/2006/chartDrawing">
    <cdr:from>
      <cdr:x>0.10833</cdr:x>
      <cdr:y>0.50417</cdr:y>
    </cdr:from>
    <cdr:to>
      <cdr:x>0.38077</cdr:x>
      <cdr:y>0.75</cdr:y>
    </cdr:to>
    <cdr:sp macro="" textlink="">
      <cdr:nvSpPr>
        <cdr:cNvPr id="6" name="TextBox 1"/>
        <cdr:cNvSpPr txBox="1"/>
      </cdr:nvSpPr>
      <cdr:spPr>
        <a:xfrm xmlns:a="http://schemas.openxmlformats.org/drawingml/2006/main">
          <a:off x="723147" y="1383042"/>
          <a:ext cx="1818570" cy="674361"/>
        </a:xfrm>
        <a:prstGeom xmlns:a="http://schemas.openxmlformats.org/drawingml/2006/main" prst="rect">
          <a:avLst/>
        </a:prstGeom>
      </cdr:spPr>
      <cdr:txBody>
        <a:bodyPr xmlns:a="http://schemas.openxmlformats.org/drawingml/2006/main" wrap="non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i="1"/>
            <a:t>High school graduate, </a:t>
          </a:r>
        </a:p>
        <a:p xmlns:a="http://schemas.openxmlformats.org/drawingml/2006/main">
          <a:pPr algn="r"/>
          <a:r>
            <a:rPr lang="en-US" sz="1050" b="1" i="1"/>
            <a:t>GED, or alternative</a:t>
          </a:r>
        </a:p>
      </cdr:txBody>
    </cdr:sp>
  </cdr:relSizeAnchor>
  <cdr:relSizeAnchor xmlns:cdr="http://schemas.openxmlformats.org/drawingml/2006/chartDrawing">
    <cdr:from>
      <cdr:x>0.10302</cdr:x>
      <cdr:y>0.80764</cdr:y>
    </cdr:from>
    <cdr:to>
      <cdr:x>0.37546</cdr:x>
      <cdr:y>0.91597</cdr:y>
    </cdr:to>
    <cdr:sp macro="" textlink="">
      <cdr:nvSpPr>
        <cdr:cNvPr id="7" name="TextBox 1"/>
        <cdr:cNvSpPr txBox="1"/>
      </cdr:nvSpPr>
      <cdr:spPr>
        <a:xfrm xmlns:a="http://schemas.openxmlformats.org/drawingml/2006/main">
          <a:off x="518088" y="2215506"/>
          <a:ext cx="1370156" cy="297171"/>
        </a:xfrm>
        <a:prstGeom xmlns:a="http://schemas.openxmlformats.org/drawingml/2006/main" prst="rect">
          <a:avLst/>
        </a:prstGeom>
      </cdr:spPr>
      <cdr:txBody>
        <a:bodyPr xmlns:a="http://schemas.openxmlformats.org/drawingml/2006/main" wrap="non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i="1"/>
            <a:t>No high school diploma, </a:t>
          </a:r>
        </a:p>
        <a:p xmlns:a="http://schemas.openxmlformats.org/drawingml/2006/main">
          <a:pPr algn="r"/>
          <a:r>
            <a:rPr lang="en-US" sz="1050" b="1" i="1"/>
            <a:t>GED, or alternative</a:t>
          </a:r>
        </a:p>
      </cdr:txBody>
    </cdr:sp>
  </cdr:relSizeAnchor>
</c:userShapes>
</file>

<file path=word/drawings/drawing5.xml><?xml version="1.0" encoding="utf-8"?>
<c:userShapes xmlns:c="http://schemas.openxmlformats.org/drawingml/2006/chart">
  <cdr:relSizeAnchor xmlns:cdr="http://schemas.openxmlformats.org/drawingml/2006/chartDrawing">
    <cdr:from>
      <cdr:x>0.02143</cdr:x>
      <cdr:y>0.86285</cdr:y>
    </cdr:from>
    <cdr:to>
      <cdr:x>0.24286</cdr:x>
      <cdr:y>1</cdr:y>
    </cdr:to>
    <cdr:sp macro="" textlink="">
      <cdr:nvSpPr>
        <cdr:cNvPr id="2" name="TextBox 1"/>
        <cdr:cNvSpPr txBox="1"/>
      </cdr:nvSpPr>
      <cdr:spPr>
        <a:xfrm xmlns:a="http://schemas.openxmlformats.org/drawingml/2006/main">
          <a:off x="114300" y="2366963"/>
          <a:ext cx="1181100" cy="3762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t>* - Indicates rates have been suppressed for counts &lt; 10 or where population counts are not available, rates based </a:t>
          </a:r>
        </a:p>
        <a:p xmlns:a="http://schemas.openxmlformats.org/drawingml/2006/main">
          <a:pPr algn="l"/>
          <a:r>
            <a:rPr lang="en-US" sz="800"/>
            <a:t>on counts &lt; 20 are considered unreliable</a:t>
          </a: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Ame</b:Tag>
    <b:SourceType>ElectronicSource</b:SourceType>
    <b:Guid>{6AD1339E-CF16-4886-BAFE-77A5505CAD33}</b:Guid>
    <b:Author>
      <b:Author>
        <b:NameList>
          <b:Person>
            <b:Last>Institute</b:Last>
            <b:First>America's</b:First>
            <b:Middle>Essential Hospitals</b:Middle>
          </b:Person>
        </b:NameList>
      </b:Author>
    </b:Author>
    <b:RefOrder>2</b:RefOrder>
  </b:Source>
</b:Sources>
</file>

<file path=customXml/itemProps1.xml><?xml version="1.0" encoding="utf-8"?>
<ds:datastoreItem xmlns:ds="http://schemas.openxmlformats.org/officeDocument/2006/customXml" ds:itemID="{5196A8C1-C416-428D-B296-F5C42E92E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8960</Words>
  <Characters>51077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Wright State University</Company>
  <LinksUpToDate>false</LinksUpToDate>
  <CharactersWithSpaces>59918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L. Dockery</dc:creator>
  <cp:keywords/>
  <dc:description/>
  <cp:lastModifiedBy>TRACI OWENS</cp:lastModifiedBy>
  <cp:revision>1</cp:revision>
  <cp:lastPrinted>2021-01-05T19:04:00Z</cp:lastPrinted>
  <dcterms:created xsi:type="dcterms:W3CDTF">2021-01-05T18:50:00Z</dcterms:created>
  <dcterms:modified xsi:type="dcterms:W3CDTF">2021-01-05T19:04:00Z</dcterms:modified>
</cp:coreProperties>
</file>